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3E7B6" w14:textId="3F75AF97" w:rsidR="00E639C8" w:rsidRDefault="00AF630E">
      <w:pPr>
        <w:spacing w:before="60"/>
        <w:ind w:left="119" w:right="701"/>
        <w:rPr>
          <w:b/>
          <w:sz w:val="28"/>
        </w:rPr>
      </w:pPr>
      <w:r>
        <w:rPr>
          <w:b/>
          <w:sz w:val="28"/>
        </w:rPr>
        <w:t>Metered Service Requirements for Traffic Control Devices in Eversource Territory – 4/4/2025</w:t>
      </w:r>
    </w:p>
    <w:p w14:paraId="135D1154" w14:textId="77777777" w:rsidR="00E639C8" w:rsidRDefault="00E639C8">
      <w:pPr>
        <w:pStyle w:val="BodyText"/>
        <w:ind w:left="0"/>
        <w:rPr>
          <w:b/>
          <w:sz w:val="30"/>
        </w:rPr>
      </w:pPr>
    </w:p>
    <w:p w14:paraId="746E7FAE" w14:textId="77777777" w:rsidR="00E639C8" w:rsidRDefault="00AF630E">
      <w:pPr>
        <w:pStyle w:val="BodyText"/>
        <w:spacing w:before="215"/>
        <w:ind w:right="864"/>
      </w:pPr>
      <w:r>
        <w:t>Traffic control devices with the potential for variable energy consumption (traffic control signals, RRFBs, etc.) shall include metered service.</w:t>
      </w:r>
    </w:p>
    <w:p w14:paraId="4E2530F1" w14:textId="77777777" w:rsidR="00E639C8" w:rsidRDefault="00E639C8">
      <w:pPr>
        <w:pStyle w:val="BodyText"/>
        <w:ind w:left="0"/>
        <w:rPr>
          <w:sz w:val="26"/>
        </w:rPr>
      </w:pPr>
    </w:p>
    <w:p w14:paraId="03D37BC6" w14:textId="77777777" w:rsidR="00E639C8" w:rsidRDefault="00AF630E">
      <w:pPr>
        <w:pStyle w:val="BodyText"/>
        <w:spacing w:before="217"/>
      </w:pPr>
      <w:r>
        <w:t>Items to include:</w:t>
      </w:r>
    </w:p>
    <w:p w14:paraId="634015D2" w14:textId="77777777" w:rsidR="00E639C8" w:rsidRDefault="00AF630E">
      <w:pPr>
        <w:pStyle w:val="ListParagraph"/>
        <w:numPr>
          <w:ilvl w:val="0"/>
          <w:numId w:val="1"/>
        </w:numPr>
        <w:tabs>
          <w:tab w:val="left" w:pos="839"/>
          <w:tab w:val="left" w:pos="840"/>
        </w:tabs>
        <w:spacing w:before="122"/>
        <w:rPr>
          <w:sz w:val="24"/>
        </w:rPr>
      </w:pPr>
      <w:r>
        <w:rPr>
          <w:sz w:val="24"/>
        </w:rPr>
        <w:t>1008129 – 3'' Polyvinyl Chloride Conduit in</w:t>
      </w:r>
      <w:r>
        <w:rPr>
          <w:spacing w:val="-13"/>
          <w:sz w:val="24"/>
        </w:rPr>
        <w:t xml:space="preserve"> </w:t>
      </w:r>
      <w:r>
        <w:rPr>
          <w:sz w:val="24"/>
        </w:rPr>
        <w:t>Trench</w:t>
      </w:r>
    </w:p>
    <w:p w14:paraId="2C9210A7" w14:textId="77777777" w:rsidR="00E639C8" w:rsidRDefault="00AF630E">
      <w:pPr>
        <w:pStyle w:val="ListParagraph"/>
        <w:numPr>
          <w:ilvl w:val="0"/>
          <w:numId w:val="1"/>
        </w:numPr>
        <w:tabs>
          <w:tab w:val="left" w:pos="839"/>
          <w:tab w:val="left" w:pos="840"/>
        </w:tabs>
        <w:spacing w:before="121"/>
        <w:rPr>
          <w:sz w:val="24"/>
        </w:rPr>
      </w:pPr>
      <w:r>
        <w:rPr>
          <w:sz w:val="24"/>
        </w:rPr>
        <w:t>1008217 – 3" Rigid Metal Conduit Under</w:t>
      </w:r>
      <w:r>
        <w:rPr>
          <w:spacing w:val="-12"/>
          <w:sz w:val="24"/>
        </w:rPr>
        <w:t xml:space="preserve"> </w:t>
      </w:r>
      <w:r>
        <w:rPr>
          <w:sz w:val="24"/>
        </w:rPr>
        <w:t>Roadway</w:t>
      </w:r>
    </w:p>
    <w:p w14:paraId="7A9597B4" w14:textId="77777777" w:rsidR="00E639C8" w:rsidRDefault="00AF630E">
      <w:pPr>
        <w:pStyle w:val="ListParagraph"/>
        <w:numPr>
          <w:ilvl w:val="0"/>
          <w:numId w:val="1"/>
        </w:numPr>
        <w:tabs>
          <w:tab w:val="left" w:pos="839"/>
          <w:tab w:val="left" w:pos="840"/>
        </w:tabs>
        <w:rPr>
          <w:sz w:val="24"/>
        </w:rPr>
      </w:pPr>
      <w:r>
        <w:rPr>
          <w:sz w:val="24"/>
        </w:rPr>
        <w:t>1017032A – Service</w:t>
      </w:r>
      <w:r>
        <w:rPr>
          <w:spacing w:val="-3"/>
          <w:sz w:val="24"/>
        </w:rPr>
        <w:t xml:space="preserve"> </w:t>
      </w:r>
      <w:r>
        <w:rPr>
          <w:sz w:val="24"/>
        </w:rPr>
        <w:t>(Metered)</w:t>
      </w:r>
    </w:p>
    <w:p w14:paraId="57E9C7B4" w14:textId="023E63BD" w:rsidR="00E639C8" w:rsidRPr="001523F9" w:rsidRDefault="00E639C8" w:rsidP="001523F9">
      <w:pPr>
        <w:tabs>
          <w:tab w:val="left" w:pos="839"/>
          <w:tab w:val="left" w:pos="840"/>
        </w:tabs>
        <w:ind w:left="480"/>
        <w:rPr>
          <w:i/>
          <w:sz w:val="24"/>
        </w:rPr>
      </w:pPr>
    </w:p>
    <w:p w14:paraId="3E9F3336" w14:textId="4464CDA3" w:rsidR="00E639C8" w:rsidRDefault="00AF630E">
      <w:pPr>
        <w:pStyle w:val="BodyText"/>
        <w:spacing w:before="116"/>
        <w:ind w:right="84" w:hanging="1"/>
      </w:pPr>
      <w:r>
        <w:t xml:space="preserve">Note: Service cable </w:t>
      </w:r>
      <w:r w:rsidR="001523F9">
        <w:t xml:space="preserve">and riser </w:t>
      </w:r>
      <w:r>
        <w:t>will be furnished and installed by Eversource. Coordination by the contractor will be covered under item #1017032A – Service (Metered). Service cable from meter socket to main circuit breaker at the traffic cabinet will be paid by the Service (Metered) item along with any grounding and bonding requirements by Eversource.</w:t>
      </w:r>
    </w:p>
    <w:p w14:paraId="7C7C6AE4" w14:textId="77777777" w:rsidR="00E639C8" w:rsidRDefault="00E639C8">
      <w:pPr>
        <w:pStyle w:val="BodyText"/>
        <w:ind w:left="0"/>
        <w:rPr>
          <w:sz w:val="26"/>
        </w:rPr>
      </w:pPr>
    </w:p>
    <w:p w14:paraId="4C1DA995" w14:textId="77777777" w:rsidR="00E639C8" w:rsidRDefault="00AF630E">
      <w:pPr>
        <w:pStyle w:val="BodyText"/>
        <w:spacing w:before="217"/>
      </w:pPr>
      <w:r>
        <w:t>Special provisions to include:</w:t>
      </w:r>
    </w:p>
    <w:p w14:paraId="28FFA39B" w14:textId="77777777" w:rsidR="00E639C8" w:rsidRDefault="00AF630E">
      <w:pPr>
        <w:pStyle w:val="ListParagraph"/>
        <w:numPr>
          <w:ilvl w:val="0"/>
          <w:numId w:val="1"/>
        </w:numPr>
        <w:tabs>
          <w:tab w:val="left" w:pos="839"/>
          <w:tab w:val="left" w:pos="840"/>
        </w:tabs>
        <w:spacing w:before="120"/>
        <w:ind w:left="839" w:hanging="359"/>
        <w:rPr>
          <w:sz w:val="24"/>
        </w:rPr>
      </w:pPr>
      <w:r>
        <w:rPr>
          <w:sz w:val="24"/>
        </w:rPr>
        <w:t>NTC – Eversource Metered</w:t>
      </w:r>
      <w:r>
        <w:rPr>
          <w:spacing w:val="-1"/>
          <w:sz w:val="24"/>
        </w:rPr>
        <w:t xml:space="preserve"> </w:t>
      </w:r>
      <w:r>
        <w:rPr>
          <w:sz w:val="24"/>
        </w:rPr>
        <w:t>Service</w:t>
      </w:r>
    </w:p>
    <w:p w14:paraId="7234290D" w14:textId="77777777" w:rsidR="00E639C8" w:rsidRDefault="00AF630E">
      <w:pPr>
        <w:pStyle w:val="ListParagraph"/>
        <w:numPr>
          <w:ilvl w:val="0"/>
          <w:numId w:val="1"/>
        </w:numPr>
        <w:tabs>
          <w:tab w:val="left" w:pos="839"/>
          <w:tab w:val="left" w:pos="840"/>
        </w:tabs>
        <w:spacing w:before="1"/>
        <w:rPr>
          <w:sz w:val="24"/>
        </w:rPr>
      </w:pPr>
      <w:r>
        <w:rPr>
          <w:sz w:val="24"/>
        </w:rPr>
        <w:t>1017032A – Service</w:t>
      </w:r>
      <w:r>
        <w:rPr>
          <w:spacing w:val="-3"/>
          <w:sz w:val="24"/>
        </w:rPr>
        <w:t xml:space="preserve"> </w:t>
      </w:r>
      <w:r>
        <w:rPr>
          <w:sz w:val="24"/>
        </w:rPr>
        <w:t>(Metered)</w:t>
      </w:r>
    </w:p>
    <w:p w14:paraId="5617DD52" w14:textId="77777777" w:rsidR="00E639C8" w:rsidRDefault="00E639C8">
      <w:pPr>
        <w:pStyle w:val="BodyText"/>
        <w:ind w:left="0"/>
        <w:rPr>
          <w:sz w:val="28"/>
        </w:rPr>
      </w:pPr>
    </w:p>
    <w:p w14:paraId="6C926788" w14:textId="77777777" w:rsidR="00E639C8" w:rsidRDefault="00AF630E">
      <w:pPr>
        <w:pStyle w:val="BodyText"/>
        <w:spacing w:before="191"/>
      </w:pPr>
      <w:r>
        <w:t>Traffic Signal Plan:</w:t>
      </w:r>
    </w:p>
    <w:p w14:paraId="479AB6F4" w14:textId="77777777" w:rsidR="00E639C8" w:rsidRDefault="00AF630E">
      <w:pPr>
        <w:pStyle w:val="ListParagraph"/>
        <w:numPr>
          <w:ilvl w:val="0"/>
          <w:numId w:val="1"/>
        </w:numPr>
        <w:tabs>
          <w:tab w:val="left" w:pos="839"/>
          <w:tab w:val="left" w:pos="840"/>
        </w:tabs>
        <w:spacing w:before="122"/>
        <w:rPr>
          <w:sz w:val="24"/>
        </w:rPr>
      </w:pPr>
      <w:r>
        <w:rPr>
          <w:sz w:val="24"/>
        </w:rPr>
        <w:t>Include the following Construction</w:t>
      </w:r>
      <w:r>
        <w:rPr>
          <w:spacing w:val="-3"/>
          <w:sz w:val="24"/>
        </w:rPr>
        <w:t xml:space="preserve"> </w:t>
      </w:r>
      <w:r>
        <w:rPr>
          <w:sz w:val="24"/>
        </w:rPr>
        <w:t>Notes:</w:t>
      </w:r>
    </w:p>
    <w:p w14:paraId="169EB24F" w14:textId="698683C2" w:rsidR="001523F9" w:rsidRDefault="00AF630E" w:rsidP="001523F9">
      <w:pPr>
        <w:pStyle w:val="BodyText"/>
        <w:numPr>
          <w:ilvl w:val="1"/>
          <w:numId w:val="3"/>
        </w:numPr>
        <w:tabs>
          <w:tab w:val="left" w:pos="1199"/>
        </w:tabs>
        <w:spacing w:before="125" w:line="232" w:lineRule="auto"/>
        <w:ind w:right="273"/>
      </w:pPr>
      <w:r>
        <w:t>INSTALL A 3” RMC SWEEP AT THE SERVICE POLE AND ATTACH TO</w:t>
      </w:r>
      <w:r>
        <w:rPr>
          <w:spacing w:val="-18"/>
        </w:rPr>
        <w:t xml:space="preserve"> </w:t>
      </w:r>
      <w:r>
        <w:t xml:space="preserve">THE SERVICE CONDUIT WITH A PVC </w:t>
      </w:r>
      <w:r w:rsidR="001523F9">
        <w:t>FEMALE ADAPTER</w:t>
      </w:r>
      <w:r>
        <w:t>. TO BE PAID FOR UNDER ITEM NO. 1017032A – SERVICE (METERED). BOND AND GROUND RMC SWEEP PER EVERSOURCE</w:t>
      </w:r>
      <w:r>
        <w:rPr>
          <w:spacing w:val="1"/>
        </w:rPr>
        <w:t xml:space="preserve"> </w:t>
      </w:r>
      <w:r>
        <w:t>REQUIREMENTS</w:t>
      </w:r>
      <w:r w:rsidR="001523F9">
        <w:t>.</w:t>
      </w:r>
      <w:r w:rsidR="008748AA">
        <w:t xml:space="preserve"> EVERSOURCE TO FURNISH AND INSTALL THE SERVICE RISER AND LINE-SIDE CONDUCTORS.</w:t>
      </w:r>
    </w:p>
    <w:p w14:paraId="0E5A94B4" w14:textId="094F778D" w:rsidR="00E639C8" w:rsidRDefault="00AF630E" w:rsidP="001523F9">
      <w:pPr>
        <w:pStyle w:val="BodyText"/>
        <w:numPr>
          <w:ilvl w:val="1"/>
          <w:numId w:val="3"/>
        </w:numPr>
        <w:tabs>
          <w:tab w:val="left" w:pos="1199"/>
        </w:tabs>
        <w:spacing w:before="125" w:line="232" w:lineRule="auto"/>
        <w:ind w:right="273"/>
      </w:pPr>
      <w:r>
        <w:t xml:space="preserve">SERVICE CONDUIT INSTALLED UNDER THE ROADWAY SHALL BE 3” RMC. A PVC </w:t>
      </w:r>
      <w:r w:rsidR="001523F9">
        <w:t>FEMALE ADAPTER</w:t>
      </w:r>
      <w:r>
        <w:t xml:space="preserve"> SHALL BE USED TO CONNECT TO THE 3” PVC IN TRENCH.</w:t>
      </w:r>
    </w:p>
    <w:p w14:paraId="40C70514" w14:textId="77777777" w:rsidR="001523F9" w:rsidRPr="001523F9" w:rsidRDefault="001523F9" w:rsidP="001523F9"/>
    <w:p w14:paraId="4D397F4B" w14:textId="77777777" w:rsidR="001523F9" w:rsidRPr="001523F9" w:rsidRDefault="001523F9" w:rsidP="001523F9"/>
    <w:p w14:paraId="5E83943F" w14:textId="77777777" w:rsidR="001523F9" w:rsidRPr="001523F9" w:rsidRDefault="001523F9" w:rsidP="001523F9"/>
    <w:p w14:paraId="080CF905" w14:textId="77777777" w:rsidR="001523F9" w:rsidRPr="001523F9" w:rsidRDefault="001523F9" w:rsidP="001523F9"/>
    <w:p w14:paraId="1C0E4B8A" w14:textId="77777777" w:rsidR="001523F9" w:rsidRDefault="001523F9" w:rsidP="001523F9">
      <w:pPr>
        <w:rPr>
          <w:sz w:val="24"/>
          <w:szCs w:val="24"/>
        </w:rPr>
      </w:pPr>
    </w:p>
    <w:p w14:paraId="775BAEA6" w14:textId="1347FD56" w:rsidR="001523F9" w:rsidRPr="001523F9" w:rsidRDefault="001523F9" w:rsidP="001523F9">
      <w:pPr>
        <w:tabs>
          <w:tab w:val="left" w:pos="3180"/>
        </w:tabs>
      </w:pPr>
      <w:r>
        <w:tab/>
      </w:r>
    </w:p>
    <w:sectPr w:rsidR="001523F9" w:rsidRPr="001523F9">
      <w:type w:val="continuous"/>
      <w:pgSz w:w="12240" w:h="15840"/>
      <w:pgMar w:top="138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4CF"/>
    <w:multiLevelType w:val="hybridMultilevel"/>
    <w:tmpl w:val="803E65D0"/>
    <w:lvl w:ilvl="0" w:tplc="FFFFFFFF">
      <w:start w:val="1"/>
      <w:numFmt w:val="bullet"/>
      <w:lvlText w:val="o"/>
      <w:lvlJc w:val="left"/>
      <w:pPr>
        <w:ind w:left="840" w:hanging="360"/>
      </w:pPr>
      <w:rPr>
        <w:rFonts w:ascii="Courier New" w:hAnsi="Courier New" w:cs="Courier New" w:hint="default"/>
        <w:w w:val="99"/>
        <w:sz w:val="24"/>
        <w:szCs w:val="24"/>
      </w:rPr>
    </w:lvl>
    <w:lvl w:ilvl="1" w:tplc="04090003">
      <w:start w:val="1"/>
      <w:numFmt w:val="bullet"/>
      <w:lvlText w:val="o"/>
      <w:lvlJc w:val="left"/>
      <w:pPr>
        <w:ind w:left="1200" w:hanging="360"/>
      </w:pPr>
      <w:rPr>
        <w:rFonts w:ascii="Courier New" w:hAnsi="Courier New" w:cs="Courier New" w:hint="default"/>
        <w:w w:val="99"/>
        <w:sz w:val="24"/>
        <w:szCs w:val="24"/>
      </w:rPr>
    </w:lvl>
    <w:lvl w:ilvl="2" w:tplc="FFFFFFFF">
      <w:numFmt w:val="bullet"/>
      <w:lvlText w:val="•"/>
      <w:lvlJc w:val="left"/>
      <w:pPr>
        <w:ind w:left="2131" w:hanging="360"/>
      </w:pPr>
      <w:rPr>
        <w:rFonts w:hint="default"/>
      </w:rPr>
    </w:lvl>
    <w:lvl w:ilvl="3" w:tplc="FFFFFFFF">
      <w:numFmt w:val="bullet"/>
      <w:lvlText w:val="•"/>
      <w:lvlJc w:val="left"/>
      <w:pPr>
        <w:ind w:left="3062" w:hanging="360"/>
      </w:pPr>
      <w:rPr>
        <w:rFonts w:hint="default"/>
      </w:rPr>
    </w:lvl>
    <w:lvl w:ilvl="4" w:tplc="FFFFFFFF">
      <w:numFmt w:val="bullet"/>
      <w:lvlText w:val="•"/>
      <w:lvlJc w:val="left"/>
      <w:pPr>
        <w:ind w:left="3993" w:hanging="360"/>
      </w:pPr>
      <w:rPr>
        <w:rFonts w:hint="default"/>
      </w:rPr>
    </w:lvl>
    <w:lvl w:ilvl="5" w:tplc="FFFFFFFF">
      <w:numFmt w:val="bullet"/>
      <w:lvlText w:val="•"/>
      <w:lvlJc w:val="left"/>
      <w:pPr>
        <w:ind w:left="4924" w:hanging="360"/>
      </w:pPr>
      <w:rPr>
        <w:rFonts w:hint="default"/>
      </w:rPr>
    </w:lvl>
    <w:lvl w:ilvl="6" w:tplc="FFFFFFFF">
      <w:numFmt w:val="bullet"/>
      <w:lvlText w:val="•"/>
      <w:lvlJc w:val="left"/>
      <w:pPr>
        <w:ind w:left="5855" w:hanging="360"/>
      </w:pPr>
      <w:rPr>
        <w:rFonts w:hint="default"/>
      </w:rPr>
    </w:lvl>
    <w:lvl w:ilvl="7" w:tplc="FFFFFFFF">
      <w:numFmt w:val="bullet"/>
      <w:lvlText w:val="•"/>
      <w:lvlJc w:val="left"/>
      <w:pPr>
        <w:ind w:left="6786" w:hanging="360"/>
      </w:pPr>
      <w:rPr>
        <w:rFonts w:hint="default"/>
      </w:rPr>
    </w:lvl>
    <w:lvl w:ilvl="8" w:tplc="FFFFFFFF">
      <w:numFmt w:val="bullet"/>
      <w:lvlText w:val="•"/>
      <w:lvlJc w:val="left"/>
      <w:pPr>
        <w:ind w:left="7717" w:hanging="360"/>
      </w:pPr>
      <w:rPr>
        <w:rFonts w:hint="default"/>
      </w:rPr>
    </w:lvl>
  </w:abstractNum>
  <w:abstractNum w:abstractNumId="1" w15:restartNumberingAfterBreak="0">
    <w:nsid w:val="22D205D3"/>
    <w:multiLevelType w:val="hybridMultilevel"/>
    <w:tmpl w:val="6248016E"/>
    <w:lvl w:ilvl="0" w:tplc="18804EF4">
      <w:numFmt w:val="bullet"/>
      <w:lvlText w:val=""/>
      <w:lvlJc w:val="left"/>
      <w:pPr>
        <w:ind w:left="840" w:hanging="360"/>
      </w:pPr>
      <w:rPr>
        <w:rFonts w:ascii="Symbol" w:eastAsia="Symbol" w:hAnsi="Symbol" w:cs="Symbol" w:hint="default"/>
        <w:w w:val="99"/>
        <w:sz w:val="24"/>
        <w:szCs w:val="24"/>
      </w:rPr>
    </w:lvl>
    <w:lvl w:ilvl="1" w:tplc="5E2AD8EE">
      <w:numFmt w:val="bullet"/>
      <w:lvlText w:val="•"/>
      <w:lvlJc w:val="left"/>
      <w:pPr>
        <w:ind w:left="1200" w:hanging="360"/>
      </w:pPr>
      <w:rPr>
        <w:rFonts w:hint="default"/>
      </w:rPr>
    </w:lvl>
    <w:lvl w:ilvl="2" w:tplc="C7D49174">
      <w:numFmt w:val="bullet"/>
      <w:lvlText w:val="•"/>
      <w:lvlJc w:val="left"/>
      <w:pPr>
        <w:ind w:left="2131" w:hanging="360"/>
      </w:pPr>
      <w:rPr>
        <w:rFonts w:hint="default"/>
      </w:rPr>
    </w:lvl>
    <w:lvl w:ilvl="3" w:tplc="90744050">
      <w:numFmt w:val="bullet"/>
      <w:lvlText w:val="•"/>
      <w:lvlJc w:val="left"/>
      <w:pPr>
        <w:ind w:left="3062" w:hanging="360"/>
      </w:pPr>
      <w:rPr>
        <w:rFonts w:hint="default"/>
      </w:rPr>
    </w:lvl>
    <w:lvl w:ilvl="4" w:tplc="C786FB08">
      <w:numFmt w:val="bullet"/>
      <w:lvlText w:val="•"/>
      <w:lvlJc w:val="left"/>
      <w:pPr>
        <w:ind w:left="3993" w:hanging="360"/>
      </w:pPr>
      <w:rPr>
        <w:rFonts w:hint="default"/>
      </w:rPr>
    </w:lvl>
    <w:lvl w:ilvl="5" w:tplc="04629532">
      <w:numFmt w:val="bullet"/>
      <w:lvlText w:val="•"/>
      <w:lvlJc w:val="left"/>
      <w:pPr>
        <w:ind w:left="4924" w:hanging="360"/>
      </w:pPr>
      <w:rPr>
        <w:rFonts w:hint="default"/>
      </w:rPr>
    </w:lvl>
    <w:lvl w:ilvl="6" w:tplc="4022C854">
      <w:numFmt w:val="bullet"/>
      <w:lvlText w:val="•"/>
      <w:lvlJc w:val="left"/>
      <w:pPr>
        <w:ind w:left="5855" w:hanging="360"/>
      </w:pPr>
      <w:rPr>
        <w:rFonts w:hint="default"/>
      </w:rPr>
    </w:lvl>
    <w:lvl w:ilvl="7" w:tplc="CBC0FC64">
      <w:numFmt w:val="bullet"/>
      <w:lvlText w:val="•"/>
      <w:lvlJc w:val="left"/>
      <w:pPr>
        <w:ind w:left="6786" w:hanging="360"/>
      </w:pPr>
      <w:rPr>
        <w:rFonts w:hint="default"/>
      </w:rPr>
    </w:lvl>
    <w:lvl w:ilvl="8" w:tplc="3A262666">
      <w:numFmt w:val="bullet"/>
      <w:lvlText w:val="•"/>
      <w:lvlJc w:val="left"/>
      <w:pPr>
        <w:ind w:left="7717" w:hanging="360"/>
      </w:pPr>
      <w:rPr>
        <w:rFonts w:hint="default"/>
      </w:rPr>
    </w:lvl>
  </w:abstractNum>
  <w:abstractNum w:abstractNumId="2" w15:restartNumberingAfterBreak="0">
    <w:nsid w:val="3B8F0B63"/>
    <w:multiLevelType w:val="hybridMultilevel"/>
    <w:tmpl w:val="7F2AD252"/>
    <w:lvl w:ilvl="0" w:tplc="04090003">
      <w:start w:val="1"/>
      <w:numFmt w:val="bullet"/>
      <w:lvlText w:val="o"/>
      <w:lvlJc w:val="left"/>
      <w:pPr>
        <w:ind w:left="840" w:hanging="360"/>
      </w:pPr>
      <w:rPr>
        <w:rFonts w:ascii="Courier New" w:hAnsi="Courier New" w:cs="Courier New" w:hint="default"/>
        <w:w w:val="99"/>
        <w:sz w:val="24"/>
        <w:szCs w:val="24"/>
      </w:rPr>
    </w:lvl>
    <w:lvl w:ilvl="1" w:tplc="FFFFFFFF">
      <w:numFmt w:val="bullet"/>
      <w:lvlText w:val="•"/>
      <w:lvlJc w:val="left"/>
      <w:pPr>
        <w:ind w:left="1200" w:hanging="360"/>
      </w:pPr>
      <w:rPr>
        <w:rFonts w:hint="default"/>
      </w:rPr>
    </w:lvl>
    <w:lvl w:ilvl="2" w:tplc="FFFFFFFF">
      <w:numFmt w:val="bullet"/>
      <w:lvlText w:val="•"/>
      <w:lvlJc w:val="left"/>
      <w:pPr>
        <w:ind w:left="2131" w:hanging="360"/>
      </w:pPr>
      <w:rPr>
        <w:rFonts w:hint="default"/>
      </w:rPr>
    </w:lvl>
    <w:lvl w:ilvl="3" w:tplc="FFFFFFFF">
      <w:numFmt w:val="bullet"/>
      <w:lvlText w:val="•"/>
      <w:lvlJc w:val="left"/>
      <w:pPr>
        <w:ind w:left="3062" w:hanging="360"/>
      </w:pPr>
      <w:rPr>
        <w:rFonts w:hint="default"/>
      </w:rPr>
    </w:lvl>
    <w:lvl w:ilvl="4" w:tplc="FFFFFFFF">
      <w:numFmt w:val="bullet"/>
      <w:lvlText w:val="•"/>
      <w:lvlJc w:val="left"/>
      <w:pPr>
        <w:ind w:left="3993" w:hanging="360"/>
      </w:pPr>
      <w:rPr>
        <w:rFonts w:hint="default"/>
      </w:rPr>
    </w:lvl>
    <w:lvl w:ilvl="5" w:tplc="FFFFFFFF">
      <w:numFmt w:val="bullet"/>
      <w:lvlText w:val="•"/>
      <w:lvlJc w:val="left"/>
      <w:pPr>
        <w:ind w:left="4924" w:hanging="360"/>
      </w:pPr>
      <w:rPr>
        <w:rFonts w:hint="default"/>
      </w:rPr>
    </w:lvl>
    <w:lvl w:ilvl="6" w:tplc="FFFFFFFF">
      <w:numFmt w:val="bullet"/>
      <w:lvlText w:val="•"/>
      <w:lvlJc w:val="left"/>
      <w:pPr>
        <w:ind w:left="5855" w:hanging="360"/>
      </w:pPr>
      <w:rPr>
        <w:rFonts w:hint="default"/>
      </w:rPr>
    </w:lvl>
    <w:lvl w:ilvl="7" w:tplc="FFFFFFFF">
      <w:numFmt w:val="bullet"/>
      <w:lvlText w:val="•"/>
      <w:lvlJc w:val="left"/>
      <w:pPr>
        <w:ind w:left="6786" w:hanging="360"/>
      </w:pPr>
      <w:rPr>
        <w:rFonts w:hint="default"/>
      </w:rPr>
    </w:lvl>
    <w:lvl w:ilvl="8" w:tplc="FFFFFFFF">
      <w:numFmt w:val="bullet"/>
      <w:lvlText w:val="•"/>
      <w:lvlJc w:val="left"/>
      <w:pPr>
        <w:ind w:left="7717" w:hanging="360"/>
      </w:pPr>
      <w:rPr>
        <w:rFonts w:hint="default"/>
      </w:rPr>
    </w:lvl>
  </w:abstractNum>
  <w:num w:numId="1" w16cid:durableId="1458525776">
    <w:abstractNumId w:val="1"/>
  </w:num>
  <w:num w:numId="2" w16cid:durableId="395862624">
    <w:abstractNumId w:val="2"/>
  </w:num>
  <w:num w:numId="3" w16cid:durableId="81915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E639C8"/>
    <w:rsid w:val="001523F9"/>
    <w:rsid w:val="00564BF9"/>
    <w:rsid w:val="008748AA"/>
    <w:rsid w:val="00A8740E"/>
    <w:rsid w:val="00AF630E"/>
    <w:rsid w:val="00E63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9CD2"/>
  <w15:docId w15:val="{06D19F3D-D756-427C-9A9B-2E6936FD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ListParagraph">
    <w:name w:val="List Paragraph"/>
    <w:basedOn w:val="Normal"/>
    <w:uiPriority w:val="1"/>
    <w:qFormat/>
    <w:pPr>
      <w:spacing w:before="119"/>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19" ma:contentTypeDescription="Create a new document." ma:contentTypeScope="" ma:versionID="5962185cb47b1bf800c3f3b75cc09ea4">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60d0f9c9f8b57413ab8d1a1534798b95"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1cd4a3-1285-4ba0-92dc-52eff81065b7}"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71AC88-8704-4E47-BAF8-4CE8F22D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6C4D2-E285-4E15-98F1-E5D245932494}">
  <ds:schemaRefs>
    <ds:schemaRef ds:uri="http://schemas.microsoft.com/sharepoint/v3/contenttype/forms"/>
  </ds:schemaRefs>
</ds:datastoreItem>
</file>

<file path=customXml/itemProps3.xml><?xml version="1.0" encoding="utf-8"?>
<ds:datastoreItem xmlns:ds="http://schemas.openxmlformats.org/officeDocument/2006/customXml" ds:itemID="{57E78396-6095-479E-ACFA-1CEB4DE3EBCF}">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198</Words>
  <Characters>1134</Characters>
  <Application>Microsoft Office Word</Application>
  <DocSecurity>0</DocSecurity>
  <Lines>9</Lines>
  <Paragraphs>2</Paragraphs>
  <ScaleCrop>false</ScaleCrop>
  <Company>State of Connecticut Dept of Transportation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Rodriguez, Jesus M.</cp:lastModifiedBy>
  <cp:revision>6</cp:revision>
  <dcterms:created xsi:type="dcterms:W3CDTF">2025-03-31T17:43:00Z</dcterms:created>
  <dcterms:modified xsi:type="dcterms:W3CDTF">2025-04-04T13:46:00Z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Bluebeam Stapler 21.1.0.10</vt:lpwstr>
  </property>
  <property fmtid="{D5CDD505-2E9C-101B-9397-08002B2CF9AE}" pid="4" name="LastSaved">
    <vt:filetime>2025-03-31T00:00:00Z</vt:filetime>
  </property>
  <property fmtid="{D5CDD505-2E9C-101B-9397-08002B2CF9AE}" pid="5" name="ContentTypeId">
    <vt:lpwstr>0x010100B0325971B605F24D9D6EAAAE7043927B</vt:lpwstr>
  </property>
  <property fmtid="{D5CDD505-2E9C-101B-9397-08002B2CF9AE}" pid="6" name="MediaServiceImageTags">
    <vt:lpwstr/>
  </property>
</Properties>
</file>