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299777"/>
        <w:docPartObj>
          <w:docPartGallery w:val="Cover Pages"/>
          <w:docPartUnique/>
        </w:docPartObj>
      </w:sdtPr>
      <w:sdtEndPr>
        <w:rPr>
          <w:rFonts w:cs="Calibri"/>
          <w:spacing w:val="-3"/>
          <w:sz w:val="36"/>
          <w:szCs w:val="36"/>
        </w:rPr>
      </w:sdtEndPr>
      <w:sdtContent>
        <w:p w14:paraId="670DA727" w14:textId="7E991445" w:rsidR="00E240C8" w:rsidRDefault="00E240C8" w:rsidP="00754EF5">
          <w:pPr>
            <w:ind w:hanging="900"/>
          </w:pPr>
        </w:p>
        <w:p w14:paraId="1B8037E3" w14:textId="77777777" w:rsidR="00BF123A" w:rsidRPr="00BF123A" w:rsidRDefault="00BF123A" w:rsidP="00BF123A">
          <w:pPr>
            <w:widowControl/>
            <w:spacing w:after="120"/>
            <w:rPr>
              <w:rFonts w:ascii="Poppins" w:hAnsi="Poppins" w:cs="Poppins"/>
              <w:b/>
              <w:bCs/>
              <w:sz w:val="24"/>
            </w:rPr>
          </w:pPr>
          <w:r w:rsidRPr="00BF123A">
            <w:rPr>
              <w:rFonts w:ascii="Poppins" w:hAnsi="Poppins" w:cs="Poppins"/>
              <w:noProof/>
              <w:sz w:val="24"/>
            </w:rPr>
            <mc:AlternateContent>
              <mc:Choice Requires="wps">
                <w:drawing>
                  <wp:anchor distT="0" distB="0" distL="114300" distR="114300" simplePos="0" relativeHeight="251661312" behindDoc="0" locked="0" layoutInCell="1" allowOverlap="1" wp14:anchorId="10CEC0FA" wp14:editId="66CDF3CF">
                    <wp:simplePos x="0" y="0"/>
                    <wp:positionH relativeFrom="column">
                      <wp:posOffset>1390650</wp:posOffset>
                    </wp:positionH>
                    <wp:positionV relativeFrom="paragraph">
                      <wp:posOffset>-409575</wp:posOffset>
                    </wp:positionV>
                    <wp:extent cx="5553075" cy="657225"/>
                    <wp:effectExtent l="0" t="0" r="0" b="0"/>
                    <wp:wrapNone/>
                    <wp:docPr id="1884995337" name="TextBox 10"/>
                    <wp:cNvGraphicFramePr/>
                    <a:graphic xmlns:a="http://schemas.openxmlformats.org/drawingml/2006/main">
                      <a:graphicData uri="http://schemas.microsoft.com/office/word/2010/wordprocessingShape">
                        <wps:wsp>
                          <wps:cNvSpPr txBox="1"/>
                          <wps:spPr>
                            <a:xfrm>
                              <a:off x="0" y="0"/>
                              <a:ext cx="5553075" cy="657225"/>
                            </a:xfrm>
                            <a:prstGeom prst="rect">
                              <a:avLst/>
                            </a:prstGeom>
                            <a:noFill/>
                          </wps:spPr>
                          <wps:txbx>
                            <w:txbxContent>
                              <w:p w14:paraId="71B356A8" w14:textId="77777777" w:rsidR="00BF123A" w:rsidRDefault="00BF123A" w:rsidP="00BF123A">
                                <w:pPr>
                                  <w:rPr>
                                    <w:rFonts w:ascii="Poppins SemiBold" w:hAnsi="Poppins SemiBold" w:cs="Poppins SemiBold"/>
                                    <w:color w:val="00214D"/>
                                    <w:kern w:val="24"/>
                                    <w:sz w:val="56"/>
                                    <w:szCs w:val="56"/>
                                  </w:rPr>
                                </w:pPr>
                                <w:r>
                                  <w:rPr>
                                    <w:rFonts w:ascii="Poppins SemiBold" w:hAnsi="Poppins SemiBold" w:cs="Poppins SemiBold"/>
                                    <w:color w:val="00214D"/>
                                    <w:kern w:val="24"/>
                                    <w:sz w:val="56"/>
                                    <w:szCs w:val="56"/>
                                  </w:rPr>
                                  <w:t>Section 5310 Program</w:t>
                                </w:r>
                              </w:p>
                            </w:txbxContent>
                          </wps:txbx>
                          <wps:bodyPr wrap="square" lIns="0" rtlCol="0">
                            <a:noAutofit/>
                          </wps:bodyPr>
                        </wps:wsp>
                      </a:graphicData>
                    </a:graphic>
                    <wp14:sizeRelH relativeFrom="margin">
                      <wp14:pctWidth>0</wp14:pctWidth>
                    </wp14:sizeRelH>
                    <wp14:sizeRelV relativeFrom="margin">
                      <wp14:pctHeight>0</wp14:pctHeight>
                    </wp14:sizeRelV>
                  </wp:anchor>
                </w:drawing>
              </mc:Choice>
              <mc:Fallback>
                <w:pict>
                  <v:shapetype w14:anchorId="10CEC0FA" id="_x0000_t202" coordsize="21600,21600" o:spt="202" path="m,l,21600r21600,l21600,xe">
                    <v:stroke joinstyle="miter"/>
                    <v:path gradientshapeok="t" o:connecttype="rect"/>
                  </v:shapetype>
                  <v:shape id="TextBox 10" o:spid="_x0000_s1026" type="#_x0000_t202" style="position:absolute;margin-left:109.5pt;margin-top:-32.25pt;width:437.2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" filled="f" stroked="f">
                    <v:textbox inset="0">
                      <w:txbxContent>
                        <w:p w14:paraId="71B356A8" w14:textId="77777777" w:rsidR="00BF123A" w:rsidRDefault="00BF123A" w:rsidP="00BF123A">
                          <w:pPr>
                            <w:rPr>
                              <w:rFonts w:ascii="Poppins SemiBold" w:hAnsi="Poppins SemiBold" w:cs="Poppins SemiBold"/>
                              <w:color w:val="00214D"/>
                              <w:kern w:val="24"/>
                              <w:sz w:val="56"/>
                              <w:szCs w:val="56"/>
                            </w:rPr>
                          </w:pPr>
                          <w:r>
                            <w:rPr>
                              <w:rFonts w:ascii="Poppins SemiBold" w:hAnsi="Poppins SemiBold" w:cs="Poppins SemiBold"/>
                              <w:color w:val="00214D"/>
                              <w:kern w:val="24"/>
                              <w:sz w:val="56"/>
                              <w:szCs w:val="56"/>
                            </w:rPr>
                            <w:t>Section 5310 Program</w:t>
                          </w:r>
                        </w:p>
                      </w:txbxContent>
                    </v:textbox>
                  </v:shape>
                </w:pict>
              </mc:Fallback>
            </mc:AlternateContent>
          </w:r>
          <w:r w:rsidRPr="00BF123A">
            <w:rPr>
              <w:rFonts w:ascii="Poppins" w:hAnsi="Poppins" w:cs="Poppins"/>
              <w:noProof/>
              <w:sz w:val="24"/>
            </w:rPr>
            <mc:AlternateContent>
              <mc:Choice Requires="wps">
                <w:drawing>
                  <wp:anchor distT="0" distB="0" distL="114300" distR="114300" simplePos="0" relativeHeight="251664384" behindDoc="0" locked="0" layoutInCell="1" allowOverlap="1" wp14:anchorId="060F46DC" wp14:editId="131E26AA">
                    <wp:simplePos x="0" y="0"/>
                    <wp:positionH relativeFrom="column">
                      <wp:posOffset>1390650</wp:posOffset>
                    </wp:positionH>
                    <wp:positionV relativeFrom="paragraph">
                      <wp:posOffset>247650</wp:posOffset>
                    </wp:positionV>
                    <wp:extent cx="5772150" cy="0"/>
                    <wp:effectExtent l="0" t="19050" r="38100" b="38100"/>
                    <wp:wrapNone/>
                    <wp:docPr id="120372822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noFill/>
                            <a:ln w="57150" cap="flat" cmpd="sng" algn="ctr">
                              <a:solidFill>
                                <a:srgbClr val="F2712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EB2CB6" id="Straight Connector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19.5pt" to="56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" strokecolor="#f27124" strokeweight="4.5pt">
                    <v:stroke joinstyle="miter"/>
                    <o:lock v:ext="edit" shapetype="f"/>
                  </v:line>
                </w:pict>
              </mc:Fallback>
            </mc:AlternateContent>
          </w:r>
          <w:r w:rsidRPr="00BF123A">
            <w:rPr>
              <w:rFonts w:ascii="Poppins" w:hAnsi="Poppins" w:cs="Poppins"/>
              <w:b/>
              <w:bCs/>
              <w:noProof/>
              <w:sz w:val="24"/>
            </w:rPr>
            <w:drawing>
              <wp:anchor distT="0" distB="0" distL="114300" distR="114300" simplePos="0" relativeHeight="251665408" behindDoc="0" locked="0" layoutInCell="1" allowOverlap="1" wp14:anchorId="06BDF8D7" wp14:editId="4100029B">
                <wp:simplePos x="0" y="0"/>
                <wp:positionH relativeFrom="column">
                  <wp:posOffset>-676275</wp:posOffset>
                </wp:positionH>
                <wp:positionV relativeFrom="paragraph">
                  <wp:posOffset>-695325</wp:posOffset>
                </wp:positionV>
                <wp:extent cx="1939832" cy="1609725"/>
                <wp:effectExtent l="0" t="0" r="0" b="0"/>
                <wp:wrapNone/>
                <wp:docPr id="10" name="Picture 9" descr="Logo, company name&#10;&#10;Description automatically generated">
                  <a:extLst xmlns:a="http://schemas.openxmlformats.org/drawingml/2006/main">
                    <a:ext uri="{FF2B5EF4-FFF2-40B4-BE49-F238E27FC236}">
                      <a16:creationId xmlns:a16="http://schemas.microsoft.com/office/drawing/2014/main" id="{200C3146-727A-9762-114F-5D0D4F9AB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 company name&#10;&#10;Description automatically generated">
                          <a:extLst>
                            <a:ext uri="{FF2B5EF4-FFF2-40B4-BE49-F238E27FC236}">
                              <a16:creationId xmlns:a16="http://schemas.microsoft.com/office/drawing/2014/main" id="{200C3146-727A-9762-114F-5D0D4F9ABEF6}"/>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2469" cy="1611913"/>
                        </a:xfrm>
                        <a:prstGeom prst="rect">
                          <a:avLst/>
                        </a:prstGeom>
                      </pic:spPr>
                    </pic:pic>
                  </a:graphicData>
                </a:graphic>
                <wp14:sizeRelH relativeFrom="margin">
                  <wp14:pctWidth>0</wp14:pctWidth>
                </wp14:sizeRelH>
                <wp14:sizeRelV relativeFrom="margin">
                  <wp14:pctHeight>0</wp14:pctHeight>
                </wp14:sizeRelV>
              </wp:anchor>
            </w:drawing>
          </w:r>
        </w:p>
        <w:p w14:paraId="20ECB976" w14:textId="77777777" w:rsidR="00BF123A" w:rsidRPr="00BF123A" w:rsidRDefault="00BF123A" w:rsidP="00BF123A">
          <w:pPr>
            <w:widowControl/>
            <w:spacing w:after="120"/>
            <w:rPr>
              <w:rFonts w:ascii="Poppins" w:hAnsi="Poppins" w:cs="Poppins"/>
              <w:b/>
              <w:bCs/>
              <w:sz w:val="24"/>
            </w:rPr>
          </w:pPr>
          <w:r w:rsidRPr="00BF123A">
            <w:rPr>
              <w:rFonts w:ascii="Poppins" w:hAnsi="Poppins" w:cs="Poppins"/>
              <w:noProof/>
              <w:sz w:val="24"/>
            </w:rPr>
            <mc:AlternateContent>
              <mc:Choice Requires="wps">
                <w:drawing>
                  <wp:anchor distT="0" distB="0" distL="114300" distR="114300" simplePos="0" relativeHeight="251666432" behindDoc="0" locked="0" layoutInCell="1" allowOverlap="1" wp14:anchorId="3870DE7C" wp14:editId="5D13FD48">
                    <wp:simplePos x="0" y="0"/>
                    <wp:positionH relativeFrom="column">
                      <wp:posOffset>1388660</wp:posOffset>
                    </wp:positionH>
                    <wp:positionV relativeFrom="paragraph">
                      <wp:posOffset>9099</wp:posOffset>
                    </wp:positionV>
                    <wp:extent cx="5457825" cy="1091820"/>
                    <wp:effectExtent l="0" t="0" r="0" b="0"/>
                    <wp:wrapNone/>
                    <wp:docPr id="1176209220" name="TextBox 10"/>
                    <wp:cNvGraphicFramePr/>
                    <a:graphic xmlns:a="http://schemas.openxmlformats.org/drawingml/2006/main">
                      <a:graphicData uri="http://schemas.microsoft.com/office/word/2010/wordprocessingShape">
                        <wps:wsp>
                          <wps:cNvSpPr txBox="1"/>
                          <wps:spPr>
                            <a:xfrm>
                              <a:off x="0" y="0"/>
                              <a:ext cx="5457825" cy="1091820"/>
                            </a:xfrm>
                            <a:prstGeom prst="rect">
                              <a:avLst/>
                            </a:prstGeom>
                            <a:noFill/>
                          </wps:spPr>
                          <wps:txbx>
                            <w:txbxContent>
                              <w:p w14:paraId="76FD64FD" w14:textId="77777777" w:rsidR="00BF123A" w:rsidRPr="002370EF" w:rsidRDefault="00BF123A" w:rsidP="00BF123A">
                                <w:pPr>
                                  <w:rPr>
                                    <w:rFonts w:ascii="Poppins SemiBold" w:hAnsi="Poppins SemiBold" w:cs="Poppins SemiBold"/>
                                    <w:kern w:val="24"/>
                                    <w:sz w:val="48"/>
                                    <w:szCs w:val="48"/>
                                  </w:rPr>
                                </w:pPr>
                                <w:r>
                                  <w:rPr>
                                    <w:rFonts w:ascii="Poppins SemiBold" w:hAnsi="Poppins SemiBold" w:cs="Poppins SemiBold"/>
                                    <w:kern w:val="24"/>
                                    <w:sz w:val="48"/>
                                    <w:szCs w:val="48"/>
                                  </w:rPr>
                                  <w:t>FFY 2024 Grant Application Instructions</w:t>
                                </w:r>
                              </w:p>
                            </w:txbxContent>
                          </wps:txbx>
                          <wps:bodyPr wrap="square" lIns="0" tIns="0" rtlCol="0">
                            <a:noAutofit/>
                          </wps:bodyPr>
                        </wps:wsp>
                      </a:graphicData>
                    </a:graphic>
                    <wp14:sizeRelH relativeFrom="margin">
                      <wp14:pctWidth>0</wp14:pctWidth>
                    </wp14:sizeRelH>
                    <wp14:sizeRelV relativeFrom="margin">
                      <wp14:pctHeight>0</wp14:pctHeight>
                    </wp14:sizeRelV>
                  </wp:anchor>
                </w:drawing>
              </mc:Choice>
              <mc:Fallback>
                <w:pict>
                  <v:shape w14:anchorId="3870DE7C" id="_x0000_s1027" type="#_x0000_t202" style="position:absolute;margin-left:109.35pt;margin-top:.7pt;width:429.75pt;height:8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" filled="f" stroked="f">
                    <v:textbox inset="0,0">
                      <w:txbxContent>
                        <w:p w14:paraId="76FD64FD" w14:textId="77777777" w:rsidR="00BF123A" w:rsidRPr="002370EF" w:rsidRDefault="00BF123A" w:rsidP="00BF123A">
                          <w:pPr>
                            <w:rPr>
                              <w:rFonts w:ascii="Poppins SemiBold" w:hAnsi="Poppins SemiBold" w:cs="Poppins SemiBold"/>
                              <w:kern w:val="24"/>
                              <w:sz w:val="48"/>
                              <w:szCs w:val="48"/>
                            </w:rPr>
                          </w:pPr>
                          <w:r>
                            <w:rPr>
                              <w:rFonts w:ascii="Poppins SemiBold" w:hAnsi="Poppins SemiBold" w:cs="Poppins SemiBold"/>
                              <w:kern w:val="24"/>
                              <w:sz w:val="48"/>
                              <w:szCs w:val="48"/>
                            </w:rPr>
                            <w:t>FFY 2024 Grant Application Instructions</w:t>
                          </w:r>
                        </w:p>
                      </w:txbxContent>
                    </v:textbox>
                  </v:shape>
                </w:pict>
              </mc:Fallback>
            </mc:AlternateContent>
          </w:r>
        </w:p>
        <w:p w14:paraId="3493ADF9" w14:textId="77777777" w:rsidR="00BF123A" w:rsidRPr="00BF123A" w:rsidRDefault="00BF123A" w:rsidP="00BF123A">
          <w:pPr>
            <w:widowControl/>
            <w:spacing w:after="120"/>
            <w:rPr>
              <w:rFonts w:ascii="Poppins" w:hAnsi="Poppins" w:cs="Poppins"/>
              <w:b/>
              <w:bCs/>
              <w:sz w:val="24"/>
            </w:rPr>
          </w:pPr>
        </w:p>
        <w:p w14:paraId="2085F596" w14:textId="77777777" w:rsidR="00BF123A" w:rsidRPr="00BF123A" w:rsidRDefault="00BF123A" w:rsidP="00BF123A">
          <w:pPr>
            <w:widowControl/>
            <w:spacing w:after="120"/>
            <w:rPr>
              <w:rFonts w:ascii="Poppins" w:hAnsi="Poppins" w:cs="Poppins"/>
              <w:b/>
              <w:bCs/>
              <w:sz w:val="24"/>
            </w:rPr>
          </w:pPr>
        </w:p>
        <w:p w14:paraId="4E2B43F3" w14:textId="77777777" w:rsidR="00BF123A" w:rsidRPr="00BF123A" w:rsidRDefault="00BF123A" w:rsidP="00BF123A">
          <w:pPr>
            <w:widowControl/>
            <w:spacing w:after="120"/>
            <w:rPr>
              <w:rFonts w:ascii="Poppins" w:hAnsi="Poppins" w:cs="Poppins"/>
              <w:b/>
              <w:bCs/>
              <w:sz w:val="24"/>
            </w:rPr>
          </w:pPr>
        </w:p>
        <w:p w14:paraId="6CDA8D8D" w14:textId="77777777" w:rsidR="00BF123A" w:rsidRPr="00BF123A" w:rsidRDefault="00BF123A" w:rsidP="00BF123A">
          <w:pPr>
            <w:widowControl/>
            <w:spacing w:after="120"/>
            <w:rPr>
              <w:rFonts w:ascii="Poppins" w:hAnsi="Poppins" w:cs="Poppins"/>
              <w:b/>
              <w:bCs/>
              <w:sz w:val="24"/>
            </w:rPr>
          </w:pPr>
          <w:r w:rsidRPr="00BF123A">
            <w:rPr>
              <w:rFonts w:ascii="Poppins" w:hAnsi="Poppins" w:cs="Poppins"/>
              <w:noProof/>
              <w:sz w:val="24"/>
            </w:rPr>
            <w:drawing>
              <wp:anchor distT="0" distB="0" distL="114300" distR="114300" simplePos="0" relativeHeight="251668480" behindDoc="0" locked="0" layoutInCell="1" allowOverlap="1" wp14:anchorId="62E8A2DF" wp14:editId="11BD3E8C">
                <wp:simplePos x="0" y="0"/>
                <wp:positionH relativeFrom="page">
                  <wp:posOffset>-114300</wp:posOffset>
                </wp:positionH>
                <wp:positionV relativeFrom="paragraph">
                  <wp:posOffset>257175</wp:posOffset>
                </wp:positionV>
                <wp:extent cx="7905750" cy="5018567"/>
                <wp:effectExtent l="0" t="0" r="0" b="0"/>
                <wp:wrapNone/>
                <wp:docPr id="1108733520" name="Picture 1">
                  <a:extLst xmlns:a="http://schemas.openxmlformats.org/drawingml/2006/main">
                    <a:ext uri="{FF2B5EF4-FFF2-40B4-BE49-F238E27FC236}">
                      <a16:creationId xmlns:a16="http://schemas.microsoft.com/office/drawing/2014/main" id="{0032E8AB-1B41-E32A-FB56-F87486632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32E8AB-1B41-E32A-FB56-F87486632432}"/>
                            </a:ext>
                          </a:extLst>
                        </pic:cNvPr>
                        <pic:cNvPicPr>
                          <a:picLocks noChangeAspect="1"/>
                        </pic:cNvPicPr>
                      </pic:nvPicPr>
                      <pic:blipFill>
                        <a:blip r:embed="rId13" cstate="print">
                          <a:extLst>
                            <a:ext uri="{28A0092B-C50C-407E-A947-70E740481C1C}">
                              <a14:useLocalDpi xmlns:a14="http://schemas.microsoft.com/office/drawing/2010/main" val="0"/>
                            </a:ext>
                          </a:extLst>
                        </a:blip>
                        <a:srcRect t="7717" b="7717"/>
                        <a:stretch>
                          <a:fillRect/>
                        </a:stretch>
                      </pic:blipFill>
                      <pic:spPr bwMode="auto">
                        <a:xfrm>
                          <a:off x="0" y="0"/>
                          <a:ext cx="7905750" cy="50185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123A">
            <w:rPr>
              <w:rFonts w:ascii="Poppins" w:hAnsi="Poppins" w:cs="Poppins"/>
              <w:noProof/>
              <w:sz w:val="24"/>
            </w:rPr>
            <mc:AlternateContent>
              <mc:Choice Requires="wps">
                <w:drawing>
                  <wp:anchor distT="0" distB="0" distL="114300" distR="114300" simplePos="0" relativeHeight="251660288" behindDoc="0" locked="0" layoutInCell="1" allowOverlap="1" wp14:anchorId="24154C2A" wp14:editId="6017AFC9">
                    <wp:simplePos x="0" y="0"/>
                    <wp:positionH relativeFrom="page">
                      <wp:align>left</wp:align>
                    </wp:positionH>
                    <wp:positionV relativeFrom="paragraph">
                      <wp:posOffset>290003</wp:posOffset>
                    </wp:positionV>
                    <wp:extent cx="7839075" cy="6156251"/>
                    <wp:effectExtent l="0" t="0" r="28575" b="16510"/>
                    <wp:wrapNone/>
                    <wp:docPr id="27" name="Rectangle 26">
                      <a:extLst xmlns:a="http://schemas.openxmlformats.org/drawingml/2006/main">
                        <a:ext uri="{FF2B5EF4-FFF2-40B4-BE49-F238E27FC236}">
                          <a16:creationId xmlns:a16="http://schemas.microsoft.com/office/drawing/2014/main" id="{411F52C2-4504-FA40-F7C1-B84ED1091A89}"/>
                        </a:ext>
                      </a:extLst>
                    </wp:docPr>
                    <wp:cNvGraphicFramePr/>
                    <a:graphic xmlns:a="http://schemas.openxmlformats.org/drawingml/2006/main">
                      <a:graphicData uri="http://schemas.microsoft.com/office/word/2010/wordprocessingShape">
                        <wps:wsp>
                          <wps:cNvSpPr/>
                          <wps:spPr>
                            <a:xfrm>
                              <a:off x="0" y="0"/>
                              <a:ext cx="7839075" cy="6156251"/>
                            </a:xfrm>
                            <a:prstGeom prst="rect">
                              <a:avLst/>
                            </a:prstGeom>
                            <a:solidFill>
                              <a:srgbClr val="A5A5A5">
                                <a:lumMod val="75000"/>
                              </a:srgbClr>
                            </a:solidFill>
                            <a:ln w="12700" cap="flat" cmpd="sng" algn="ctr">
                              <a:solidFill>
                                <a:srgbClr val="70AD47">
                                  <a:shade val="15000"/>
                                </a:srgbClr>
                              </a:solidFill>
                              <a:prstDash val="solid"/>
                              <a:miter lim="800000"/>
                            </a:ln>
                            <a:effectLst/>
                          </wps:spPr>
                          <wps:txbx>
                            <w:txbxContent>
                              <w:p w14:paraId="26B4D4A0" w14:textId="77777777" w:rsidR="00BF123A" w:rsidRPr="00BF123A" w:rsidRDefault="00BF123A" w:rsidP="00BF123A">
                                <w:pPr>
                                  <w:jc w:val="center"/>
                                  <w:rPr>
                                    <w:rFonts w:cs="Arial"/>
                                    <w:color w:val="FFFFFF"/>
                                    <w:kern w:val="24"/>
                                    <w:sz w:val="36"/>
                                    <w:szCs w:val="36"/>
                                  </w:rPr>
                                </w:pPr>
                                <w:r w:rsidRPr="00BF123A">
                                  <w:rPr>
                                    <w:rFonts w:cs="Arial"/>
                                    <w:color w:val="FFFFFF"/>
                                    <w:kern w:val="24"/>
                                    <w:sz w:val="36"/>
                                    <w:szCs w:val="36"/>
                                  </w:rPr>
                                  <w:t>Picture goes in this square</w:t>
                                </w:r>
                                <w:r w:rsidRPr="00BF123A">
                                  <w:rPr>
                                    <w:rFonts w:cs="Arial"/>
                                    <w:color w:val="FFFFFF"/>
                                    <w:kern w:val="24"/>
                                    <w:sz w:val="36"/>
                                    <w:szCs w:val="36"/>
                                  </w:rPr>
                                  <w:br/>
                                </w:r>
                                <w:r w:rsidRPr="00BF123A">
                                  <w:rPr>
                                    <w:rFonts w:cs="Arial"/>
                                    <w:color w:val="FFFFFF"/>
                                    <w:kern w:val="24"/>
                                    <w:sz w:val="36"/>
                                    <w:szCs w:val="36"/>
                                  </w:rPr>
                                  <w:br/>
                                  <w:t xml:space="preserve">Click here -&gt; Shape Format -&gt; Shape Fill -&gt; Picture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4154C2A" id="Rectangle 26" o:spid="_x0000_s1028" style="position:absolute;margin-left:0;margin-top:22.85pt;width:617.25pt;height:484.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" fillcolor="#7c7c7c" strokecolor="#2b4719" strokeweight="1pt">
                    <v:textbox>
                      <w:txbxContent>
                        <w:p w14:paraId="26B4D4A0" w14:textId="77777777" w:rsidR="00BF123A" w:rsidRPr="00BF123A" w:rsidRDefault="00BF123A" w:rsidP="00BF123A">
                          <w:pPr>
                            <w:jc w:val="center"/>
                            <w:rPr>
                              <w:rFonts w:cs="Arial"/>
                              <w:color w:val="FFFFFF"/>
                              <w:kern w:val="24"/>
                              <w:sz w:val="36"/>
                              <w:szCs w:val="36"/>
                            </w:rPr>
                          </w:pPr>
                          <w:r w:rsidRPr="00BF123A">
                            <w:rPr>
                              <w:rFonts w:cs="Arial"/>
                              <w:color w:val="FFFFFF"/>
                              <w:kern w:val="24"/>
                              <w:sz w:val="36"/>
                              <w:szCs w:val="36"/>
                            </w:rPr>
                            <w:t>Picture goes in this square</w:t>
                          </w:r>
                          <w:r w:rsidRPr="00BF123A">
                            <w:rPr>
                              <w:rFonts w:cs="Arial"/>
                              <w:color w:val="FFFFFF"/>
                              <w:kern w:val="24"/>
                              <w:sz w:val="36"/>
                              <w:szCs w:val="36"/>
                            </w:rPr>
                            <w:br/>
                          </w:r>
                          <w:r w:rsidRPr="00BF123A">
                            <w:rPr>
                              <w:rFonts w:cs="Arial"/>
                              <w:color w:val="FFFFFF"/>
                              <w:kern w:val="24"/>
                              <w:sz w:val="36"/>
                              <w:szCs w:val="36"/>
                            </w:rPr>
                            <w:br/>
                            <w:t xml:space="preserve">Click here -&gt; Shape Format -&gt; Shape Fill -&gt; Picture </w:t>
                          </w:r>
                        </w:p>
                      </w:txbxContent>
                    </v:textbox>
                    <w10:wrap anchorx="page"/>
                  </v:rect>
                </w:pict>
              </mc:Fallback>
            </mc:AlternateContent>
          </w:r>
        </w:p>
        <w:p w14:paraId="177556FB" w14:textId="77777777" w:rsidR="00BF123A" w:rsidRPr="00BF123A" w:rsidRDefault="00BF123A" w:rsidP="00BF123A">
          <w:pPr>
            <w:widowControl/>
            <w:spacing w:after="120"/>
            <w:rPr>
              <w:rFonts w:ascii="Poppins" w:hAnsi="Poppins" w:cs="Poppins"/>
              <w:b/>
              <w:bCs/>
              <w:sz w:val="24"/>
            </w:rPr>
          </w:pPr>
        </w:p>
        <w:p w14:paraId="0B969F4C" w14:textId="77777777" w:rsidR="00BF123A" w:rsidRPr="00BF123A" w:rsidRDefault="00BF123A" w:rsidP="00BF123A">
          <w:pPr>
            <w:widowControl/>
            <w:spacing w:after="120"/>
            <w:rPr>
              <w:rFonts w:ascii="Poppins" w:hAnsi="Poppins" w:cs="Poppins"/>
              <w:b/>
              <w:bCs/>
              <w:sz w:val="24"/>
            </w:rPr>
          </w:pPr>
        </w:p>
        <w:p w14:paraId="2C69DE5C" w14:textId="77777777" w:rsidR="00BF123A" w:rsidRPr="00BF123A" w:rsidRDefault="00BF123A" w:rsidP="00BF123A">
          <w:pPr>
            <w:widowControl/>
            <w:spacing w:after="120"/>
            <w:rPr>
              <w:rFonts w:ascii="Poppins" w:hAnsi="Poppins" w:cs="Poppins"/>
              <w:b/>
              <w:bCs/>
              <w:sz w:val="24"/>
            </w:rPr>
          </w:pPr>
        </w:p>
        <w:p w14:paraId="7484284A" w14:textId="77777777" w:rsidR="00BF123A" w:rsidRPr="00BF123A" w:rsidRDefault="00BF123A" w:rsidP="00BF123A">
          <w:pPr>
            <w:widowControl/>
            <w:spacing w:after="120"/>
            <w:rPr>
              <w:rFonts w:ascii="Poppins" w:hAnsi="Poppins" w:cs="Poppins"/>
              <w:b/>
              <w:bCs/>
              <w:sz w:val="24"/>
            </w:rPr>
          </w:pPr>
        </w:p>
        <w:p w14:paraId="0D0A99EB" w14:textId="77777777" w:rsidR="00BF123A" w:rsidRPr="00BF123A" w:rsidRDefault="00BF123A" w:rsidP="00BF123A">
          <w:pPr>
            <w:widowControl/>
            <w:spacing w:after="120"/>
            <w:rPr>
              <w:rFonts w:ascii="Poppins" w:hAnsi="Poppins" w:cs="Poppins"/>
              <w:b/>
              <w:bCs/>
              <w:sz w:val="24"/>
            </w:rPr>
          </w:pPr>
        </w:p>
        <w:p w14:paraId="6ABF89BC" w14:textId="77777777" w:rsidR="00BF123A" w:rsidRPr="00BF123A" w:rsidRDefault="00BF123A" w:rsidP="00BF123A">
          <w:pPr>
            <w:widowControl/>
            <w:spacing w:after="120"/>
            <w:rPr>
              <w:rFonts w:ascii="Poppins" w:hAnsi="Poppins" w:cs="Poppins"/>
              <w:b/>
              <w:bCs/>
              <w:sz w:val="24"/>
            </w:rPr>
          </w:pPr>
        </w:p>
        <w:p w14:paraId="5113E86F" w14:textId="77777777" w:rsidR="00BF123A" w:rsidRPr="00BF123A" w:rsidRDefault="00BF123A" w:rsidP="00BF123A">
          <w:pPr>
            <w:widowControl/>
            <w:spacing w:after="120"/>
            <w:rPr>
              <w:rFonts w:ascii="Poppins" w:hAnsi="Poppins" w:cs="Poppins"/>
              <w:b/>
              <w:bCs/>
              <w:sz w:val="24"/>
            </w:rPr>
          </w:pPr>
        </w:p>
        <w:p w14:paraId="03C8BCD3" w14:textId="77777777" w:rsidR="00BF123A" w:rsidRPr="00BF123A" w:rsidRDefault="00BF123A" w:rsidP="00BF123A">
          <w:pPr>
            <w:widowControl/>
            <w:spacing w:after="120"/>
            <w:rPr>
              <w:rFonts w:ascii="Poppins" w:hAnsi="Poppins" w:cs="Poppins"/>
              <w:b/>
              <w:bCs/>
              <w:sz w:val="24"/>
            </w:rPr>
          </w:pPr>
        </w:p>
        <w:p w14:paraId="47009D9A" w14:textId="77777777" w:rsidR="00BF123A" w:rsidRPr="00BF123A" w:rsidRDefault="00BF123A" w:rsidP="00BF123A">
          <w:pPr>
            <w:widowControl/>
            <w:spacing w:after="120"/>
            <w:rPr>
              <w:rFonts w:ascii="Poppins" w:hAnsi="Poppins" w:cs="Poppins"/>
              <w:b/>
              <w:bCs/>
              <w:sz w:val="24"/>
            </w:rPr>
          </w:pPr>
        </w:p>
        <w:p w14:paraId="7DAB0A90" w14:textId="77777777" w:rsidR="00BF123A" w:rsidRPr="00BF123A" w:rsidRDefault="00BF123A" w:rsidP="00BF123A">
          <w:pPr>
            <w:widowControl/>
            <w:spacing w:after="120"/>
            <w:rPr>
              <w:rFonts w:ascii="Poppins" w:hAnsi="Poppins" w:cs="Poppins"/>
              <w:b/>
              <w:bCs/>
              <w:sz w:val="24"/>
            </w:rPr>
          </w:pPr>
        </w:p>
        <w:p w14:paraId="25C12C8D" w14:textId="77777777" w:rsidR="00BF123A" w:rsidRPr="00BF123A" w:rsidRDefault="00BF123A" w:rsidP="00BF123A">
          <w:pPr>
            <w:widowControl/>
            <w:spacing w:after="120"/>
            <w:rPr>
              <w:rFonts w:ascii="Poppins" w:hAnsi="Poppins" w:cs="Poppins"/>
              <w:b/>
              <w:bCs/>
              <w:sz w:val="24"/>
            </w:rPr>
          </w:pPr>
        </w:p>
        <w:p w14:paraId="7ED6E8F9" w14:textId="77777777" w:rsidR="00BF123A" w:rsidRPr="00BF123A" w:rsidRDefault="00BF123A" w:rsidP="00BF123A">
          <w:pPr>
            <w:widowControl/>
            <w:spacing w:after="120"/>
            <w:rPr>
              <w:rFonts w:ascii="Poppins" w:hAnsi="Poppins" w:cs="Poppins"/>
              <w:b/>
              <w:bCs/>
              <w:sz w:val="24"/>
            </w:rPr>
          </w:pPr>
        </w:p>
        <w:p w14:paraId="15B48ACD" w14:textId="77777777" w:rsidR="00BF123A" w:rsidRPr="00BF123A" w:rsidRDefault="00BF123A" w:rsidP="00BF123A">
          <w:pPr>
            <w:widowControl/>
            <w:spacing w:after="120"/>
            <w:rPr>
              <w:rFonts w:ascii="Poppins" w:hAnsi="Poppins" w:cs="Poppins"/>
              <w:b/>
              <w:bCs/>
              <w:sz w:val="24"/>
            </w:rPr>
          </w:pPr>
        </w:p>
        <w:p w14:paraId="4A3D9524" w14:textId="77777777" w:rsidR="00BF123A" w:rsidRPr="00BF123A" w:rsidRDefault="00BF123A" w:rsidP="00BF123A">
          <w:pPr>
            <w:widowControl/>
            <w:spacing w:after="120"/>
            <w:rPr>
              <w:rFonts w:ascii="Poppins" w:hAnsi="Poppins" w:cs="Poppins"/>
              <w:b/>
              <w:bCs/>
              <w:sz w:val="24"/>
            </w:rPr>
          </w:pPr>
        </w:p>
        <w:p w14:paraId="378F6889" w14:textId="77777777" w:rsidR="00BF123A" w:rsidRPr="00BF123A" w:rsidRDefault="00BF123A" w:rsidP="00BF123A">
          <w:pPr>
            <w:widowControl/>
            <w:spacing w:after="120"/>
            <w:rPr>
              <w:rFonts w:ascii="Poppins" w:hAnsi="Poppins" w:cs="Poppins"/>
              <w:b/>
              <w:bCs/>
              <w:sz w:val="24"/>
            </w:rPr>
          </w:pPr>
        </w:p>
        <w:p w14:paraId="13AA1D2C" w14:textId="77777777" w:rsidR="00BF123A" w:rsidRPr="00BF123A" w:rsidRDefault="00BF123A" w:rsidP="00BF123A">
          <w:pPr>
            <w:widowControl/>
            <w:spacing w:after="120"/>
            <w:rPr>
              <w:rFonts w:ascii="Poppins" w:hAnsi="Poppins" w:cs="Poppins"/>
              <w:b/>
              <w:bCs/>
              <w:sz w:val="24"/>
            </w:rPr>
          </w:pPr>
        </w:p>
        <w:p w14:paraId="002DECD1" w14:textId="77777777" w:rsidR="00BF123A" w:rsidRPr="00BF123A" w:rsidRDefault="00BF123A" w:rsidP="00BF123A">
          <w:pPr>
            <w:widowControl/>
            <w:spacing w:after="120"/>
            <w:rPr>
              <w:rFonts w:ascii="Poppins" w:hAnsi="Poppins" w:cs="Poppins"/>
              <w:b/>
              <w:bCs/>
              <w:sz w:val="24"/>
            </w:rPr>
          </w:pPr>
          <w:r w:rsidRPr="00BF123A">
            <w:rPr>
              <w:rFonts w:ascii="Poppins" w:hAnsi="Poppins" w:cs="Poppins"/>
              <w:noProof/>
              <w:sz w:val="24"/>
            </w:rPr>
            <mc:AlternateContent>
              <mc:Choice Requires="wps">
                <w:drawing>
                  <wp:anchor distT="0" distB="0" distL="114300" distR="114300" simplePos="0" relativeHeight="251662336" behindDoc="0" locked="0" layoutInCell="1" allowOverlap="1" wp14:anchorId="07BFABA2" wp14:editId="5F2811C2">
                    <wp:simplePos x="0" y="0"/>
                    <wp:positionH relativeFrom="column">
                      <wp:posOffset>1621775</wp:posOffset>
                    </wp:positionH>
                    <wp:positionV relativeFrom="paragraph">
                      <wp:posOffset>1272569</wp:posOffset>
                    </wp:positionV>
                    <wp:extent cx="5772150" cy="0"/>
                    <wp:effectExtent l="0" t="19050" r="38100" b="38100"/>
                    <wp:wrapNone/>
                    <wp:docPr id="18" name="Straight Connector 17">
                      <a:extLst xmlns:a="http://schemas.openxmlformats.org/drawingml/2006/main">
                        <a:ext uri="{FF2B5EF4-FFF2-40B4-BE49-F238E27FC236}">
                          <a16:creationId xmlns:a16="http://schemas.microsoft.com/office/drawing/2014/main" id="{E8076792-B1F2-5323-037F-9FB7C02E57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noFill/>
                            <a:ln w="57150" cap="flat" cmpd="sng" algn="ctr">
                              <a:solidFill>
                                <a:srgbClr val="F2712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4A0D70" id="Straight Connector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7pt,100.2pt" to="582.2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" strokecolor="#f27124" strokeweight="4.5pt">
                    <v:stroke joinstyle="miter"/>
                    <o:lock v:ext="edit" shapetype="f"/>
                  </v:line>
                </w:pict>
              </mc:Fallback>
            </mc:AlternateContent>
          </w:r>
          <w:r w:rsidRPr="00BF123A">
            <w:rPr>
              <w:rFonts w:ascii="Poppins" w:hAnsi="Poppins" w:cs="Poppins"/>
              <w:b/>
              <w:bCs/>
              <w:noProof/>
              <w:sz w:val="24"/>
            </w:rPr>
            <mc:AlternateContent>
              <mc:Choice Requires="wps">
                <w:drawing>
                  <wp:anchor distT="0" distB="0" distL="114300" distR="114300" simplePos="0" relativeHeight="251667456" behindDoc="0" locked="0" layoutInCell="1" allowOverlap="1" wp14:anchorId="1F3E2A40" wp14:editId="2EE7ACDF">
                    <wp:simplePos x="0" y="0"/>
                    <wp:positionH relativeFrom="column">
                      <wp:posOffset>-630555</wp:posOffset>
                    </wp:positionH>
                    <wp:positionV relativeFrom="paragraph">
                      <wp:posOffset>1554584</wp:posOffset>
                    </wp:positionV>
                    <wp:extent cx="4104291" cy="461665"/>
                    <wp:effectExtent l="0" t="0" r="0" b="0"/>
                    <wp:wrapNone/>
                    <wp:docPr id="19" name="TextBox 18">
                      <a:extLst xmlns:a="http://schemas.openxmlformats.org/drawingml/2006/main">
                        <a:ext uri="{FF2B5EF4-FFF2-40B4-BE49-F238E27FC236}">
                          <a16:creationId xmlns:a16="http://schemas.microsoft.com/office/drawing/2014/main" id="{0AA12731-050E-C730-6657-D39B871D2244}"/>
                        </a:ext>
                      </a:extLst>
                    </wp:docPr>
                    <wp:cNvGraphicFramePr/>
                    <a:graphic xmlns:a="http://schemas.openxmlformats.org/drawingml/2006/main">
                      <a:graphicData uri="http://schemas.microsoft.com/office/word/2010/wordprocessingShape">
                        <wps:wsp>
                          <wps:cNvSpPr txBox="1"/>
                          <wps:spPr>
                            <a:xfrm>
                              <a:off x="0" y="0"/>
                              <a:ext cx="4104291" cy="461665"/>
                            </a:xfrm>
                            <a:prstGeom prst="rect">
                              <a:avLst/>
                            </a:prstGeom>
                            <a:noFill/>
                          </wps:spPr>
                          <wps:txbx>
                            <w:txbxContent>
                              <w:p w14:paraId="7ECD7720" w14:textId="77777777" w:rsidR="00BF123A" w:rsidRPr="00BF123A" w:rsidRDefault="00BF123A" w:rsidP="00BF123A">
                                <w:pPr>
                                  <w:rPr>
                                    <w:rFonts w:ascii="Poppins" w:hAnsi="Poppins" w:cs="Poppins"/>
                                    <w:b/>
                                    <w:bCs/>
                                    <w:color w:val="FFFFFF"/>
                                    <w:kern w:val="24"/>
                                    <w:position w:val="11"/>
                                    <w:sz w:val="20"/>
                                    <w:szCs w:val="20"/>
                                  </w:rPr>
                                </w:pPr>
                                <w:r w:rsidRPr="00BF123A">
                                  <w:rPr>
                                    <w:b/>
                                    <w:bCs/>
                                    <w:color w:val="FFFFFF"/>
                                    <w:kern w:val="24"/>
                                    <w:position w:val="11"/>
                                    <w:sz w:val="20"/>
                                    <w:szCs w:val="20"/>
                                  </w:rPr>
                                  <w:t>January 2025</w:t>
                                </w:r>
                              </w:p>
                            </w:txbxContent>
                          </wps:txbx>
                          <wps:bodyPr wrap="square" rtlCol="0">
                            <a:spAutoFit/>
                          </wps:bodyPr>
                        </wps:wsp>
                      </a:graphicData>
                    </a:graphic>
                  </wp:anchor>
                </w:drawing>
              </mc:Choice>
              <mc:Fallback>
                <w:pict>
                  <v:shape w14:anchorId="1F3E2A40" id="TextBox 18" o:spid="_x0000_s1029" type="#_x0000_t202" style="position:absolute;margin-left:-49.65pt;margin-top:122.4pt;width:323.15pt;height:36.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" filled="f" stroked="f">
                    <v:textbox style="mso-fit-shape-to-text:t">
                      <w:txbxContent>
                        <w:p w14:paraId="7ECD7720" w14:textId="77777777" w:rsidR="00BF123A" w:rsidRPr="00BF123A" w:rsidRDefault="00BF123A" w:rsidP="00BF123A">
                          <w:pPr>
                            <w:rPr>
                              <w:rFonts w:ascii="Poppins" w:hAnsi="Poppins" w:cs="Poppins"/>
                              <w:b/>
                              <w:bCs/>
                              <w:color w:val="FFFFFF"/>
                              <w:kern w:val="24"/>
                              <w:position w:val="11"/>
                              <w:sz w:val="20"/>
                              <w:szCs w:val="20"/>
                            </w:rPr>
                          </w:pPr>
                          <w:r w:rsidRPr="00BF123A">
                            <w:rPr>
                              <w:b/>
                              <w:bCs/>
                              <w:color w:val="FFFFFF"/>
                              <w:kern w:val="24"/>
                              <w:position w:val="11"/>
                              <w:sz w:val="20"/>
                              <w:szCs w:val="20"/>
                            </w:rPr>
                            <w:t>January 2025</w:t>
                          </w:r>
                        </w:p>
                      </w:txbxContent>
                    </v:textbox>
                  </v:shape>
                </w:pict>
              </mc:Fallback>
            </mc:AlternateContent>
          </w:r>
          <w:r w:rsidRPr="00BF123A">
            <w:rPr>
              <w:rFonts w:ascii="Poppins" w:hAnsi="Poppins" w:cs="Poppins"/>
              <w:noProof/>
              <w:sz w:val="24"/>
            </w:rPr>
            <mc:AlternateContent>
              <mc:Choice Requires="wps">
                <w:drawing>
                  <wp:anchor distT="0" distB="0" distL="114300" distR="114300" simplePos="0" relativeHeight="251663360" behindDoc="1" locked="0" layoutInCell="1" allowOverlap="1" wp14:anchorId="08DFB5C4" wp14:editId="094CD003">
                    <wp:simplePos x="0" y="0"/>
                    <wp:positionH relativeFrom="page">
                      <wp:align>left</wp:align>
                    </wp:positionH>
                    <wp:positionV relativeFrom="paragraph">
                      <wp:posOffset>1280426</wp:posOffset>
                    </wp:positionV>
                    <wp:extent cx="8077200" cy="1146175"/>
                    <wp:effectExtent l="0" t="0" r="0" b="0"/>
                    <wp:wrapNone/>
                    <wp:docPr id="17" name="Rectangle 16">
                      <a:extLst xmlns:a="http://schemas.openxmlformats.org/drawingml/2006/main">
                        <a:ext uri="{FF2B5EF4-FFF2-40B4-BE49-F238E27FC236}">
                          <a16:creationId xmlns:a16="http://schemas.microsoft.com/office/drawing/2014/main" id="{503A715B-BAF7-9249-ABB7-67DA7ED8926E}"/>
                        </a:ext>
                      </a:extLst>
                    </wp:docPr>
                    <wp:cNvGraphicFramePr/>
                    <a:graphic xmlns:a="http://schemas.openxmlformats.org/drawingml/2006/main">
                      <a:graphicData uri="http://schemas.microsoft.com/office/word/2010/wordprocessingShape">
                        <wps:wsp>
                          <wps:cNvSpPr/>
                          <wps:spPr>
                            <a:xfrm>
                              <a:off x="0" y="0"/>
                              <a:ext cx="8077200" cy="1146175"/>
                            </a:xfrm>
                            <a:prstGeom prst="rect">
                              <a:avLst/>
                            </a:prstGeom>
                            <a:solidFill>
                              <a:srgbClr val="00214D"/>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1F556DF" id="Rectangle 16" o:spid="_x0000_s1026" style="position:absolute;margin-left:0;margin-top:100.8pt;width:636pt;height:90.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" fillcolor="#00214d" stroked="f" strokeweight="1pt">
                    <w10:wrap anchorx="page"/>
                  </v:rect>
                </w:pict>
              </mc:Fallback>
            </mc:AlternateContent>
          </w:r>
          <w:r w:rsidRPr="00BF123A">
            <w:rPr>
              <w:rFonts w:ascii="Poppins" w:hAnsi="Poppins" w:cs="Poppins"/>
              <w:b/>
              <w:bCs/>
              <w:sz w:val="24"/>
            </w:rPr>
            <w:br w:type="page"/>
          </w:r>
        </w:p>
        <w:p w14:paraId="282A3388" w14:textId="458A1479" w:rsidR="001D4455" w:rsidRDefault="003A6580" w:rsidP="00267725">
          <w:pPr>
            <w:tabs>
              <w:tab w:val="center" w:pos="4680"/>
            </w:tabs>
            <w:suppressAutoHyphens/>
            <w:ind w:left="-1350" w:right="-540" w:firstLine="1350"/>
            <w:jc w:val="center"/>
            <w:rPr>
              <w:rFonts w:cs="Calibri"/>
              <w:b/>
              <w:spacing w:val="-4"/>
              <w:sz w:val="24"/>
              <w:szCs w:val="24"/>
            </w:rPr>
          </w:pPr>
        </w:p>
      </w:sdtContent>
    </w:sdt>
    <w:p w14:paraId="22E0FC93" w14:textId="60491E4A" w:rsidR="008615DD" w:rsidRPr="0026370D" w:rsidRDefault="00753A53" w:rsidP="004D0EB3">
      <w:pPr>
        <w:pStyle w:val="TOC1"/>
        <w:ind w:left="0" w:firstLine="0"/>
        <w:rPr>
          <w:rFonts w:ascii="Poppins" w:hAnsi="Poppins" w:cs="Poppins"/>
        </w:rPr>
      </w:pPr>
      <w:r w:rsidRPr="0026370D">
        <w:rPr>
          <w:rFonts w:ascii="Poppins" w:hAnsi="Poppins" w:cs="Poppins"/>
        </w:rPr>
        <w:t>TABLE OF CONTENTS</w:t>
      </w:r>
    </w:p>
    <w:p w14:paraId="6160B683" w14:textId="7C5081F6" w:rsidR="004C474C" w:rsidRPr="0026370D" w:rsidRDefault="008332FA">
      <w:pPr>
        <w:pStyle w:val="TOC1"/>
        <w:rPr>
          <w:rFonts w:ascii="Poppins" w:eastAsiaTheme="minorEastAsia" w:hAnsi="Poppins" w:cs="Poppins"/>
          <w:b w:val="0"/>
          <w:snapToGrid/>
          <w:spacing w:val="0"/>
        </w:rPr>
      </w:pPr>
      <w:r w:rsidRPr="0026370D">
        <w:rPr>
          <w:rFonts w:ascii="Poppins" w:hAnsi="Poppins" w:cs="Poppins"/>
        </w:rPr>
        <w:fldChar w:fldCharType="begin"/>
      </w:r>
      <w:r w:rsidR="004000AC" w:rsidRPr="0026370D">
        <w:rPr>
          <w:rFonts w:ascii="Poppins" w:hAnsi="Poppins" w:cs="Poppins"/>
        </w:rPr>
        <w:instrText xml:space="preserve"> TOC \o "1-3" \h \z \u </w:instrText>
      </w:r>
      <w:r w:rsidRPr="0026370D">
        <w:rPr>
          <w:rFonts w:ascii="Poppins" w:hAnsi="Poppins" w:cs="Poppins"/>
        </w:rPr>
        <w:fldChar w:fldCharType="separate"/>
      </w:r>
      <w:hyperlink w:anchor="_Toc73967980" w:history="1">
        <w:r w:rsidR="004C474C" w:rsidRPr="0026370D">
          <w:rPr>
            <w:rStyle w:val="Hyperlink"/>
            <w:rFonts w:ascii="Poppins" w:hAnsi="Poppins" w:cs="Poppins"/>
          </w:rPr>
          <w:t>Packet Overview</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_Toc73967980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4</w:t>
        </w:r>
        <w:r w:rsidR="004C474C" w:rsidRPr="0026370D">
          <w:rPr>
            <w:rFonts w:ascii="Poppins" w:hAnsi="Poppins" w:cs="Poppins"/>
            <w:webHidden/>
          </w:rPr>
          <w:fldChar w:fldCharType="end"/>
        </w:r>
      </w:hyperlink>
    </w:p>
    <w:p w14:paraId="5646A378" w14:textId="732EE5B2" w:rsidR="004C474C" w:rsidRPr="0026370D" w:rsidRDefault="003A6580">
      <w:pPr>
        <w:pStyle w:val="TOC1"/>
        <w:rPr>
          <w:rFonts w:ascii="Poppins" w:eastAsiaTheme="minorEastAsia" w:hAnsi="Poppins" w:cs="Poppins"/>
          <w:b w:val="0"/>
          <w:snapToGrid/>
          <w:spacing w:val="0"/>
        </w:rPr>
      </w:pPr>
      <w:hyperlink w:anchor="_Toc73967981" w:history="1">
        <w:r w:rsidR="004C474C" w:rsidRPr="0026370D">
          <w:rPr>
            <w:rStyle w:val="Hyperlink"/>
            <w:rFonts w:ascii="Poppins" w:hAnsi="Poppins" w:cs="Poppins"/>
          </w:rPr>
          <w:t>Authorizing Legislation</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_Toc73967981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4</w:t>
        </w:r>
        <w:r w:rsidR="004C474C" w:rsidRPr="0026370D">
          <w:rPr>
            <w:rFonts w:ascii="Poppins" w:hAnsi="Poppins" w:cs="Poppins"/>
            <w:webHidden/>
          </w:rPr>
          <w:fldChar w:fldCharType="end"/>
        </w:r>
      </w:hyperlink>
    </w:p>
    <w:p w14:paraId="6EFA114D" w14:textId="4328403E" w:rsidR="004C474C" w:rsidRPr="0026370D" w:rsidRDefault="003A6580">
      <w:pPr>
        <w:pStyle w:val="TOC1"/>
        <w:rPr>
          <w:rFonts w:ascii="Poppins" w:eastAsiaTheme="minorEastAsia" w:hAnsi="Poppins" w:cs="Poppins"/>
          <w:b w:val="0"/>
          <w:snapToGrid/>
          <w:spacing w:val="0"/>
        </w:rPr>
      </w:pPr>
      <w:hyperlink w:anchor="_Toc73967982" w:history="1">
        <w:r w:rsidR="004C474C" w:rsidRPr="0026370D">
          <w:rPr>
            <w:rStyle w:val="Hyperlink"/>
            <w:rFonts w:ascii="Poppins" w:hAnsi="Poppins" w:cs="Poppins"/>
          </w:rPr>
          <w:t>Section 5310 Program Overview</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_Toc73967982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4</w:t>
        </w:r>
        <w:r w:rsidR="004C474C" w:rsidRPr="0026370D">
          <w:rPr>
            <w:rFonts w:ascii="Poppins" w:hAnsi="Poppins" w:cs="Poppins"/>
            <w:webHidden/>
          </w:rPr>
          <w:fldChar w:fldCharType="end"/>
        </w:r>
      </w:hyperlink>
    </w:p>
    <w:p w14:paraId="0A76A798" w14:textId="6FF5D752" w:rsidR="004C474C" w:rsidRPr="0026370D" w:rsidRDefault="003A6580">
      <w:pPr>
        <w:pStyle w:val="TOC1"/>
        <w:rPr>
          <w:rFonts w:ascii="Poppins" w:eastAsiaTheme="minorEastAsia" w:hAnsi="Poppins" w:cs="Poppins"/>
          <w:b w:val="0"/>
          <w:snapToGrid/>
          <w:spacing w:val="0"/>
        </w:rPr>
      </w:pPr>
      <w:hyperlink w:anchor="_Toc73967983" w:history="1">
        <w:r w:rsidR="004C474C" w:rsidRPr="0026370D">
          <w:rPr>
            <w:rStyle w:val="Hyperlink"/>
            <w:rFonts w:ascii="Poppins" w:hAnsi="Poppins" w:cs="Poppins"/>
          </w:rPr>
          <w:t>Eligible Recipients</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_Toc73967983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4</w:t>
        </w:r>
        <w:r w:rsidR="004C474C" w:rsidRPr="0026370D">
          <w:rPr>
            <w:rFonts w:ascii="Poppins" w:hAnsi="Poppins" w:cs="Poppins"/>
            <w:webHidden/>
          </w:rPr>
          <w:fldChar w:fldCharType="end"/>
        </w:r>
      </w:hyperlink>
    </w:p>
    <w:p w14:paraId="05082600" w14:textId="04BFB89C" w:rsidR="004C474C" w:rsidRPr="0026370D" w:rsidRDefault="003A6580">
      <w:pPr>
        <w:pStyle w:val="TOC1"/>
        <w:rPr>
          <w:rFonts w:ascii="Poppins" w:eastAsiaTheme="minorEastAsia" w:hAnsi="Poppins" w:cs="Poppins"/>
          <w:b w:val="0"/>
          <w:snapToGrid/>
          <w:spacing w:val="0"/>
        </w:rPr>
      </w:pPr>
      <w:hyperlink w:anchor="_Toc73967984" w:history="1">
        <w:r w:rsidR="004C474C" w:rsidRPr="0026370D">
          <w:rPr>
            <w:rStyle w:val="Hyperlink"/>
            <w:rFonts w:ascii="Poppins" w:hAnsi="Poppins" w:cs="Poppins"/>
          </w:rPr>
          <w:t>Eligible Activities</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_Toc73967984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4</w:t>
        </w:r>
        <w:r w:rsidR="004C474C" w:rsidRPr="0026370D">
          <w:rPr>
            <w:rFonts w:ascii="Poppins" w:hAnsi="Poppins" w:cs="Poppins"/>
            <w:webHidden/>
          </w:rPr>
          <w:fldChar w:fldCharType="end"/>
        </w:r>
      </w:hyperlink>
    </w:p>
    <w:p w14:paraId="24A66ED2" w14:textId="6159CA65" w:rsidR="004C474C" w:rsidRPr="0026370D" w:rsidRDefault="003A6580">
      <w:pPr>
        <w:pStyle w:val="TOC1"/>
        <w:rPr>
          <w:rFonts w:ascii="Poppins" w:eastAsiaTheme="minorEastAsia" w:hAnsi="Poppins" w:cs="Poppins"/>
          <w:b w:val="0"/>
          <w:snapToGrid/>
          <w:spacing w:val="0"/>
        </w:rPr>
      </w:pPr>
      <w:hyperlink w:anchor="_Toc73967985" w:history="1">
        <w:r w:rsidR="004C474C" w:rsidRPr="0026370D">
          <w:rPr>
            <w:rStyle w:val="Hyperlink"/>
            <w:rFonts w:ascii="Poppins" w:hAnsi="Poppins" w:cs="Poppins"/>
          </w:rPr>
          <w:t>Available Funding</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_Toc73967985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5</w:t>
        </w:r>
        <w:r w:rsidR="004C474C" w:rsidRPr="0026370D">
          <w:rPr>
            <w:rFonts w:ascii="Poppins" w:hAnsi="Poppins" w:cs="Poppins"/>
            <w:webHidden/>
          </w:rPr>
          <w:fldChar w:fldCharType="end"/>
        </w:r>
      </w:hyperlink>
    </w:p>
    <w:p w14:paraId="1FF63732" w14:textId="6D54E91F" w:rsidR="004C474C" w:rsidRPr="0026370D" w:rsidRDefault="003A6580">
      <w:pPr>
        <w:pStyle w:val="TOC1"/>
        <w:rPr>
          <w:rFonts w:ascii="Poppins" w:eastAsiaTheme="minorEastAsia" w:hAnsi="Poppins" w:cs="Poppins"/>
          <w:b w:val="0"/>
          <w:snapToGrid/>
          <w:spacing w:val="0"/>
        </w:rPr>
      </w:pPr>
      <w:hyperlink w:anchor="_Toc73967986" w:history="1">
        <w:r w:rsidR="004C474C" w:rsidRPr="0026370D">
          <w:rPr>
            <w:rStyle w:val="Hyperlink"/>
            <w:rFonts w:ascii="Poppins" w:hAnsi="Poppins" w:cs="Poppins"/>
          </w:rPr>
          <w:t>Federal/Local Match Requirements</w:t>
        </w:r>
        <w:r w:rsidR="004C474C" w:rsidRPr="0026370D">
          <w:rPr>
            <w:rFonts w:ascii="Poppins" w:hAnsi="Poppins" w:cs="Poppins"/>
            <w:webHidden/>
          </w:rPr>
          <w:tab/>
        </w:r>
        <w:r w:rsidR="005B06C9">
          <w:rPr>
            <w:rFonts w:ascii="Poppins" w:hAnsi="Poppins" w:cs="Poppins"/>
            <w:webHidden/>
          </w:rPr>
          <w:t>6</w:t>
        </w:r>
      </w:hyperlink>
    </w:p>
    <w:p w14:paraId="43B048E3" w14:textId="41B815EF" w:rsidR="004C474C" w:rsidRPr="0026370D" w:rsidRDefault="003A6580">
      <w:pPr>
        <w:pStyle w:val="TOC1"/>
        <w:rPr>
          <w:rFonts w:ascii="Poppins" w:eastAsiaTheme="minorEastAsia" w:hAnsi="Poppins" w:cs="Poppins"/>
          <w:b w:val="0"/>
          <w:snapToGrid/>
          <w:spacing w:val="0"/>
        </w:rPr>
      </w:pPr>
      <w:hyperlink w:anchor="_Toc73967987" w:history="1">
        <w:r w:rsidR="004C474C" w:rsidRPr="0026370D">
          <w:rPr>
            <w:rStyle w:val="Hyperlink"/>
            <w:rFonts w:ascii="Poppins" w:hAnsi="Poppins" w:cs="Poppins"/>
          </w:rPr>
          <w:t>How to Fill Out the Application</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_Toc73967987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6</w:t>
        </w:r>
        <w:r w:rsidR="004C474C" w:rsidRPr="0026370D">
          <w:rPr>
            <w:rFonts w:ascii="Poppins" w:hAnsi="Poppins" w:cs="Poppins"/>
            <w:webHidden/>
          </w:rPr>
          <w:fldChar w:fldCharType="end"/>
        </w:r>
      </w:hyperlink>
    </w:p>
    <w:p w14:paraId="5CE9107E" w14:textId="69FE3431" w:rsidR="004C474C" w:rsidRPr="0026370D" w:rsidRDefault="003A6580">
      <w:pPr>
        <w:pStyle w:val="TOC1"/>
        <w:rPr>
          <w:rFonts w:ascii="Poppins" w:eastAsiaTheme="minorEastAsia" w:hAnsi="Poppins" w:cs="Poppins"/>
          <w:b w:val="0"/>
          <w:snapToGrid/>
          <w:spacing w:val="0"/>
        </w:rPr>
      </w:pPr>
      <w:hyperlink w:anchor="_Toc73967988" w:history="1">
        <w:r w:rsidR="004C474C" w:rsidRPr="0026370D">
          <w:rPr>
            <w:rStyle w:val="Hyperlink"/>
            <w:rFonts w:ascii="Poppins" w:hAnsi="Poppins" w:cs="Poppins"/>
          </w:rPr>
          <w:t>How to Submit the Application</w:t>
        </w:r>
        <w:r w:rsidR="004C474C" w:rsidRPr="0026370D">
          <w:rPr>
            <w:rFonts w:ascii="Poppins" w:hAnsi="Poppins" w:cs="Poppins"/>
            <w:webHidden/>
          </w:rPr>
          <w:tab/>
        </w:r>
        <w:r w:rsidR="00DA0DB1">
          <w:rPr>
            <w:rFonts w:ascii="Poppins" w:hAnsi="Poppins" w:cs="Poppins"/>
            <w:webHidden/>
          </w:rPr>
          <w:t>8</w:t>
        </w:r>
      </w:hyperlink>
    </w:p>
    <w:p w14:paraId="742A9E6B" w14:textId="278463A6" w:rsidR="004C474C" w:rsidRPr="0026370D" w:rsidRDefault="003A6580">
      <w:pPr>
        <w:pStyle w:val="TOC1"/>
        <w:rPr>
          <w:rFonts w:ascii="Poppins" w:eastAsiaTheme="minorEastAsia" w:hAnsi="Poppins" w:cs="Poppins"/>
          <w:b w:val="0"/>
          <w:snapToGrid/>
          <w:spacing w:val="0"/>
        </w:rPr>
      </w:pPr>
      <w:hyperlink w:anchor="_Toc73967989" w:history="1">
        <w:r w:rsidR="004C474C" w:rsidRPr="0026370D">
          <w:rPr>
            <w:rStyle w:val="Hyperlink"/>
            <w:rFonts w:ascii="Poppins" w:hAnsi="Poppins" w:cs="Poppins"/>
          </w:rPr>
          <w:t>Section 5310 Application Guidelines – All Applicants</w:t>
        </w:r>
        <w:r w:rsidR="004C474C" w:rsidRPr="0026370D">
          <w:rPr>
            <w:rFonts w:ascii="Poppins" w:hAnsi="Poppins" w:cs="Poppins"/>
            <w:webHidden/>
          </w:rPr>
          <w:tab/>
        </w:r>
        <w:r w:rsidR="00DA0DB1">
          <w:rPr>
            <w:rFonts w:ascii="Poppins" w:hAnsi="Poppins" w:cs="Poppins"/>
            <w:webHidden/>
          </w:rPr>
          <w:t>8</w:t>
        </w:r>
      </w:hyperlink>
    </w:p>
    <w:p w14:paraId="220C5740" w14:textId="7B83E021" w:rsidR="004C474C" w:rsidRPr="0026370D" w:rsidRDefault="003A6580">
      <w:pPr>
        <w:pStyle w:val="TOC1"/>
        <w:rPr>
          <w:rFonts w:ascii="Poppins" w:eastAsiaTheme="minorEastAsia" w:hAnsi="Poppins" w:cs="Poppins"/>
          <w:b w:val="0"/>
          <w:snapToGrid/>
          <w:spacing w:val="0"/>
        </w:rPr>
      </w:pPr>
      <w:hyperlink w:anchor="_Toc73967990" w:history="1">
        <w:r w:rsidR="004C474C" w:rsidRPr="0026370D">
          <w:rPr>
            <w:rStyle w:val="Hyperlink"/>
            <w:rFonts w:ascii="Poppins" w:hAnsi="Poppins" w:cs="Poppins"/>
          </w:rPr>
          <w:t>Section 5310 Application Guidelines – Applicants of Traditional Funding Only</w:t>
        </w:r>
        <w:r w:rsidR="004C474C" w:rsidRPr="0026370D">
          <w:rPr>
            <w:rFonts w:ascii="Poppins" w:hAnsi="Poppins" w:cs="Poppins"/>
            <w:webHidden/>
          </w:rPr>
          <w:tab/>
        </w:r>
        <w:r w:rsidR="002108EF">
          <w:rPr>
            <w:rFonts w:ascii="Poppins" w:hAnsi="Poppins" w:cs="Poppins"/>
            <w:webHidden/>
          </w:rPr>
          <w:t>9</w:t>
        </w:r>
      </w:hyperlink>
    </w:p>
    <w:p w14:paraId="428A7BA0" w14:textId="7BA0009F" w:rsidR="002108EF" w:rsidRPr="002108EF" w:rsidRDefault="003A6580" w:rsidP="002108EF">
      <w:pPr>
        <w:pStyle w:val="TOC1"/>
        <w:rPr>
          <w:rFonts w:ascii="Poppins" w:hAnsi="Poppins" w:cs="Poppins"/>
        </w:rPr>
      </w:pPr>
      <w:hyperlink w:anchor="_Toc73967991" w:history="1">
        <w:r w:rsidR="004C474C" w:rsidRPr="0026370D">
          <w:rPr>
            <w:rStyle w:val="Hyperlink"/>
            <w:rFonts w:ascii="Poppins" w:hAnsi="Poppins" w:cs="Poppins"/>
          </w:rPr>
          <w:t>Section 5310 Program Guidelines – Awarded Recipients</w:t>
        </w:r>
        <w:r w:rsidR="004C474C" w:rsidRPr="0026370D">
          <w:rPr>
            <w:rFonts w:ascii="Poppins" w:hAnsi="Poppins" w:cs="Poppins"/>
            <w:webHidden/>
          </w:rPr>
          <w:tab/>
        </w:r>
        <w:r w:rsidR="002108EF">
          <w:rPr>
            <w:rFonts w:ascii="Poppins" w:hAnsi="Poppins" w:cs="Poppins"/>
            <w:webHidden/>
          </w:rPr>
          <w:t>1</w:t>
        </w:r>
      </w:hyperlink>
      <w:r w:rsidR="0044098A">
        <w:rPr>
          <w:rFonts w:ascii="Poppins" w:hAnsi="Poppins" w:cs="Poppins"/>
        </w:rPr>
        <w:t>0</w:t>
      </w:r>
    </w:p>
    <w:p w14:paraId="02512070" w14:textId="08C2711A" w:rsidR="004C474C" w:rsidRPr="0026370D" w:rsidRDefault="003A6580">
      <w:pPr>
        <w:pStyle w:val="TOC1"/>
        <w:rPr>
          <w:rFonts w:ascii="Poppins" w:eastAsiaTheme="minorEastAsia" w:hAnsi="Poppins" w:cs="Poppins"/>
          <w:b w:val="0"/>
          <w:snapToGrid/>
          <w:spacing w:val="0"/>
        </w:rPr>
      </w:pPr>
      <w:hyperlink w:anchor="_Toc73967992" w:history="1">
        <w:r w:rsidR="004C474C" w:rsidRPr="0026370D">
          <w:rPr>
            <w:rStyle w:val="Hyperlink"/>
            <w:rFonts w:ascii="Poppins" w:hAnsi="Poppins" w:cs="Poppins"/>
          </w:rPr>
          <w:t>202</w:t>
        </w:r>
        <w:r w:rsidR="00DE2DFB" w:rsidRPr="0026370D">
          <w:rPr>
            <w:rStyle w:val="Hyperlink"/>
            <w:rFonts w:ascii="Poppins" w:hAnsi="Poppins" w:cs="Poppins"/>
          </w:rPr>
          <w:t>4</w:t>
        </w:r>
        <w:r w:rsidR="004C474C" w:rsidRPr="0026370D">
          <w:rPr>
            <w:rStyle w:val="Hyperlink"/>
            <w:rFonts w:ascii="Poppins" w:hAnsi="Poppins" w:cs="Poppins"/>
          </w:rPr>
          <w:t xml:space="preserve"> Section 5310 Funding Cycle/Application Process Estimated Timeline</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_Toc73967992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1</w:t>
        </w:r>
        <w:r w:rsidR="004C474C" w:rsidRPr="0026370D">
          <w:rPr>
            <w:rFonts w:ascii="Poppins" w:hAnsi="Poppins" w:cs="Poppins"/>
            <w:webHidden/>
          </w:rPr>
          <w:fldChar w:fldCharType="end"/>
        </w:r>
      </w:hyperlink>
      <w:r w:rsidR="0044098A">
        <w:rPr>
          <w:rFonts w:ascii="Poppins" w:hAnsi="Poppins" w:cs="Poppins"/>
        </w:rPr>
        <w:t>2</w:t>
      </w:r>
    </w:p>
    <w:p w14:paraId="7D560861" w14:textId="44B2085B" w:rsidR="004C474C" w:rsidRPr="0026370D" w:rsidRDefault="003A6580">
      <w:pPr>
        <w:pStyle w:val="TOC1"/>
        <w:rPr>
          <w:rFonts w:ascii="Poppins" w:eastAsiaTheme="minorEastAsia" w:hAnsi="Poppins" w:cs="Poppins"/>
          <w:b w:val="0"/>
          <w:snapToGrid/>
          <w:spacing w:val="0"/>
        </w:rPr>
      </w:pPr>
      <w:hyperlink w:anchor="_Toc73967993" w:history="1">
        <w:r w:rsidR="004C474C" w:rsidRPr="0026370D">
          <w:rPr>
            <w:rStyle w:val="Hyperlink"/>
            <w:rFonts w:ascii="Poppins" w:hAnsi="Poppins" w:cs="Poppins"/>
          </w:rPr>
          <w:t>APPENDIX A – Definitions</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_Toc73967993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1</w:t>
        </w:r>
        <w:r w:rsidR="004C474C" w:rsidRPr="0026370D">
          <w:rPr>
            <w:rFonts w:ascii="Poppins" w:hAnsi="Poppins" w:cs="Poppins"/>
            <w:webHidden/>
          </w:rPr>
          <w:fldChar w:fldCharType="end"/>
        </w:r>
      </w:hyperlink>
      <w:r w:rsidR="0044098A">
        <w:rPr>
          <w:rFonts w:ascii="Poppins" w:hAnsi="Poppins" w:cs="Poppins"/>
        </w:rPr>
        <w:t>3</w:t>
      </w:r>
    </w:p>
    <w:p w14:paraId="688C6B12" w14:textId="0E30F224" w:rsidR="004C474C" w:rsidRPr="0026370D" w:rsidRDefault="003A6580">
      <w:pPr>
        <w:pStyle w:val="TOC1"/>
        <w:rPr>
          <w:rFonts w:ascii="Poppins" w:eastAsiaTheme="minorEastAsia" w:hAnsi="Poppins" w:cs="Poppins"/>
          <w:b w:val="0"/>
          <w:snapToGrid/>
          <w:spacing w:val="0"/>
        </w:rPr>
      </w:pPr>
      <w:hyperlink w:anchor="_Toc73967994" w:history="1">
        <w:r w:rsidR="004C474C" w:rsidRPr="0026370D">
          <w:rPr>
            <w:rStyle w:val="Hyperlink"/>
            <w:rFonts w:ascii="Poppins" w:hAnsi="Poppins" w:cs="Poppins"/>
          </w:rPr>
          <w:t>APPENDIX B – Community-Based Transportation Planning</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_Toc73967994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1</w:t>
        </w:r>
        <w:r w:rsidR="004C474C" w:rsidRPr="0026370D">
          <w:rPr>
            <w:rFonts w:ascii="Poppins" w:hAnsi="Poppins" w:cs="Poppins"/>
            <w:webHidden/>
          </w:rPr>
          <w:fldChar w:fldCharType="end"/>
        </w:r>
      </w:hyperlink>
      <w:r w:rsidR="0044098A">
        <w:rPr>
          <w:rFonts w:ascii="Poppins" w:hAnsi="Poppins" w:cs="Poppins"/>
        </w:rPr>
        <w:t>6</w:t>
      </w:r>
    </w:p>
    <w:p w14:paraId="6DF48FCA" w14:textId="536C9249" w:rsidR="004C474C" w:rsidRPr="0026370D" w:rsidRDefault="003A6580">
      <w:pPr>
        <w:pStyle w:val="TOC1"/>
        <w:rPr>
          <w:rFonts w:ascii="Poppins" w:eastAsiaTheme="minorEastAsia" w:hAnsi="Poppins" w:cs="Poppins"/>
          <w:b w:val="0"/>
          <w:snapToGrid/>
          <w:spacing w:val="0"/>
        </w:rPr>
      </w:pPr>
      <w:hyperlink w:anchor="_Toc73967995" w:history="1">
        <w:r w:rsidR="004C474C" w:rsidRPr="0026370D">
          <w:rPr>
            <w:rStyle w:val="Hyperlink"/>
            <w:rFonts w:ascii="Poppins" w:hAnsi="Poppins" w:cs="Poppins"/>
          </w:rPr>
          <w:t>APPENDIX C – Coordinated Service</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_Toc73967995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1</w:t>
        </w:r>
        <w:r w:rsidR="004C474C" w:rsidRPr="0026370D">
          <w:rPr>
            <w:rFonts w:ascii="Poppins" w:hAnsi="Poppins" w:cs="Poppins"/>
            <w:webHidden/>
          </w:rPr>
          <w:fldChar w:fldCharType="end"/>
        </w:r>
      </w:hyperlink>
      <w:r w:rsidR="0044098A">
        <w:rPr>
          <w:rFonts w:ascii="Poppins" w:hAnsi="Poppins" w:cs="Poppins"/>
        </w:rPr>
        <w:t>8</w:t>
      </w:r>
    </w:p>
    <w:p w14:paraId="5A3D3B0E" w14:textId="25F9CB90" w:rsidR="004C474C" w:rsidRPr="0026370D" w:rsidRDefault="003A6580">
      <w:pPr>
        <w:pStyle w:val="TOC1"/>
        <w:rPr>
          <w:rFonts w:ascii="Poppins" w:eastAsiaTheme="minorEastAsia" w:hAnsi="Poppins" w:cs="Poppins"/>
          <w:b w:val="0"/>
          <w:snapToGrid/>
          <w:spacing w:val="0"/>
        </w:rPr>
      </w:pPr>
      <w:hyperlink w:anchor="_Toc73967996" w:history="1">
        <w:r w:rsidR="004C474C" w:rsidRPr="0026370D">
          <w:rPr>
            <w:rStyle w:val="Hyperlink"/>
            <w:rFonts w:ascii="Poppins" w:hAnsi="Poppins" w:cs="Poppins"/>
          </w:rPr>
          <w:t>APPENDIX D – Estimating Costs of Providing Transportation Services</w:t>
        </w:r>
        <w:r w:rsidR="004C474C" w:rsidRPr="0026370D">
          <w:rPr>
            <w:rFonts w:ascii="Poppins" w:hAnsi="Poppins" w:cs="Poppins"/>
            <w:webHidden/>
          </w:rPr>
          <w:tab/>
        </w:r>
        <w:r w:rsidR="008C2708">
          <w:rPr>
            <w:rFonts w:ascii="Poppins" w:hAnsi="Poppins" w:cs="Poppins"/>
            <w:webHidden/>
          </w:rPr>
          <w:t>2</w:t>
        </w:r>
      </w:hyperlink>
      <w:r w:rsidR="0044098A">
        <w:rPr>
          <w:rFonts w:ascii="Poppins" w:hAnsi="Poppins" w:cs="Poppins"/>
        </w:rPr>
        <w:t>0</w:t>
      </w:r>
    </w:p>
    <w:p w14:paraId="7A0F7FE5" w14:textId="62FE025F" w:rsidR="004C474C" w:rsidRPr="0026370D" w:rsidRDefault="003A6580">
      <w:pPr>
        <w:pStyle w:val="TOC1"/>
        <w:rPr>
          <w:rFonts w:ascii="Poppins" w:eastAsiaTheme="minorEastAsia" w:hAnsi="Poppins" w:cs="Poppins"/>
          <w:b w:val="0"/>
          <w:snapToGrid/>
          <w:spacing w:val="0"/>
        </w:rPr>
      </w:pPr>
      <w:hyperlink w:anchor="_Toc73967997" w:history="1">
        <w:r w:rsidR="004C474C" w:rsidRPr="0026370D">
          <w:rPr>
            <w:rStyle w:val="Hyperlink"/>
            <w:rFonts w:ascii="Poppins" w:hAnsi="Poppins" w:cs="Poppins"/>
          </w:rPr>
          <w:t>APPENDIX E – Evaluation Criteria</w:t>
        </w:r>
        <w:r w:rsidR="004C474C" w:rsidRPr="0026370D">
          <w:rPr>
            <w:rFonts w:ascii="Poppins" w:hAnsi="Poppins" w:cs="Poppins"/>
            <w:webHidden/>
          </w:rPr>
          <w:tab/>
        </w:r>
        <w:r w:rsidR="008C2708">
          <w:rPr>
            <w:rFonts w:ascii="Poppins" w:hAnsi="Poppins" w:cs="Poppins"/>
            <w:webHidden/>
          </w:rPr>
          <w:t>2</w:t>
        </w:r>
      </w:hyperlink>
      <w:r w:rsidR="0044098A">
        <w:rPr>
          <w:rFonts w:ascii="Poppins" w:hAnsi="Poppins" w:cs="Poppins"/>
        </w:rPr>
        <w:t>1</w:t>
      </w:r>
    </w:p>
    <w:p w14:paraId="060CDD60" w14:textId="071FEE09" w:rsidR="004C474C" w:rsidRPr="0026370D" w:rsidRDefault="003A6580" w:rsidP="00AA4958">
      <w:pPr>
        <w:pStyle w:val="TOC1"/>
        <w:rPr>
          <w:rFonts w:ascii="Poppins" w:eastAsiaTheme="minorEastAsia" w:hAnsi="Poppins" w:cs="Poppins"/>
          <w:b w:val="0"/>
          <w:snapToGrid/>
          <w:spacing w:val="0"/>
        </w:rPr>
      </w:pPr>
      <w:hyperlink w:anchor="_Toc73967998" w:history="1">
        <w:r w:rsidR="004C474C" w:rsidRPr="0026370D">
          <w:rPr>
            <w:rStyle w:val="Hyperlink"/>
            <w:rFonts w:ascii="Poppins" w:hAnsi="Poppins" w:cs="Poppins"/>
          </w:rPr>
          <w:t xml:space="preserve">APPENDIX F – Vehicle </w:t>
        </w:r>
        <w:r w:rsidR="008C2708">
          <w:rPr>
            <w:rStyle w:val="Hyperlink"/>
            <w:rFonts w:ascii="Poppins" w:hAnsi="Poppins" w:cs="Poppins"/>
          </w:rPr>
          <w:t>Insurance</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_Toc73967998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2</w:t>
        </w:r>
        <w:r w:rsidR="004C474C" w:rsidRPr="0026370D">
          <w:rPr>
            <w:rFonts w:ascii="Poppins" w:hAnsi="Poppins" w:cs="Poppins"/>
            <w:webHidden/>
          </w:rPr>
          <w:fldChar w:fldCharType="end"/>
        </w:r>
      </w:hyperlink>
      <w:r w:rsidR="0044098A">
        <w:rPr>
          <w:rFonts w:ascii="Poppins" w:hAnsi="Poppins" w:cs="Poppins"/>
        </w:rPr>
        <w:t>3</w:t>
      </w:r>
    </w:p>
    <w:p w14:paraId="36955E14" w14:textId="1B5E516A" w:rsidR="004C474C" w:rsidRPr="0026370D" w:rsidRDefault="003A6580">
      <w:pPr>
        <w:pStyle w:val="TOC1"/>
        <w:rPr>
          <w:rFonts w:ascii="Poppins" w:eastAsiaTheme="minorEastAsia" w:hAnsi="Poppins" w:cs="Poppins"/>
          <w:b w:val="0"/>
          <w:snapToGrid/>
          <w:spacing w:val="0"/>
        </w:rPr>
      </w:pPr>
      <w:hyperlink w:anchor="_Toc73968000" w:history="1">
        <w:r w:rsidR="004C474C" w:rsidRPr="0026370D">
          <w:rPr>
            <w:rStyle w:val="Hyperlink"/>
            <w:rFonts w:ascii="Poppins" w:hAnsi="Poppins" w:cs="Poppins"/>
          </w:rPr>
          <w:t xml:space="preserve">Appendix </w:t>
        </w:r>
        <w:r w:rsidR="008C2708">
          <w:rPr>
            <w:rStyle w:val="Hyperlink"/>
            <w:rFonts w:ascii="Poppins" w:hAnsi="Poppins" w:cs="Poppins"/>
          </w:rPr>
          <w:t>G</w:t>
        </w:r>
        <w:r w:rsidR="004C474C" w:rsidRPr="0026370D">
          <w:rPr>
            <w:rStyle w:val="Hyperlink"/>
            <w:rFonts w:ascii="Poppins" w:hAnsi="Poppins" w:cs="Poppins"/>
          </w:rPr>
          <w:t xml:space="preserve"> – Regional Councils of Government</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_Toc73968000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2</w:t>
        </w:r>
        <w:r w:rsidR="004C474C" w:rsidRPr="0026370D">
          <w:rPr>
            <w:rFonts w:ascii="Poppins" w:hAnsi="Poppins" w:cs="Poppins"/>
            <w:webHidden/>
          </w:rPr>
          <w:fldChar w:fldCharType="end"/>
        </w:r>
      </w:hyperlink>
      <w:r w:rsidR="0044098A">
        <w:rPr>
          <w:rFonts w:ascii="Poppins" w:hAnsi="Poppins" w:cs="Poppins"/>
        </w:rPr>
        <w:t>4</w:t>
      </w:r>
    </w:p>
    <w:p w14:paraId="1B46F391" w14:textId="0E6D760B" w:rsidR="004C474C" w:rsidRPr="0026370D" w:rsidRDefault="003A6580">
      <w:pPr>
        <w:pStyle w:val="TOC1"/>
        <w:rPr>
          <w:rFonts w:ascii="Poppins" w:eastAsiaTheme="minorEastAsia" w:hAnsi="Poppins" w:cs="Poppins"/>
          <w:b w:val="0"/>
          <w:snapToGrid/>
          <w:spacing w:val="0"/>
        </w:rPr>
      </w:pPr>
      <w:hyperlink w:anchor="_Toc73968001" w:history="1">
        <w:r w:rsidR="004C474C" w:rsidRPr="0026370D">
          <w:rPr>
            <w:rStyle w:val="Hyperlink"/>
            <w:rFonts w:ascii="Poppins" w:hAnsi="Poppins" w:cs="Poppins"/>
          </w:rPr>
          <w:t xml:space="preserve">APPENDIX </w:t>
        </w:r>
        <w:r w:rsidR="00AA4958">
          <w:rPr>
            <w:rStyle w:val="Hyperlink"/>
            <w:rFonts w:ascii="Poppins" w:hAnsi="Poppins" w:cs="Poppins"/>
          </w:rPr>
          <w:t>H</w:t>
        </w:r>
        <w:r w:rsidR="004C474C" w:rsidRPr="0026370D">
          <w:rPr>
            <w:rStyle w:val="Hyperlink"/>
            <w:rFonts w:ascii="Poppins" w:hAnsi="Poppins" w:cs="Poppins"/>
          </w:rPr>
          <w:t xml:space="preserve"> – State of Connecticut Urbanized Areas Map</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_Toc73968001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2</w:t>
        </w:r>
        <w:r w:rsidR="004C474C" w:rsidRPr="0026370D">
          <w:rPr>
            <w:rFonts w:ascii="Poppins" w:hAnsi="Poppins" w:cs="Poppins"/>
            <w:webHidden/>
          </w:rPr>
          <w:fldChar w:fldCharType="end"/>
        </w:r>
      </w:hyperlink>
      <w:r w:rsidR="0044098A">
        <w:rPr>
          <w:rFonts w:ascii="Poppins" w:hAnsi="Poppins" w:cs="Poppins"/>
        </w:rPr>
        <w:t>5</w:t>
      </w:r>
    </w:p>
    <w:p w14:paraId="0BFAD466" w14:textId="6D0422E6" w:rsidR="004C474C" w:rsidRPr="0026370D" w:rsidRDefault="003A6580">
      <w:pPr>
        <w:pStyle w:val="TOC1"/>
        <w:rPr>
          <w:rFonts w:ascii="Poppins" w:eastAsiaTheme="minorEastAsia" w:hAnsi="Poppins" w:cs="Poppins"/>
          <w:b w:val="0"/>
          <w:snapToGrid/>
          <w:spacing w:val="0"/>
        </w:rPr>
      </w:pPr>
      <w:hyperlink w:anchor="_Toc73968002" w:history="1">
        <w:r w:rsidR="004C474C" w:rsidRPr="0026370D">
          <w:rPr>
            <w:rStyle w:val="Hyperlink"/>
            <w:rFonts w:ascii="Poppins" w:hAnsi="Poppins" w:cs="Poppins"/>
          </w:rPr>
          <w:t xml:space="preserve">APPENDIX </w:t>
        </w:r>
        <w:r w:rsidR="00AA4958">
          <w:rPr>
            <w:rStyle w:val="Hyperlink"/>
            <w:rFonts w:ascii="Poppins" w:hAnsi="Poppins" w:cs="Poppins"/>
          </w:rPr>
          <w:t>I</w:t>
        </w:r>
        <w:r w:rsidR="004C474C" w:rsidRPr="0026370D">
          <w:rPr>
            <w:rStyle w:val="Hyperlink"/>
            <w:rFonts w:ascii="Poppins" w:hAnsi="Poppins" w:cs="Poppins"/>
          </w:rPr>
          <w:t xml:space="preserve"> – Approximate Vehicle Pricing &amp; Specifications</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_Toc73968002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2</w:t>
        </w:r>
        <w:r w:rsidR="004C474C" w:rsidRPr="0026370D">
          <w:rPr>
            <w:rFonts w:ascii="Poppins" w:hAnsi="Poppins" w:cs="Poppins"/>
            <w:webHidden/>
          </w:rPr>
          <w:fldChar w:fldCharType="end"/>
        </w:r>
      </w:hyperlink>
      <w:r w:rsidR="0044098A">
        <w:rPr>
          <w:rFonts w:ascii="Poppins" w:hAnsi="Poppins" w:cs="Poppins"/>
        </w:rPr>
        <w:t>6</w:t>
      </w:r>
    </w:p>
    <w:p w14:paraId="30B314EA" w14:textId="4A02CE7F" w:rsidR="004C474C" w:rsidRPr="0026370D" w:rsidRDefault="003A6580">
      <w:pPr>
        <w:pStyle w:val="TOC1"/>
        <w:rPr>
          <w:rFonts w:ascii="Poppins" w:eastAsiaTheme="minorEastAsia" w:hAnsi="Poppins" w:cs="Poppins"/>
          <w:b w:val="0"/>
          <w:snapToGrid/>
          <w:spacing w:val="0"/>
        </w:rPr>
      </w:pPr>
      <w:hyperlink w:anchor="_Toc73968003" w:history="1">
        <w:r w:rsidR="004C474C" w:rsidRPr="0026370D">
          <w:rPr>
            <w:rStyle w:val="Hyperlink"/>
            <w:rFonts w:ascii="Poppins" w:hAnsi="Poppins" w:cs="Poppins"/>
          </w:rPr>
          <w:t xml:space="preserve">APPENDIX </w:t>
        </w:r>
        <w:r w:rsidR="00AA4958">
          <w:rPr>
            <w:rStyle w:val="Hyperlink"/>
            <w:rFonts w:ascii="Poppins" w:hAnsi="Poppins" w:cs="Poppins"/>
          </w:rPr>
          <w:t>J</w:t>
        </w:r>
        <w:r w:rsidR="004C474C" w:rsidRPr="0026370D">
          <w:rPr>
            <w:rStyle w:val="Hyperlink"/>
            <w:rFonts w:ascii="Poppins" w:hAnsi="Poppins" w:cs="Poppins"/>
          </w:rPr>
          <w:t xml:space="preserve"> – Eligible Project Activities Detail</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_Toc73968003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3</w:t>
        </w:r>
        <w:r w:rsidR="004C474C" w:rsidRPr="0026370D">
          <w:rPr>
            <w:rFonts w:ascii="Poppins" w:hAnsi="Poppins" w:cs="Poppins"/>
            <w:webHidden/>
          </w:rPr>
          <w:fldChar w:fldCharType="end"/>
        </w:r>
      </w:hyperlink>
      <w:r w:rsidR="002D31A6">
        <w:rPr>
          <w:rFonts w:ascii="Poppins" w:hAnsi="Poppins" w:cs="Poppins"/>
        </w:rPr>
        <w:t>0</w:t>
      </w:r>
    </w:p>
    <w:p w14:paraId="61360FE6" w14:textId="3E534E28" w:rsidR="004C474C" w:rsidRPr="0026370D" w:rsidRDefault="003A6580">
      <w:pPr>
        <w:pStyle w:val="TOC1"/>
        <w:rPr>
          <w:rFonts w:ascii="Poppins" w:eastAsiaTheme="minorEastAsia" w:hAnsi="Poppins" w:cs="Poppins"/>
          <w:b w:val="0"/>
          <w:snapToGrid/>
          <w:spacing w:val="0"/>
        </w:rPr>
      </w:pPr>
      <w:hyperlink w:anchor="_Toc73968004" w:history="1">
        <w:r w:rsidR="004C474C" w:rsidRPr="0026370D">
          <w:rPr>
            <w:rStyle w:val="Hyperlink"/>
            <w:rFonts w:ascii="Poppins" w:hAnsi="Poppins" w:cs="Poppins"/>
          </w:rPr>
          <w:t xml:space="preserve">APPENDIX </w:t>
        </w:r>
        <w:r w:rsidR="00AA4958">
          <w:rPr>
            <w:rStyle w:val="Hyperlink"/>
            <w:rFonts w:ascii="Poppins" w:hAnsi="Poppins" w:cs="Poppins"/>
          </w:rPr>
          <w:t>K</w:t>
        </w:r>
        <w:r w:rsidR="004C474C" w:rsidRPr="0026370D">
          <w:rPr>
            <w:rStyle w:val="Hyperlink"/>
            <w:rFonts w:ascii="Poppins" w:hAnsi="Poppins" w:cs="Poppins"/>
          </w:rPr>
          <w:t xml:space="preserve"> – Traditional Applicant Public Notice Template</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_Toc73968004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3</w:t>
        </w:r>
        <w:r w:rsidR="004C474C" w:rsidRPr="0026370D">
          <w:rPr>
            <w:rFonts w:ascii="Poppins" w:hAnsi="Poppins" w:cs="Poppins"/>
            <w:webHidden/>
          </w:rPr>
          <w:fldChar w:fldCharType="end"/>
        </w:r>
      </w:hyperlink>
      <w:r w:rsidR="002D31A6">
        <w:rPr>
          <w:rFonts w:ascii="Poppins" w:hAnsi="Poppins" w:cs="Poppins"/>
        </w:rPr>
        <w:t>1</w:t>
      </w:r>
    </w:p>
    <w:p w14:paraId="720CE1EA" w14:textId="25FA6370" w:rsidR="004C474C" w:rsidRPr="0026370D" w:rsidRDefault="003A6580">
      <w:pPr>
        <w:pStyle w:val="TOC1"/>
        <w:rPr>
          <w:rFonts w:ascii="Poppins" w:eastAsiaTheme="minorEastAsia" w:hAnsi="Poppins" w:cs="Poppins"/>
          <w:b w:val="0"/>
          <w:snapToGrid/>
          <w:spacing w:val="0"/>
        </w:rPr>
      </w:pPr>
      <w:hyperlink w:anchor="_Toc73968005" w:history="1">
        <w:r w:rsidR="004C474C" w:rsidRPr="0026370D">
          <w:rPr>
            <w:rStyle w:val="Hyperlink"/>
            <w:rFonts w:ascii="Poppins" w:hAnsi="Poppins" w:cs="Poppins"/>
          </w:rPr>
          <w:t xml:space="preserve">APPENDIX </w:t>
        </w:r>
        <w:r w:rsidR="00AA4958">
          <w:rPr>
            <w:rStyle w:val="Hyperlink"/>
            <w:rFonts w:ascii="Poppins" w:hAnsi="Poppins" w:cs="Poppins"/>
          </w:rPr>
          <w:t>L</w:t>
        </w:r>
        <w:r w:rsidR="004C474C" w:rsidRPr="0026370D">
          <w:rPr>
            <w:rStyle w:val="Hyperlink"/>
            <w:rFonts w:ascii="Poppins" w:hAnsi="Poppins" w:cs="Poppins"/>
          </w:rPr>
          <w:t xml:space="preserve"> – Traditional Notification to Transportation Operators Template</w:t>
        </w:r>
        <w:r w:rsidR="004C474C" w:rsidRPr="0026370D">
          <w:rPr>
            <w:rFonts w:ascii="Poppins" w:hAnsi="Poppins" w:cs="Poppins"/>
            <w:webHidden/>
          </w:rPr>
          <w:tab/>
        </w:r>
        <w:r w:rsidR="004C474C" w:rsidRPr="0026370D">
          <w:rPr>
            <w:rFonts w:ascii="Poppins" w:hAnsi="Poppins" w:cs="Poppins"/>
            <w:webHidden/>
          </w:rPr>
          <w:fldChar w:fldCharType="begin"/>
        </w:r>
        <w:r w:rsidR="004C474C" w:rsidRPr="0026370D">
          <w:rPr>
            <w:rFonts w:ascii="Poppins" w:hAnsi="Poppins" w:cs="Poppins"/>
            <w:webHidden/>
          </w:rPr>
          <w:instrText xml:space="preserve"> PAGEREF _Toc73968005 \h </w:instrText>
        </w:r>
        <w:r w:rsidR="004C474C" w:rsidRPr="0026370D">
          <w:rPr>
            <w:rFonts w:ascii="Poppins" w:hAnsi="Poppins" w:cs="Poppins"/>
            <w:webHidden/>
          </w:rPr>
        </w:r>
        <w:r w:rsidR="004C474C" w:rsidRPr="0026370D">
          <w:rPr>
            <w:rFonts w:ascii="Poppins" w:hAnsi="Poppins" w:cs="Poppins"/>
            <w:webHidden/>
          </w:rPr>
          <w:fldChar w:fldCharType="separate"/>
        </w:r>
        <w:r w:rsidR="00B255EA" w:rsidRPr="0026370D">
          <w:rPr>
            <w:rFonts w:ascii="Poppins" w:hAnsi="Poppins" w:cs="Poppins"/>
            <w:webHidden/>
          </w:rPr>
          <w:t>3</w:t>
        </w:r>
        <w:r w:rsidR="004C474C" w:rsidRPr="0026370D">
          <w:rPr>
            <w:rFonts w:ascii="Poppins" w:hAnsi="Poppins" w:cs="Poppins"/>
            <w:webHidden/>
          </w:rPr>
          <w:fldChar w:fldCharType="end"/>
        </w:r>
      </w:hyperlink>
      <w:r w:rsidR="002D31A6">
        <w:rPr>
          <w:rFonts w:ascii="Poppins" w:hAnsi="Poppins" w:cs="Poppins"/>
        </w:rPr>
        <w:t>2</w:t>
      </w:r>
    </w:p>
    <w:p w14:paraId="62EBF3C5" w14:textId="4BBE5F74" w:rsidR="004000AC" w:rsidRPr="0026370D" w:rsidRDefault="008332FA" w:rsidP="00CB34A8">
      <w:pPr>
        <w:pStyle w:val="NormalWeb"/>
        <w:rPr>
          <w:rFonts w:ascii="Poppins" w:hAnsi="Poppins" w:cs="Poppins"/>
          <w:spacing w:val="-3"/>
          <w:sz w:val="22"/>
          <w:szCs w:val="22"/>
        </w:rPr>
        <w:sectPr w:rsidR="004000AC" w:rsidRPr="0026370D" w:rsidSect="00FB7C55">
          <w:footerReference w:type="even" r:id="rId14"/>
          <w:footerReference w:type="default" r:id="rId15"/>
          <w:endnotePr>
            <w:numFmt w:val="decimal"/>
          </w:endnotePr>
          <w:pgSz w:w="12240" w:h="15840" w:code="1"/>
          <w:pgMar w:top="720" w:right="1008" w:bottom="432" w:left="1296" w:header="1152" w:footer="432" w:gutter="0"/>
          <w:cols w:space="720"/>
          <w:noEndnote/>
          <w:titlePg/>
          <w:docGrid w:linePitch="299"/>
        </w:sectPr>
      </w:pPr>
      <w:r w:rsidRPr="0026370D">
        <w:rPr>
          <w:rFonts w:ascii="Poppins" w:hAnsi="Poppins" w:cs="Poppins"/>
          <w:spacing w:val="-3"/>
          <w:sz w:val="22"/>
          <w:szCs w:val="22"/>
        </w:rPr>
        <w:fldChar w:fldCharType="end"/>
      </w:r>
    </w:p>
    <w:p w14:paraId="7A10C3BD" w14:textId="4266A104" w:rsidR="00227D96" w:rsidRPr="0026370D" w:rsidRDefault="00227D96" w:rsidP="00A12CBA">
      <w:pPr>
        <w:pStyle w:val="Style2"/>
        <w:rPr>
          <w:rFonts w:ascii="Poppins" w:hAnsi="Poppins" w:cs="Poppins"/>
          <w:szCs w:val="22"/>
        </w:rPr>
      </w:pPr>
      <w:bookmarkStart w:id="0" w:name="_Toc73967980"/>
      <w:r w:rsidRPr="0026370D">
        <w:rPr>
          <w:rFonts w:ascii="Poppins" w:hAnsi="Poppins" w:cs="Poppins"/>
          <w:szCs w:val="22"/>
        </w:rPr>
        <w:lastRenderedPageBreak/>
        <w:t>Packet Overview</w:t>
      </w:r>
      <w:bookmarkEnd w:id="0"/>
    </w:p>
    <w:p w14:paraId="474880CB" w14:textId="0D69481F" w:rsidR="00227D96" w:rsidRPr="0026370D" w:rsidRDefault="00227D96" w:rsidP="16A3FD12">
      <w:pPr>
        <w:suppressAutoHyphens/>
        <w:rPr>
          <w:rFonts w:ascii="Poppins" w:hAnsi="Poppins" w:cs="Poppins"/>
          <w:spacing w:val="-3"/>
        </w:rPr>
      </w:pPr>
      <w:r w:rsidRPr="0026370D">
        <w:rPr>
          <w:rFonts w:ascii="Poppins" w:hAnsi="Poppins" w:cs="Poppins"/>
          <w:spacing w:val="-3"/>
        </w:rPr>
        <w:t xml:space="preserve">This packet contains updated information </w:t>
      </w:r>
      <w:r w:rsidR="009E69E2" w:rsidRPr="0026370D">
        <w:rPr>
          <w:rFonts w:ascii="Poppins" w:hAnsi="Poppins" w:cs="Poppins"/>
          <w:spacing w:val="-3"/>
        </w:rPr>
        <w:t xml:space="preserve">about the Section 5310 program and </w:t>
      </w:r>
      <w:r w:rsidRPr="0026370D">
        <w:rPr>
          <w:rFonts w:ascii="Poppins" w:hAnsi="Poppins" w:cs="Poppins"/>
          <w:spacing w:val="-3"/>
        </w:rPr>
        <w:t>instructions on how to comp</w:t>
      </w:r>
      <w:r w:rsidR="00EC26C2" w:rsidRPr="0026370D">
        <w:rPr>
          <w:rFonts w:ascii="Poppins" w:hAnsi="Poppins" w:cs="Poppins"/>
          <w:spacing w:val="-3"/>
        </w:rPr>
        <w:t>lete the appl</w:t>
      </w:r>
      <w:r w:rsidR="00037FAF" w:rsidRPr="0026370D">
        <w:rPr>
          <w:rFonts w:ascii="Poppins" w:hAnsi="Poppins" w:cs="Poppins"/>
          <w:spacing w:val="-3"/>
        </w:rPr>
        <w:t>ication for the 202</w:t>
      </w:r>
      <w:r w:rsidR="00877909" w:rsidRPr="0026370D">
        <w:rPr>
          <w:rFonts w:ascii="Poppins" w:hAnsi="Poppins" w:cs="Poppins"/>
          <w:spacing w:val="-3"/>
        </w:rPr>
        <w:t>4</w:t>
      </w:r>
      <w:r w:rsidR="00CE5E35" w:rsidRPr="0026370D">
        <w:rPr>
          <w:rFonts w:ascii="Poppins" w:hAnsi="Poppins" w:cs="Poppins"/>
          <w:spacing w:val="-3"/>
        </w:rPr>
        <w:t xml:space="preserve"> cycle</w:t>
      </w:r>
      <w:r w:rsidR="00E64DF7" w:rsidRPr="0026370D">
        <w:rPr>
          <w:rFonts w:ascii="Poppins" w:hAnsi="Poppins" w:cs="Poppins"/>
          <w:spacing w:val="-3"/>
        </w:rPr>
        <w:t xml:space="preserve"> (using Federal Fiscal Year 202</w:t>
      </w:r>
      <w:r w:rsidR="00877909" w:rsidRPr="0026370D">
        <w:rPr>
          <w:rFonts w:ascii="Poppins" w:hAnsi="Poppins" w:cs="Poppins"/>
          <w:spacing w:val="-3"/>
        </w:rPr>
        <w:t>4</w:t>
      </w:r>
      <w:r w:rsidR="00CE5E35" w:rsidRPr="0026370D">
        <w:rPr>
          <w:rFonts w:ascii="Poppins" w:hAnsi="Poppins" w:cs="Poppins"/>
          <w:spacing w:val="-3"/>
        </w:rPr>
        <w:t xml:space="preserve"> funds)</w:t>
      </w:r>
      <w:r w:rsidR="00EC26C2" w:rsidRPr="0026370D">
        <w:rPr>
          <w:rFonts w:ascii="Poppins" w:hAnsi="Poppins" w:cs="Poppins"/>
          <w:spacing w:val="-3"/>
        </w:rPr>
        <w:t xml:space="preserve">. </w:t>
      </w:r>
      <w:r w:rsidRPr="0026370D">
        <w:rPr>
          <w:rFonts w:ascii="Poppins" w:hAnsi="Poppins" w:cs="Poppins"/>
          <w:spacing w:val="-3"/>
        </w:rPr>
        <w:t xml:space="preserve">It </w:t>
      </w:r>
      <w:r w:rsidR="009E69E2" w:rsidRPr="0026370D">
        <w:rPr>
          <w:rFonts w:ascii="Poppins" w:hAnsi="Poppins" w:cs="Poppins"/>
          <w:spacing w:val="-3"/>
        </w:rPr>
        <w:t>is for review and instruction only, and should not be submitted along with the application</w:t>
      </w:r>
      <w:r w:rsidRPr="0026370D">
        <w:rPr>
          <w:rFonts w:ascii="Poppins" w:hAnsi="Poppins" w:cs="Poppins"/>
          <w:spacing w:val="-3"/>
        </w:rPr>
        <w:t>.  Please contact</w:t>
      </w:r>
      <w:r w:rsidR="009D6902" w:rsidRPr="0026370D">
        <w:rPr>
          <w:rFonts w:ascii="Poppins" w:hAnsi="Poppins" w:cs="Poppins"/>
          <w:spacing w:val="-3"/>
        </w:rPr>
        <w:t xml:space="preserve"> the</w:t>
      </w:r>
      <w:r w:rsidRPr="0026370D">
        <w:rPr>
          <w:rFonts w:ascii="Poppins" w:hAnsi="Poppins" w:cs="Poppins"/>
          <w:spacing w:val="-3"/>
        </w:rPr>
        <w:t xml:space="preserve"> C</w:t>
      </w:r>
      <w:r w:rsidR="00277879" w:rsidRPr="0026370D">
        <w:rPr>
          <w:rFonts w:ascii="Poppins" w:hAnsi="Poppins" w:cs="Poppins"/>
          <w:spacing w:val="-3"/>
        </w:rPr>
        <w:t xml:space="preserve">onnecticut Department of Transportation </w:t>
      </w:r>
      <w:r w:rsidR="002802A4" w:rsidRPr="0026370D">
        <w:rPr>
          <w:rFonts w:ascii="Poppins" w:hAnsi="Poppins" w:cs="Poppins"/>
          <w:spacing w:val="-3"/>
        </w:rPr>
        <w:t xml:space="preserve">(CTDOT) </w:t>
      </w:r>
      <w:r w:rsidRPr="0026370D">
        <w:rPr>
          <w:rFonts w:ascii="Poppins" w:hAnsi="Poppins" w:cs="Poppins"/>
          <w:spacing w:val="-3"/>
        </w:rPr>
        <w:t xml:space="preserve">with any questions: </w:t>
      </w:r>
      <w:hyperlink r:id="rId16" w:history="1">
        <w:r w:rsidR="009D6902" w:rsidRPr="0026370D">
          <w:rPr>
            <w:rStyle w:val="Hyperlink"/>
            <w:rFonts w:ascii="Poppins" w:hAnsi="Poppins" w:cs="Poppins"/>
            <w:spacing w:val="-3"/>
          </w:rPr>
          <w:t>DOT.Section5310@ct.gov</w:t>
        </w:r>
      </w:hyperlink>
      <w:r w:rsidR="009D6902" w:rsidRPr="0026370D">
        <w:rPr>
          <w:rFonts w:ascii="Poppins" w:hAnsi="Poppins" w:cs="Poppins"/>
          <w:spacing w:val="-3"/>
        </w:rPr>
        <w:t xml:space="preserve">. </w:t>
      </w:r>
    </w:p>
    <w:p w14:paraId="7F2C7699" w14:textId="77777777" w:rsidR="004C69F8" w:rsidRPr="0026370D" w:rsidRDefault="004C69F8" w:rsidP="00A12CBA">
      <w:pPr>
        <w:pStyle w:val="Style2"/>
        <w:rPr>
          <w:rFonts w:ascii="Poppins" w:hAnsi="Poppins" w:cs="Poppins"/>
          <w:szCs w:val="22"/>
        </w:rPr>
      </w:pPr>
      <w:bookmarkStart w:id="1" w:name="_Toc73967981"/>
      <w:r w:rsidRPr="0026370D">
        <w:rPr>
          <w:rFonts w:ascii="Poppins" w:hAnsi="Poppins" w:cs="Poppins"/>
          <w:szCs w:val="22"/>
        </w:rPr>
        <w:t>Authorizing Legislation</w:t>
      </w:r>
      <w:bookmarkEnd w:id="1"/>
    </w:p>
    <w:p w14:paraId="75E07027" w14:textId="12B60515" w:rsidR="00C06DB1" w:rsidRPr="0026370D" w:rsidRDefault="006927F9" w:rsidP="5FDD89D2">
      <w:pPr>
        <w:pStyle w:val="Style2"/>
        <w:spacing w:before="0"/>
        <w:jc w:val="both"/>
        <w:rPr>
          <w:rFonts w:ascii="Poppins" w:eastAsia="Calibri" w:hAnsi="Poppins" w:cs="Poppins"/>
          <w:b w:val="0"/>
          <w:bCs w:val="0"/>
          <w:szCs w:val="22"/>
        </w:rPr>
      </w:pPr>
      <w:bookmarkStart w:id="2" w:name="_Hlk134195222"/>
      <w:bookmarkStart w:id="3" w:name="_Toc73967982"/>
      <w:r w:rsidRPr="0026370D">
        <w:rPr>
          <w:rFonts w:ascii="Poppins" w:eastAsia="Calibri" w:hAnsi="Poppins" w:cs="Poppins"/>
          <w:b w:val="0"/>
          <w:bCs w:val="0"/>
          <w:szCs w:val="22"/>
        </w:rPr>
        <w:t>The Federal Transit Administration Circular C</w:t>
      </w:r>
      <w:r w:rsidR="001428B4" w:rsidRPr="0026370D">
        <w:rPr>
          <w:rFonts w:ascii="Poppins" w:eastAsia="Calibri" w:hAnsi="Poppins" w:cs="Poppins"/>
          <w:b w:val="0"/>
          <w:bCs w:val="0"/>
          <w:szCs w:val="22"/>
        </w:rPr>
        <w:t>9070.1H</w:t>
      </w:r>
      <w:r w:rsidR="00981B8D" w:rsidRPr="0026370D">
        <w:rPr>
          <w:rFonts w:ascii="Poppins" w:eastAsia="Calibri" w:hAnsi="Poppins" w:cs="Poppins"/>
          <w:b w:val="0"/>
          <w:bCs w:val="0"/>
          <w:szCs w:val="22"/>
        </w:rPr>
        <w:t xml:space="preserve"> incorporates provisions of the Infrastructure Investment and Jobs Act (IIJA:</w:t>
      </w:r>
      <w:r w:rsidR="00A4288F" w:rsidRPr="0026370D">
        <w:rPr>
          <w:rFonts w:ascii="Poppins" w:eastAsia="Calibri" w:hAnsi="Poppins" w:cs="Poppins"/>
          <w:b w:val="0"/>
          <w:bCs w:val="0"/>
          <w:szCs w:val="22"/>
        </w:rPr>
        <w:t xml:space="preserve"> </w:t>
      </w:r>
      <w:r w:rsidR="00981B8D" w:rsidRPr="0026370D">
        <w:rPr>
          <w:rFonts w:ascii="Poppins" w:eastAsia="Calibri" w:hAnsi="Poppins" w:cs="Poppins"/>
          <w:b w:val="0"/>
          <w:bCs w:val="0"/>
          <w:szCs w:val="22"/>
        </w:rPr>
        <w:t>Pub.</w:t>
      </w:r>
      <w:r w:rsidR="00A4288F" w:rsidRPr="0026370D">
        <w:rPr>
          <w:rFonts w:ascii="Poppins" w:eastAsia="Calibri" w:hAnsi="Poppins" w:cs="Poppins"/>
          <w:b w:val="0"/>
          <w:bCs w:val="0"/>
          <w:szCs w:val="22"/>
        </w:rPr>
        <w:t xml:space="preserve"> </w:t>
      </w:r>
      <w:r w:rsidR="00981B8D" w:rsidRPr="0026370D">
        <w:rPr>
          <w:rFonts w:ascii="Poppins" w:eastAsia="Calibri" w:hAnsi="Poppins" w:cs="Poppins"/>
          <w:b w:val="0"/>
          <w:bCs w:val="0"/>
          <w:szCs w:val="22"/>
        </w:rPr>
        <w:t>L. 117-58</w:t>
      </w:r>
      <w:r w:rsidR="00E92252" w:rsidRPr="0026370D">
        <w:rPr>
          <w:rFonts w:ascii="Poppins" w:eastAsia="Calibri" w:hAnsi="Poppins" w:cs="Poppins"/>
          <w:b w:val="0"/>
          <w:bCs w:val="0"/>
          <w:szCs w:val="22"/>
        </w:rPr>
        <w:t xml:space="preserve">, </w:t>
      </w:r>
      <w:r w:rsidR="001061E5" w:rsidRPr="0026370D">
        <w:rPr>
          <w:rFonts w:ascii="Poppins" w:eastAsia="Calibri" w:hAnsi="Poppins" w:cs="Poppins"/>
          <w:b w:val="0"/>
          <w:bCs w:val="0"/>
          <w:szCs w:val="22"/>
        </w:rPr>
        <w:t xml:space="preserve">signed into law on November 15, 2021.  The legislation </w:t>
      </w:r>
      <w:bookmarkEnd w:id="2"/>
      <w:r w:rsidR="00C06DB1" w:rsidRPr="0026370D">
        <w:rPr>
          <w:rFonts w:ascii="Poppins" w:eastAsia="Calibri" w:hAnsi="Poppins" w:cs="Poppins"/>
          <w:b w:val="0"/>
          <w:bCs w:val="0"/>
          <w:szCs w:val="22"/>
        </w:rPr>
        <w:t xml:space="preserve">reauthorizes </w:t>
      </w:r>
      <w:r w:rsidR="001061E5" w:rsidRPr="0026370D">
        <w:rPr>
          <w:rFonts w:ascii="Poppins" w:eastAsia="Calibri" w:hAnsi="Poppins" w:cs="Poppins"/>
          <w:b w:val="0"/>
          <w:bCs w:val="0"/>
          <w:szCs w:val="22"/>
        </w:rPr>
        <w:t>S</w:t>
      </w:r>
      <w:r w:rsidR="00C06DB1" w:rsidRPr="0026370D">
        <w:rPr>
          <w:rFonts w:ascii="Poppins" w:eastAsia="Calibri" w:hAnsi="Poppins" w:cs="Poppins"/>
          <w:b w:val="0"/>
          <w:bCs w:val="0"/>
          <w:szCs w:val="22"/>
        </w:rPr>
        <w:t xml:space="preserve">urface </w:t>
      </w:r>
      <w:r w:rsidR="001061E5" w:rsidRPr="0026370D">
        <w:rPr>
          <w:rFonts w:ascii="Poppins" w:eastAsia="Calibri" w:hAnsi="Poppins" w:cs="Poppins"/>
          <w:b w:val="0"/>
          <w:bCs w:val="0"/>
          <w:szCs w:val="22"/>
        </w:rPr>
        <w:t>T</w:t>
      </w:r>
      <w:r w:rsidR="00C06DB1" w:rsidRPr="0026370D">
        <w:rPr>
          <w:rFonts w:ascii="Poppins" w:eastAsia="Calibri" w:hAnsi="Poppins" w:cs="Poppins"/>
          <w:b w:val="0"/>
          <w:bCs w:val="0"/>
          <w:szCs w:val="22"/>
        </w:rPr>
        <w:t xml:space="preserve">ransportation </w:t>
      </w:r>
      <w:r w:rsidR="001061E5" w:rsidRPr="0026370D">
        <w:rPr>
          <w:rFonts w:ascii="Poppins" w:eastAsia="Calibri" w:hAnsi="Poppins" w:cs="Poppins"/>
          <w:b w:val="0"/>
          <w:bCs w:val="0"/>
          <w:szCs w:val="22"/>
        </w:rPr>
        <w:t>P</w:t>
      </w:r>
      <w:r w:rsidR="00C06DB1" w:rsidRPr="0026370D">
        <w:rPr>
          <w:rFonts w:ascii="Poppins" w:eastAsia="Calibri" w:hAnsi="Poppins" w:cs="Poppins"/>
          <w:b w:val="0"/>
          <w:bCs w:val="0"/>
          <w:szCs w:val="22"/>
        </w:rPr>
        <w:t xml:space="preserve">rograms for Fiscal Year </w:t>
      </w:r>
      <w:r w:rsidR="00D61B1F" w:rsidRPr="0026370D">
        <w:rPr>
          <w:rFonts w:ascii="Poppins" w:eastAsia="Calibri" w:hAnsi="Poppins" w:cs="Poppins"/>
          <w:b w:val="0"/>
          <w:bCs w:val="0"/>
          <w:szCs w:val="22"/>
        </w:rPr>
        <w:t>F</w:t>
      </w:r>
      <w:r w:rsidR="00C06DB1" w:rsidRPr="0026370D">
        <w:rPr>
          <w:rFonts w:ascii="Poppins" w:eastAsia="Calibri" w:hAnsi="Poppins" w:cs="Poppins"/>
          <w:b w:val="0"/>
          <w:bCs w:val="0"/>
          <w:szCs w:val="22"/>
        </w:rPr>
        <w:t xml:space="preserve">FY 2022 through </w:t>
      </w:r>
      <w:r w:rsidR="00D61B1F" w:rsidRPr="0026370D">
        <w:rPr>
          <w:rFonts w:ascii="Poppins" w:eastAsia="Calibri" w:hAnsi="Poppins" w:cs="Poppins"/>
          <w:b w:val="0"/>
          <w:bCs w:val="0"/>
          <w:szCs w:val="22"/>
        </w:rPr>
        <w:t>F</w:t>
      </w:r>
      <w:r w:rsidR="00C06DB1" w:rsidRPr="0026370D">
        <w:rPr>
          <w:rFonts w:ascii="Poppins" w:eastAsia="Calibri" w:hAnsi="Poppins" w:cs="Poppins"/>
          <w:b w:val="0"/>
          <w:bCs w:val="0"/>
          <w:szCs w:val="22"/>
        </w:rPr>
        <w:t xml:space="preserve">FY 2026. </w:t>
      </w:r>
    </w:p>
    <w:p w14:paraId="09BB72C4" w14:textId="0643E623" w:rsidR="004000AC" w:rsidRPr="0026370D" w:rsidRDefault="004000AC" w:rsidP="00C06DB1">
      <w:pPr>
        <w:pStyle w:val="Style2"/>
        <w:rPr>
          <w:rFonts w:ascii="Poppins" w:hAnsi="Poppins" w:cs="Poppins"/>
          <w:szCs w:val="22"/>
        </w:rPr>
      </w:pPr>
      <w:r w:rsidRPr="0026370D">
        <w:rPr>
          <w:rFonts w:ascii="Poppins" w:hAnsi="Poppins" w:cs="Poppins"/>
          <w:szCs w:val="22"/>
        </w:rPr>
        <w:t>Section 5310 Program</w:t>
      </w:r>
      <w:r w:rsidR="00421740" w:rsidRPr="0026370D">
        <w:rPr>
          <w:rFonts w:ascii="Poppins" w:hAnsi="Poppins" w:cs="Poppins"/>
          <w:szCs w:val="22"/>
        </w:rPr>
        <w:t xml:space="preserve"> Overview</w:t>
      </w:r>
      <w:bookmarkEnd w:id="3"/>
    </w:p>
    <w:p w14:paraId="12364CD5" w14:textId="77777777" w:rsidR="00421740" w:rsidRPr="0026370D" w:rsidRDefault="00277879" w:rsidP="00200DD3">
      <w:pPr>
        <w:pStyle w:val="NormalWeb"/>
        <w:spacing w:before="0" w:beforeAutospacing="0" w:after="0" w:afterAutospacing="0"/>
        <w:rPr>
          <w:rFonts w:ascii="Poppins" w:eastAsia="Calibri" w:hAnsi="Poppins" w:cs="Poppins"/>
          <w:b/>
          <w:color w:val="000000"/>
          <w:spacing w:val="-3"/>
          <w:sz w:val="22"/>
          <w:szCs w:val="22"/>
        </w:rPr>
      </w:pPr>
      <w:r w:rsidRPr="0026370D">
        <w:rPr>
          <w:rFonts w:ascii="Poppins" w:eastAsia="Calibri" w:hAnsi="Poppins" w:cs="Poppins"/>
          <w:color w:val="000000"/>
          <w:sz w:val="22"/>
          <w:szCs w:val="22"/>
        </w:rPr>
        <w:t>The Section 5310 program is intended t</w:t>
      </w:r>
      <w:r w:rsidR="00200DD3" w:rsidRPr="0026370D">
        <w:rPr>
          <w:rFonts w:ascii="Poppins" w:eastAsia="Calibri" w:hAnsi="Poppins" w:cs="Poppins"/>
          <w:color w:val="000000"/>
          <w:sz w:val="22"/>
          <w:szCs w:val="22"/>
        </w:rPr>
        <w:t xml:space="preserve">o improve mobility for seniors and individuals with disabilities by removing barriers to transportation service and expanding transportation mobility options. This program supports transportation services planned, designed, and carried out to meet the special transportation needs of seniors and individuals with disabilities in all </w:t>
      </w:r>
      <w:r w:rsidR="003852D5" w:rsidRPr="0026370D">
        <w:rPr>
          <w:rFonts w:ascii="Poppins" w:eastAsia="Calibri" w:hAnsi="Poppins" w:cs="Poppins"/>
          <w:color w:val="000000"/>
          <w:sz w:val="22"/>
          <w:szCs w:val="22"/>
        </w:rPr>
        <w:t>Urbanized A</w:t>
      </w:r>
      <w:r w:rsidR="00200DD3" w:rsidRPr="0026370D">
        <w:rPr>
          <w:rFonts w:ascii="Poppins" w:eastAsia="Calibri" w:hAnsi="Poppins" w:cs="Poppins"/>
          <w:color w:val="000000"/>
          <w:sz w:val="22"/>
          <w:szCs w:val="22"/>
        </w:rPr>
        <w:t>reas</w:t>
      </w:r>
      <w:r w:rsidR="003852D5" w:rsidRPr="0026370D">
        <w:rPr>
          <w:rFonts w:ascii="Poppins" w:eastAsia="Calibri" w:hAnsi="Poppins" w:cs="Poppins"/>
          <w:color w:val="000000"/>
          <w:sz w:val="22"/>
          <w:szCs w:val="22"/>
        </w:rPr>
        <w:t xml:space="preserve"> (UZAs)</w:t>
      </w:r>
      <w:r w:rsidR="00200DD3" w:rsidRPr="0026370D">
        <w:rPr>
          <w:rFonts w:ascii="Poppins" w:eastAsia="Calibri" w:hAnsi="Poppins" w:cs="Poppins"/>
          <w:color w:val="000000"/>
          <w:sz w:val="22"/>
          <w:szCs w:val="22"/>
        </w:rPr>
        <w:t xml:space="preserve"> – large urbanized (over 200,000</w:t>
      </w:r>
      <w:r w:rsidR="00CE5E35" w:rsidRPr="0026370D">
        <w:rPr>
          <w:rFonts w:ascii="Poppins" w:eastAsia="Calibri" w:hAnsi="Poppins" w:cs="Poppins"/>
          <w:color w:val="000000"/>
          <w:sz w:val="22"/>
          <w:szCs w:val="22"/>
        </w:rPr>
        <w:t xml:space="preserve"> people</w:t>
      </w:r>
      <w:r w:rsidR="00200DD3" w:rsidRPr="0026370D">
        <w:rPr>
          <w:rFonts w:ascii="Poppins" w:eastAsia="Calibri" w:hAnsi="Poppins" w:cs="Poppins"/>
          <w:color w:val="000000"/>
          <w:sz w:val="22"/>
          <w:szCs w:val="22"/>
        </w:rPr>
        <w:t>), small urbanized (50,000-200,000</w:t>
      </w:r>
      <w:r w:rsidR="00CE5E35" w:rsidRPr="0026370D">
        <w:rPr>
          <w:rFonts w:ascii="Poppins" w:eastAsia="Calibri" w:hAnsi="Poppins" w:cs="Poppins"/>
          <w:color w:val="000000"/>
          <w:sz w:val="22"/>
          <w:szCs w:val="22"/>
        </w:rPr>
        <w:t xml:space="preserve"> people</w:t>
      </w:r>
      <w:r w:rsidR="00200DD3" w:rsidRPr="0026370D">
        <w:rPr>
          <w:rFonts w:ascii="Poppins" w:eastAsia="Calibri" w:hAnsi="Poppins" w:cs="Poppins"/>
          <w:color w:val="000000"/>
          <w:sz w:val="22"/>
          <w:szCs w:val="22"/>
        </w:rPr>
        <w:t>), and rural (under 50,000</w:t>
      </w:r>
      <w:r w:rsidR="00CE5E35" w:rsidRPr="0026370D">
        <w:rPr>
          <w:rFonts w:ascii="Poppins" w:eastAsia="Calibri" w:hAnsi="Poppins" w:cs="Poppins"/>
          <w:color w:val="000000"/>
          <w:sz w:val="22"/>
          <w:szCs w:val="22"/>
        </w:rPr>
        <w:t xml:space="preserve"> people</w:t>
      </w:r>
      <w:r w:rsidR="00200DD3" w:rsidRPr="0026370D">
        <w:rPr>
          <w:rFonts w:ascii="Poppins" w:eastAsia="Calibri" w:hAnsi="Poppins" w:cs="Poppins"/>
          <w:color w:val="000000"/>
          <w:sz w:val="22"/>
          <w:szCs w:val="22"/>
        </w:rPr>
        <w:t>). Eligible projects include both traditional capital investment and nontraditional inves</w:t>
      </w:r>
      <w:r w:rsidR="009D6902" w:rsidRPr="0026370D">
        <w:rPr>
          <w:rFonts w:ascii="Poppins" w:eastAsia="Calibri" w:hAnsi="Poppins" w:cs="Poppins"/>
          <w:color w:val="000000"/>
          <w:sz w:val="22"/>
          <w:szCs w:val="22"/>
        </w:rPr>
        <w:t>tment beyond the Americans with</w:t>
      </w:r>
      <w:r w:rsidR="003201C0" w:rsidRPr="0026370D">
        <w:rPr>
          <w:rFonts w:ascii="Poppins" w:eastAsia="Calibri" w:hAnsi="Poppins" w:cs="Poppins"/>
          <w:color w:val="000000"/>
          <w:sz w:val="22"/>
          <w:szCs w:val="22"/>
        </w:rPr>
        <w:t xml:space="preserve"> Disabilities</w:t>
      </w:r>
      <w:r w:rsidR="00705FF2" w:rsidRPr="0026370D">
        <w:rPr>
          <w:rFonts w:ascii="Poppins" w:eastAsia="Calibri" w:hAnsi="Poppins" w:cs="Poppins"/>
          <w:color w:val="000000"/>
          <w:sz w:val="22"/>
          <w:szCs w:val="22"/>
        </w:rPr>
        <w:t xml:space="preserve"> </w:t>
      </w:r>
      <w:r w:rsidR="00200DD3" w:rsidRPr="0026370D">
        <w:rPr>
          <w:rFonts w:ascii="Poppins" w:eastAsia="Calibri" w:hAnsi="Poppins" w:cs="Poppins"/>
          <w:color w:val="000000"/>
          <w:sz w:val="22"/>
          <w:szCs w:val="22"/>
        </w:rPr>
        <w:t>Act (ADA) complementary paratransit services.</w:t>
      </w:r>
    </w:p>
    <w:p w14:paraId="0E62C2F5" w14:textId="77777777" w:rsidR="00A0625F" w:rsidRPr="0026370D" w:rsidRDefault="00A0625F" w:rsidP="00A0625F">
      <w:pPr>
        <w:pStyle w:val="Style2"/>
        <w:rPr>
          <w:rFonts w:ascii="Poppins" w:hAnsi="Poppins" w:cs="Poppins"/>
          <w:szCs w:val="22"/>
        </w:rPr>
      </w:pPr>
      <w:bookmarkStart w:id="4" w:name="_Toc73967983"/>
      <w:r w:rsidRPr="0026370D">
        <w:rPr>
          <w:rFonts w:ascii="Poppins" w:hAnsi="Poppins" w:cs="Poppins"/>
          <w:szCs w:val="22"/>
        </w:rPr>
        <w:t>Eligible Recipients</w:t>
      </w:r>
      <w:bookmarkEnd w:id="4"/>
    </w:p>
    <w:p w14:paraId="17E26516" w14:textId="77777777" w:rsidR="00C37B58" w:rsidRPr="0026370D" w:rsidRDefault="00C9562E" w:rsidP="001D1723">
      <w:pPr>
        <w:rPr>
          <w:rFonts w:ascii="Poppins" w:hAnsi="Poppins" w:cs="Poppins"/>
          <w:color w:val="000000"/>
        </w:rPr>
      </w:pPr>
      <w:r w:rsidRPr="0026370D">
        <w:rPr>
          <w:rFonts w:ascii="Poppins" w:hAnsi="Poppins" w:cs="Poppins"/>
          <w:color w:val="000000"/>
        </w:rPr>
        <w:t>Eligible subrecipients include</w:t>
      </w:r>
      <w:r w:rsidR="00C37B58" w:rsidRPr="0026370D">
        <w:rPr>
          <w:rFonts w:ascii="Poppins" w:hAnsi="Poppins" w:cs="Poppins"/>
          <w:color w:val="000000"/>
        </w:rPr>
        <w:t>:</w:t>
      </w:r>
    </w:p>
    <w:p w14:paraId="54BCB048" w14:textId="77777777" w:rsidR="00C37B58" w:rsidRPr="0026370D" w:rsidRDefault="00C37B58" w:rsidP="008E6687">
      <w:pPr>
        <w:pStyle w:val="ListParagraph"/>
        <w:numPr>
          <w:ilvl w:val="0"/>
          <w:numId w:val="21"/>
        </w:numPr>
        <w:rPr>
          <w:rFonts w:ascii="Poppins" w:hAnsi="Poppins" w:cs="Poppins"/>
          <w:color w:val="000000"/>
        </w:rPr>
      </w:pPr>
      <w:r w:rsidRPr="0026370D">
        <w:rPr>
          <w:rFonts w:ascii="Poppins" w:hAnsi="Poppins" w:cs="Poppins"/>
          <w:color w:val="000000"/>
        </w:rPr>
        <w:t>Private nonprofit organizations</w:t>
      </w:r>
      <w:r w:rsidR="00274162" w:rsidRPr="0026370D">
        <w:rPr>
          <w:rFonts w:ascii="Poppins" w:hAnsi="Poppins" w:cs="Poppins"/>
          <w:color w:val="000000"/>
        </w:rPr>
        <w:t xml:space="preserve"> (NPOs)</w:t>
      </w:r>
    </w:p>
    <w:p w14:paraId="2C2D24F7" w14:textId="77777777" w:rsidR="00C37B58" w:rsidRPr="0026370D" w:rsidRDefault="00C37B58" w:rsidP="008E6687">
      <w:pPr>
        <w:pStyle w:val="ListParagraph"/>
        <w:numPr>
          <w:ilvl w:val="0"/>
          <w:numId w:val="21"/>
        </w:numPr>
        <w:rPr>
          <w:rFonts w:ascii="Poppins" w:hAnsi="Poppins" w:cs="Poppins"/>
          <w:color w:val="000000"/>
        </w:rPr>
      </w:pPr>
      <w:r w:rsidRPr="0026370D">
        <w:rPr>
          <w:rFonts w:ascii="Poppins" w:hAnsi="Poppins" w:cs="Poppins"/>
          <w:color w:val="000000"/>
        </w:rPr>
        <w:t>S</w:t>
      </w:r>
      <w:r w:rsidR="00C9562E" w:rsidRPr="0026370D">
        <w:rPr>
          <w:rFonts w:ascii="Poppins" w:hAnsi="Poppins" w:cs="Poppins"/>
          <w:color w:val="000000"/>
        </w:rPr>
        <w:t>tates or lo</w:t>
      </w:r>
      <w:r w:rsidRPr="0026370D">
        <w:rPr>
          <w:rFonts w:ascii="Poppins" w:hAnsi="Poppins" w:cs="Poppins"/>
          <w:color w:val="000000"/>
        </w:rPr>
        <w:t>cal government authorities</w:t>
      </w:r>
    </w:p>
    <w:p w14:paraId="4F83FEE4" w14:textId="77777777" w:rsidR="00C9562E" w:rsidRPr="0026370D" w:rsidRDefault="00C37B58" w:rsidP="008E6687">
      <w:pPr>
        <w:pStyle w:val="ListParagraph"/>
        <w:numPr>
          <w:ilvl w:val="0"/>
          <w:numId w:val="21"/>
        </w:numPr>
        <w:rPr>
          <w:rFonts w:ascii="Poppins" w:hAnsi="Poppins" w:cs="Poppins"/>
          <w:color w:val="000000"/>
        </w:rPr>
      </w:pPr>
      <w:r w:rsidRPr="0026370D">
        <w:rPr>
          <w:rFonts w:ascii="Poppins" w:hAnsi="Poppins" w:cs="Poppins"/>
          <w:color w:val="000000"/>
        </w:rPr>
        <w:t>O</w:t>
      </w:r>
      <w:r w:rsidR="00C9562E" w:rsidRPr="0026370D">
        <w:rPr>
          <w:rFonts w:ascii="Poppins" w:hAnsi="Poppins" w:cs="Poppins"/>
          <w:color w:val="000000"/>
        </w:rPr>
        <w:t>pe</w:t>
      </w:r>
      <w:r w:rsidRPr="0026370D">
        <w:rPr>
          <w:rFonts w:ascii="Poppins" w:hAnsi="Poppins" w:cs="Poppins"/>
          <w:color w:val="000000"/>
        </w:rPr>
        <w:t>rators of public transportation</w:t>
      </w:r>
    </w:p>
    <w:p w14:paraId="7A4E477D" w14:textId="77777777" w:rsidR="00934379" w:rsidRPr="0026370D" w:rsidRDefault="00C9562E" w:rsidP="00C9562E">
      <w:pPr>
        <w:pStyle w:val="Style2"/>
        <w:rPr>
          <w:rFonts w:ascii="Poppins" w:hAnsi="Poppins" w:cs="Poppins"/>
          <w:szCs w:val="22"/>
        </w:rPr>
      </w:pPr>
      <w:bookmarkStart w:id="5" w:name="_Toc73967984"/>
      <w:r w:rsidRPr="0026370D">
        <w:rPr>
          <w:rFonts w:ascii="Poppins" w:hAnsi="Poppins" w:cs="Poppins"/>
          <w:szCs w:val="22"/>
        </w:rPr>
        <w:t>E</w:t>
      </w:r>
      <w:r w:rsidR="00ED3385" w:rsidRPr="0026370D">
        <w:rPr>
          <w:rFonts w:ascii="Poppins" w:hAnsi="Poppins" w:cs="Poppins"/>
          <w:szCs w:val="22"/>
        </w:rPr>
        <w:t xml:space="preserve">ligible </w:t>
      </w:r>
      <w:r w:rsidRPr="0026370D">
        <w:rPr>
          <w:rFonts w:ascii="Poppins" w:hAnsi="Poppins" w:cs="Poppins"/>
          <w:szCs w:val="22"/>
        </w:rPr>
        <w:t>Activities</w:t>
      </w:r>
      <w:bookmarkEnd w:id="5"/>
    </w:p>
    <w:p w14:paraId="05BD7CE4" w14:textId="4FFFDA6F" w:rsidR="00C8283F" w:rsidRPr="0026370D" w:rsidRDefault="00E81852" w:rsidP="00C8283F">
      <w:pPr>
        <w:widowControl/>
        <w:autoSpaceDE w:val="0"/>
        <w:autoSpaceDN w:val="0"/>
        <w:adjustRightInd w:val="0"/>
        <w:rPr>
          <w:rFonts w:ascii="Poppins" w:hAnsi="Poppins" w:cs="Poppins"/>
          <w:color w:val="000000"/>
        </w:rPr>
      </w:pPr>
      <w:r w:rsidRPr="0026370D">
        <w:rPr>
          <w:rFonts w:ascii="Poppins" w:hAnsi="Poppins" w:cs="Poppins"/>
          <w:color w:val="000000"/>
        </w:rPr>
        <w:t>CTDOT must ensure that a</w:t>
      </w:r>
      <w:r w:rsidR="00C9562E" w:rsidRPr="0026370D">
        <w:rPr>
          <w:rFonts w:ascii="Poppins" w:hAnsi="Poppins" w:cs="Poppins"/>
          <w:color w:val="000000"/>
        </w:rPr>
        <w:t xml:space="preserve">t least 55 </w:t>
      </w:r>
      <w:r w:rsidRPr="0026370D">
        <w:rPr>
          <w:rFonts w:ascii="Poppins" w:hAnsi="Poppins" w:cs="Poppins"/>
          <w:color w:val="000000"/>
        </w:rPr>
        <w:t>percent of program funds are</w:t>
      </w:r>
      <w:r w:rsidR="00C9562E" w:rsidRPr="0026370D">
        <w:rPr>
          <w:rFonts w:ascii="Poppins" w:hAnsi="Poppins" w:cs="Poppins"/>
          <w:color w:val="000000"/>
        </w:rPr>
        <w:t xml:space="preserve"> used on capital or “</w:t>
      </w:r>
      <w:r w:rsidR="00E5770A" w:rsidRPr="0026370D">
        <w:rPr>
          <w:rFonts w:ascii="Poppins" w:hAnsi="Poppins" w:cs="Poppins"/>
          <w:color w:val="000000"/>
        </w:rPr>
        <w:t>T</w:t>
      </w:r>
      <w:r w:rsidR="00C9562E" w:rsidRPr="0026370D">
        <w:rPr>
          <w:rFonts w:ascii="Poppins" w:hAnsi="Poppins" w:cs="Poppins"/>
          <w:color w:val="000000"/>
        </w:rPr>
        <w:t xml:space="preserve">raditional” 5310 projects. </w:t>
      </w:r>
    </w:p>
    <w:p w14:paraId="6D98A12B" w14:textId="77777777" w:rsidR="00C8283F" w:rsidRPr="0026370D" w:rsidRDefault="00C8283F" w:rsidP="00C8283F">
      <w:pPr>
        <w:pStyle w:val="ListParagraph"/>
        <w:widowControl/>
        <w:autoSpaceDE w:val="0"/>
        <w:autoSpaceDN w:val="0"/>
        <w:adjustRightInd w:val="0"/>
        <w:rPr>
          <w:rFonts w:ascii="Poppins" w:hAnsi="Poppins" w:cs="Poppins"/>
          <w:color w:val="000000"/>
        </w:rPr>
      </w:pPr>
    </w:p>
    <w:p w14:paraId="2FF39FA7" w14:textId="77777777" w:rsidR="00C9562E" w:rsidRPr="0026370D" w:rsidRDefault="00C8283F" w:rsidP="008E6687">
      <w:pPr>
        <w:pStyle w:val="ListParagraph"/>
        <w:widowControl/>
        <w:numPr>
          <w:ilvl w:val="0"/>
          <w:numId w:val="12"/>
        </w:numPr>
        <w:autoSpaceDE w:val="0"/>
        <w:autoSpaceDN w:val="0"/>
        <w:adjustRightInd w:val="0"/>
        <w:rPr>
          <w:rFonts w:ascii="Poppins" w:hAnsi="Poppins" w:cs="Poppins"/>
          <w:color w:val="000000"/>
        </w:rPr>
      </w:pPr>
      <w:r w:rsidRPr="0026370D">
        <w:rPr>
          <w:rFonts w:ascii="Poppins" w:hAnsi="Poppins" w:cs="Poppins"/>
          <w:color w:val="000000"/>
        </w:rPr>
        <w:t>Traditional Section 5310 project e</w:t>
      </w:r>
      <w:r w:rsidR="00C9562E" w:rsidRPr="0026370D">
        <w:rPr>
          <w:rFonts w:ascii="Poppins" w:hAnsi="Poppins" w:cs="Poppins"/>
          <w:color w:val="000000"/>
        </w:rPr>
        <w:t xml:space="preserve">xamples include: </w:t>
      </w:r>
    </w:p>
    <w:p w14:paraId="0E8CA4C1" w14:textId="704477E9" w:rsidR="00C9562E" w:rsidRPr="0026370D" w:rsidRDefault="00C3526D" w:rsidP="008E6687">
      <w:pPr>
        <w:pStyle w:val="ListParagraph"/>
        <w:widowControl/>
        <w:numPr>
          <w:ilvl w:val="1"/>
          <w:numId w:val="11"/>
        </w:numPr>
        <w:autoSpaceDE w:val="0"/>
        <w:autoSpaceDN w:val="0"/>
        <w:adjustRightInd w:val="0"/>
        <w:rPr>
          <w:rFonts w:ascii="Poppins" w:hAnsi="Poppins" w:cs="Poppins"/>
          <w:color w:val="000000"/>
        </w:rPr>
      </w:pPr>
      <w:r w:rsidRPr="0026370D">
        <w:rPr>
          <w:rFonts w:ascii="Poppins" w:hAnsi="Poppins" w:cs="Poppins"/>
          <w:color w:val="000000"/>
        </w:rPr>
        <w:t xml:space="preserve">Accessible </w:t>
      </w:r>
      <w:r w:rsidR="000E192D">
        <w:rPr>
          <w:rFonts w:ascii="Poppins" w:hAnsi="Poppins" w:cs="Poppins"/>
          <w:color w:val="000000"/>
        </w:rPr>
        <w:t>vehicles</w:t>
      </w:r>
      <w:r w:rsidR="00C9562E" w:rsidRPr="0026370D">
        <w:rPr>
          <w:rFonts w:ascii="Poppins" w:hAnsi="Poppins" w:cs="Poppins"/>
          <w:color w:val="000000"/>
        </w:rPr>
        <w:t xml:space="preserve">; wheelchair lifts, ramps, and securement devices; transit-related information technology systems including scheduling/routing/one-call systems; and mobility management programs. </w:t>
      </w:r>
    </w:p>
    <w:p w14:paraId="2946DB82" w14:textId="77777777" w:rsidR="00C9562E" w:rsidRPr="0026370D" w:rsidRDefault="00C9562E" w:rsidP="00C9562E">
      <w:pPr>
        <w:pStyle w:val="ListParagraph"/>
        <w:widowControl/>
        <w:autoSpaceDE w:val="0"/>
        <w:autoSpaceDN w:val="0"/>
        <w:adjustRightInd w:val="0"/>
        <w:ind w:left="1440"/>
        <w:rPr>
          <w:rFonts w:ascii="Poppins" w:hAnsi="Poppins" w:cs="Poppins"/>
          <w:color w:val="000000"/>
        </w:rPr>
      </w:pPr>
    </w:p>
    <w:p w14:paraId="301307CB" w14:textId="77777777" w:rsidR="00C9562E" w:rsidRPr="0026370D" w:rsidRDefault="00C9562E" w:rsidP="008E6687">
      <w:pPr>
        <w:pStyle w:val="ListParagraph"/>
        <w:widowControl/>
        <w:numPr>
          <w:ilvl w:val="1"/>
          <w:numId w:val="11"/>
        </w:numPr>
        <w:autoSpaceDE w:val="0"/>
        <w:autoSpaceDN w:val="0"/>
        <w:adjustRightInd w:val="0"/>
        <w:rPr>
          <w:rFonts w:ascii="Poppins" w:hAnsi="Poppins" w:cs="Poppins"/>
          <w:color w:val="000000"/>
        </w:rPr>
      </w:pPr>
      <w:r w:rsidRPr="0026370D">
        <w:rPr>
          <w:rFonts w:ascii="Poppins" w:hAnsi="Poppins" w:cs="Poppins"/>
          <w:color w:val="000000"/>
        </w:rPr>
        <w:t xml:space="preserve">Acquisition of transportation services under a contract, lease, or other arrangement. Both capital and operating costs associated with contracted service are eligible capital expenses. </w:t>
      </w:r>
    </w:p>
    <w:p w14:paraId="5997CC1D" w14:textId="77777777" w:rsidR="00C9562E" w:rsidRPr="0026370D" w:rsidRDefault="00C9562E" w:rsidP="00C9562E">
      <w:pPr>
        <w:pStyle w:val="ListParagraph"/>
        <w:rPr>
          <w:rFonts w:ascii="Poppins" w:hAnsi="Poppins" w:cs="Poppins"/>
          <w:color w:val="000000"/>
        </w:rPr>
      </w:pPr>
    </w:p>
    <w:p w14:paraId="4B30A4E5" w14:textId="56F1C5CE" w:rsidR="006C1B1F" w:rsidRPr="0026370D" w:rsidRDefault="00844F86" w:rsidP="003E54B9">
      <w:pPr>
        <w:widowControl/>
        <w:autoSpaceDE w:val="0"/>
        <w:autoSpaceDN w:val="0"/>
        <w:adjustRightInd w:val="0"/>
        <w:rPr>
          <w:rFonts w:ascii="Poppins" w:hAnsi="Poppins" w:cs="Poppins"/>
          <w:color w:val="000000"/>
        </w:rPr>
      </w:pPr>
      <w:r w:rsidRPr="0026370D">
        <w:rPr>
          <w:rFonts w:ascii="Poppins" w:hAnsi="Poppins" w:cs="Poppins"/>
          <w:color w:val="000000"/>
        </w:rPr>
        <w:t>Of t</w:t>
      </w:r>
      <w:r w:rsidR="00C6110B" w:rsidRPr="0026370D">
        <w:rPr>
          <w:rFonts w:ascii="Poppins" w:hAnsi="Poppins" w:cs="Poppins"/>
          <w:color w:val="000000"/>
        </w:rPr>
        <w:t>he remaining 4</w:t>
      </w:r>
      <w:r w:rsidR="00C9562E" w:rsidRPr="0026370D">
        <w:rPr>
          <w:rFonts w:ascii="Poppins" w:hAnsi="Poppins" w:cs="Poppins"/>
          <w:color w:val="000000"/>
        </w:rPr>
        <w:t>5 percent</w:t>
      </w:r>
      <w:r w:rsidRPr="0026370D">
        <w:rPr>
          <w:rFonts w:ascii="Poppins" w:hAnsi="Poppins" w:cs="Poppins"/>
          <w:color w:val="000000"/>
        </w:rPr>
        <w:t xml:space="preserve"> of program funds, up to 10% may be used </w:t>
      </w:r>
      <w:r w:rsidR="00E81852" w:rsidRPr="0026370D">
        <w:rPr>
          <w:rFonts w:ascii="Poppins" w:hAnsi="Poppins" w:cs="Poppins"/>
          <w:color w:val="000000"/>
        </w:rPr>
        <w:t>by the State of Connecticut</w:t>
      </w:r>
      <w:r w:rsidR="00396E6F" w:rsidRPr="0026370D">
        <w:rPr>
          <w:rFonts w:ascii="Poppins" w:hAnsi="Poppins" w:cs="Poppins"/>
          <w:color w:val="000000"/>
        </w:rPr>
        <w:t xml:space="preserve"> Department of Transportation</w:t>
      </w:r>
      <w:r w:rsidR="00E81852" w:rsidRPr="0026370D">
        <w:rPr>
          <w:rFonts w:ascii="Poppins" w:hAnsi="Poppins" w:cs="Poppins"/>
          <w:color w:val="000000"/>
        </w:rPr>
        <w:t xml:space="preserve"> (only) </w:t>
      </w:r>
      <w:r w:rsidRPr="0026370D">
        <w:rPr>
          <w:rFonts w:ascii="Poppins" w:hAnsi="Poppins" w:cs="Poppins"/>
          <w:color w:val="000000"/>
        </w:rPr>
        <w:t>for State Administration</w:t>
      </w:r>
      <w:r w:rsidR="000B3C20" w:rsidRPr="0026370D">
        <w:rPr>
          <w:rFonts w:ascii="Poppins" w:hAnsi="Poppins" w:cs="Poppins"/>
          <w:color w:val="000000"/>
        </w:rPr>
        <w:t xml:space="preserve">. </w:t>
      </w:r>
      <w:r w:rsidR="009E6C98" w:rsidRPr="0026370D">
        <w:rPr>
          <w:rFonts w:ascii="Poppins" w:hAnsi="Poppins" w:cs="Poppins"/>
          <w:color w:val="000000"/>
        </w:rPr>
        <w:t>The rest</w:t>
      </w:r>
      <w:r w:rsidR="00E81852" w:rsidRPr="0026370D">
        <w:rPr>
          <w:rFonts w:ascii="Poppins" w:hAnsi="Poppins" w:cs="Poppins"/>
          <w:color w:val="000000"/>
        </w:rPr>
        <w:t xml:space="preserve"> </w:t>
      </w:r>
      <w:r w:rsidR="00571348" w:rsidRPr="0026370D">
        <w:rPr>
          <w:rFonts w:ascii="Poppins" w:hAnsi="Poppins" w:cs="Poppins"/>
          <w:color w:val="000000"/>
        </w:rPr>
        <w:t xml:space="preserve">can be dedicated to </w:t>
      </w:r>
      <w:r w:rsidR="00E81852" w:rsidRPr="0026370D">
        <w:rPr>
          <w:rFonts w:ascii="Poppins" w:hAnsi="Poppins" w:cs="Poppins"/>
          <w:color w:val="000000"/>
        </w:rPr>
        <w:t>“</w:t>
      </w:r>
      <w:r w:rsidR="003C08DA" w:rsidRPr="0026370D">
        <w:rPr>
          <w:rFonts w:ascii="Poppins" w:hAnsi="Poppins" w:cs="Poppins"/>
          <w:color w:val="000000"/>
        </w:rPr>
        <w:t>N</w:t>
      </w:r>
      <w:r w:rsidR="00E81852" w:rsidRPr="0026370D">
        <w:rPr>
          <w:rFonts w:ascii="Poppins" w:hAnsi="Poppins" w:cs="Poppins"/>
          <w:color w:val="000000"/>
        </w:rPr>
        <w:t xml:space="preserve">ontraditional” projects, which include </w:t>
      </w:r>
      <w:r w:rsidR="00C9562E" w:rsidRPr="0026370D">
        <w:rPr>
          <w:rFonts w:ascii="Poppins" w:hAnsi="Poppins" w:cs="Poppins"/>
          <w:color w:val="000000"/>
        </w:rPr>
        <w:t xml:space="preserve">public transportation services and alternatives beyond those required by the ADA, designed to assist individuals with disabilities and seniors. </w:t>
      </w:r>
      <w:r w:rsidR="00C8283F" w:rsidRPr="0026370D">
        <w:rPr>
          <w:rFonts w:ascii="Poppins" w:hAnsi="Poppins" w:cs="Poppins"/>
          <w:color w:val="000000"/>
        </w:rPr>
        <w:t xml:space="preserve">Nontraditional Section 5310 project examples </w:t>
      </w:r>
      <w:r w:rsidR="00E81852" w:rsidRPr="0026370D">
        <w:rPr>
          <w:rFonts w:ascii="Poppins" w:hAnsi="Poppins" w:cs="Poppins"/>
          <w:color w:val="000000"/>
        </w:rPr>
        <w:t>include travel training, volunteer driver programs, taxi voucher programs to support rides in accessible taxis at half-fare and mobility management programs.</w:t>
      </w:r>
    </w:p>
    <w:p w14:paraId="6CB13C27" w14:textId="18AD4B5B" w:rsidR="003E54B9" w:rsidRPr="0026370D" w:rsidRDefault="003E54B9" w:rsidP="003E54B9">
      <w:pPr>
        <w:widowControl/>
        <w:autoSpaceDE w:val="0"/>
        <w:autoSpaceDN w:val="0"/>
        <w:adjustRightInd w:val="0"/>
        <w:rPr>
          <w:rFonts w:ascii="Poppins" w:hAnsi="Poppins" w:cs="Poppins"/>
          <w:color w:val="000000"/>
        </w:rPr>
      </w:pPr>
      <w:r w:rsidRPr="0026370D">
        <w:rPr>
          <w:rFonts w:ascii="Poppins" w:hAnsi="Poppins" w:cs="Poppins"/>
          <w:color w:val="000000"/>
        </w:rPr>
        <w:t>Appendix K contains a</w:t>
      </w:r>
      <w:r w:rsidR="00891433" w:rsidRPr="0026370D">
        <w:rPr>
          <w:rFonts w:ascii="Poppins" w:hAnsi="Poppins" w:cs="Poppins"/>
          <w:color w:val="000000"/>
        </w:rPr>
        <w:t>d</w:t>
      </w:r>
      <w:r w:rsidRPr="0026370D">
        <w:rPr>
          <w:rFonts w:ascii="Poppins" w:hAnsi="Poppins" w:cs="Poppins"/>
          <w:color w:val="000000"/>
        </w:rPr>
        <w:t>ditional detail on eligible Section 5310 project activities.</w:t>
      </w:r>
    </w:p>
    <w:p w14:paraId="6CE94515" w14:textId="77777777" w:rsidR="009E26AD" w:rsidRPr="0026370D" w:rsidRDefault="009E20E0" w:rsidP="0065552A">
      <w:pPr>
        <w:pStyle w:val="Style2"/>
        <w:rPr>
          <w:rFonts w:ascii="Poppins" w:hAnsi="Poppins" w:cs="Poppins"/>
          <w:szCs w:val="22"/>
        </w:rPr>
      </w:pPr>
      <w:bookmarkStart w:id="6" w:name="_Toc73967985"/>
      <w:r w:rsidRPr="0026370D">
        <w:rPr>
          <w:rFonts w:ascii="Poppins" w:hAnsi="Poppins" w:cs="Poppins"/>
          <w:szCs w:val="22"/>
        </w:rPr>
        <w:t>Available Fund</w:t>
      </w:r>
      <w:r w:rsidR="009D2B74" w:rsidRPr="0026370D">
        <w:rPr>
          <w:rFonts w:ascii="Poppins" w:hAnsi="Poppins" w:cs="Poppins"/>
          <w:szCs w:val="22"/>
        </w:rPr>
        <w:t>ing</w:t>
      </w:r>
      <w:bookmarkEnd w:id="6"/>
    </w:p>
    <w:p w14:paraId="25CB2E6C" w14:textId="77777777" w:rsidR="00DF6F7D" w:rsidRPr="0026370D" w:rsidRDefault="00DF6F7D" w:rsidP="00DF6F7D">
      <w:pPr>
        <w:widowControl/>
        <w:autoSpaceDE w:val="0"/>
        <w:autoSpaceDN w:val="0"/>
        <w:adjustRightInd w:val="0"/>
        <w:rPr>
          <w:rFonts w:ascii="Poppins" w:hAnsi="Poppins" w:cs="Poppins"/>
          <w:color w:val="000000"/>
        </w:rPr>
      </w:pPr>
      <w:r w:rsidRPr="0026370D">
        <w:rPr>
          <w:rFonts w:ascii="Poppins" w:hAnsi="Poppins" w:cs="Poppins"/>
          <w:color w:val="000000"/>
        </w:rPr>
        <w:t>Based on Census data, the federal formula funds are apportioned to the State of Connecticut based on the number of older adults and individuals with disa</w:t>
      </w:r>
      <w:r w:rsidR="007E65D5" w:rsidRPr="0026370D">
        <w:rPr>
          <w:rFonts w:ascii="Poppins" w:hAnsi="Poppins" w:cs="Poppins"/>
          <w:color w:val="000000"/>
        </w:rPr>
        <w:t>bilities and allocated by area.</w:t>
      </w:r>
    </w:p>
    <w:p w14:paraId="3FE9F23F" w14:textId="77777777" w:rsidR="00DF6F7D" w:rsidRPr="0026370D" w:rsidRDefault="00DF6F7D" w:rsidP="00DF6F7D">
      <w:pPr>
        <w:widowControl/>
        <w:autoSpaceDE w:val="0"/>
        <w:autoSpaceDN w:val="0"/>
        <w:adjustRightInd w:val="0"/>
        <w:rPr>
          <w:rFonts w:ascii="Poppins" w:hAnsi="Poppins" w:cs="Poppins"/>
          <w:color w:val="000000"/>
        </w:rPr>
      </w:pPr>
    </w:p>
    <w:p w14:paraId="5F182CC2" w14:textId="77777777" w:rsidR="00B35022" w:rsidRPr="0026370D" w:rsidRDefault="00B35022" w:rsidP="002F2C33">
      <w:pPr>
        <w:pStyle w:val="NormalWeb"/>
        <w:spacing w:before="0" w:beforeAutospacing="0" w:after="0" w:afterAutospacing="0"/>
        <w:rPr>
          <w:rFonts w:ascii="Poppins" w:eastAsia="Calibri" w:hAnsi="Poppins" w:cs="Poppins"/>
          <w:color w:val="000000"/>
          <w:spacing w:val="-3"/>
          <w:sz w:val="22"/>
          <w:szCs w:val="22"/>
        </w:rPr>
      </w:pPr>
      <w:r w:rsidRPr="0026370D">
        <w:rPr>
          <w:rFonts w:ascii="Poppins" w:eastAsia="Calibri" w:hAnsi="Poppins" w:cs="Poppins"/>
          <w:color w:val="000000"/>
          <w:spacing w:val="-3"/>
          <w:sz w:val="22"/>
          <w:szCs w:val="22"/>
        </w:rPr>
        <w:t xml:space="preserve">Funds apportioned to large </w:t>
      </w:r>
      <w:r w:rsidR="003852D5" w:rsidRPr="0026370D">
        <w:rPr>
          <w:rFonts w:ascii="Poppins" w:eastAsia="Calibri" w:hAnsi="Poppins" w:cs="Poppins"/>
          <w:color w:val="000000"/>
          <w:spacing w:val="-3"/>
          <w:sz w:val="22"/>
          <w:szCs w:val="22"/>
        </w:rPr>
        <w:t xml:space="preserve">UZAs </w:t>
      </w:r>
      <w:r w:rsidRPr="0026370D">
        <w:rPr>
          <w:rFonts w:ascii="Poppins" w:eastAsia="Calibri" w:hAnsi="Poppins" w:cs="Poppins"/>
          <w:color w:val="000000"/>
          <w:spacing w:val="-3"/>
          <w:sz w:val="22"/>
          <w:szCs w:val="22"/>
        </w:rPr>
        <w:t>may not</w:t>
      </w:r>
      <w:r w:rsidR="009E6C98" w:rsidRPr="0026370D">
        <w:rPr>
          <w:rFonts w:ascii="Poppins" w:eastAsia="Calibri" w:hAnsi="Poppins" w:cs="Poppins"/>
          <w:color w:val="000000"/>
          <w:spacing w:val="-3"/>
          <w:sz w:val="22"/>
          <w:szCs w:val="22"/>
        </w:rPr>
        <w:t xml:space="preserve"> be transferred to other areas, though Small Urban </w:t>
      </w:r>
      <w:r w:rsidR="003E54B9" w:rsidRPr="0026370D">
        <w:rPr>
          <w:rFonts w:ascii="Poppins" w:eastAsia="Calibri" w:hAnsi="Poppins" w:cs="Poppins"/>
          <w:color w:val="000000"/>
          <w:spacing w:val="-3"/>
          <w:sz w:val="22"/>
          <w:szCs w:val="22"/>
        </w:rPr>
        <w:t xml:space="preserve">UZA </w:t>
      </w:r>
      <w:r w:rsidR="009E6C98" w:rsidRPr="0026370D">
        <w:rPr>
          <w:rFonts w:ascii="Poppins" w:eastAsia="Calibri" w:hAnsi="Poppins" w:cs="Poppins"/>
          <w:color w:val="000000"/>
          <w:spacing w:val="-3"/>
          <w:sz w:val="22"/>
          <w:szCs w:val="22"/>
        </w:rPr>
        <w:t>and Rural funds may be pooled together</w:t>
      </w:r>
      <w:r w:rsidR="003E54B9" w:rsidRPr="0026370D">
        <w:rPr>
          <w:rFonts w:ascii="Poppins" w:eastAsia="Calibri" w:hAnsi="Poppins" w:cs="Poppins"/>
          <w:color w:val="000000"/>
          <w:spacing w:val="-3"/>
          <w:sz w:val="22"/>
          <w:szCs w:val="22"/>
        </w:rPr>
        <w:t xml:space="preserve"> if all objectives in those regions are met, as approved by the Commissioner of CTDOT.</w:t>
      </w:r>
    </w:p>
    <w:p w14:paraId="1F72F646" w14:textId="77777777" w:rsidR="00E97640" w:rsidRPr="0026370D" w:rsidRDefault="00E97640" w:rsidP="002F2C33">
      <w:pPr>
        <w:pStyle w:val="NormalWeb"/>
        <w:spacing w:before="0" w:beforeAutospacing="0" w:after="0" w:afterAutospacing="0"/>
        <w:rPr>
          <w:rFonts w:ascii="Poppins" w:eastAsia="Calibri" w:hAnsi="Poppins" w:cs="Poppins"/>
          <w:color w:val="000000"/>
          <w:spacing w:val="-3"/>
          <w:sz w:val="22"/>
          <w:szCs w:val="22"/>
        </w:rPr>
      </w:pPr>
    </w:p>
    <w:p w14:paraId="39FA1C18" w14:textId="3263B366" w:rsidR="00E97640" w:rsidRPr="0026370D" w:rsidRDefault="00E97640" w:rsidP="00E97640">
      <w:pPr>
        <w:pStyle w:val="NormalWeb"/>
        <w:spacing w:before="0" w:beforeAutospacing="0" w:after="0" w:afterAutospacing="0"/>
        <w:rPr>
          <w:rFonts w:ascii="Poppins" w:eastAsia="Calibri" w:hAnsi="Poppins" w:cs="Poppins"/>
          <w:color w:val="000000"/>
          <w:spacing w:val="-3"/>
          <w:sz w:val="22"/>
          <w:szCs w:val="22"/>
        </w:rPr>
      </w:pPr>
      <w:r w:rsidRPr="0026370D">
        <w:rPr>
          <w:rFonts w:ascii="Poppins" w:eastAsia="Calibri" w:hAnsi="Poppins" w:cs="Poppins"/>
          <w:color w:val="000000"/>
          <w:spacing w:val="-3"/>
          <w:sz w:val="22"/>
          <w:szCs w:val="22"/>
        </w:rPr>
        <w:t xml:space="preserve">The table </w:t>
      </w:r>
      <w:r w:rsidR="00B00EAD" w:rsidRPr="0026370D">
        <w:rPr>
          <w:rFonts w:ascii="Poppins" w:eastAsia="Calibri" w:hAnsi="Poppins" w:cs="Poppins"/>
          <w:color w:val="000000"/>
          <w:spacing w:val="-3"/>
          <w:sz w:val="22"/>
          <w:szCs w:val="22"/>
        </w:rPr>
        <w:t>below</w:t>
      </w:r>
      <w:r w:rsidR="00E64DF7" w:rsidRPr="0026370D">
        <w:rPr>
          <w:rFonts w:ascii="Poppins" w:eastAsia="Calibri" w:hAnsi="Poppins" w:cs="Poppins"/>
          <w:color w:val="000000"/>
          <w:spacing w:val="-3"/>
          <w:sz w:val="22"/>
          <w:szCs w:val="22"/>
        </w:rPr>
        <w:t xml:space="preserve"> shows the estimated </w:t>
      </w:r>
      <w:r w:rsidRPr="0026370D">
        <w:rPr>
          <w:rFonts w:ascii="Poppins" w:eastAsia="Calibri" w:hAnsi="Poppins" w:cs="Poppins"/>
          <w:color w:val="000000"/>
          <w:spacing w:val="-3"/>
          <w:sz w:val="22"/>
          <w:szCs w:val="22"/>
        </w:rPr>
        <w:t xml:space="preserve">amount of funding available to applicants for </w:t>
      </w:r>
      <w:r w:rsidR="00BB6A59" w:rsidRPr="0026370D">
        <w:rPr>
          <w:rFonts w:ascii="Poppins" w:eastAsia="Calibri" w:hAnsi="Poppins" w:cs="Poppins"/>
          <w:color w:val="000000"/>
          <w:spacing w:val="-3"/>
          <w:sz w:val="22"/>
          <w:szCs w:val="22"/>
        </w:rPr>
        <w:t xml:space="preserve">the </w:t>
      </w:r>
      <w:r w:rsidR="003852D5" w:rsidRPr="0026370D">
        <w:rPr>
          <w:rFonts w:ascii="Poppins" w:eastAsia="Calibri" w:hAnsi="Poppins" w:cs="Poppins"/>
          <w:color w:val="000000"/>
          <w:spacing w:val="-3"/>
          <w:sz w:val="22"/>
          <w:szCs w:val="22"/>
        </w:rPr>
        <w:t>202</w:t>
      </w:r>
      <w:r w:rsidR="005822D4" w:rsidRPr="0026370D">
        <w:rPr>
          <w:rFonts w:ascii="Poppins" w:eastAsia="Calibri" w:hAnsi="Poppins" w:cs="Poppins"/>
          <w:color w:val="000000"/>
          <w:spacing w:val="-3"/>
          <w:sz w:val="22"/>
          <w:szCs w:val="22"/>
        </w:rPr>
        <w:t>4</w:t>
      </w:r>
      <w:r w:rsidR="00BB6A59" w:rsidRPr="0026370D">
        <w:rPr>
          <w:rFonts w:ascii="Poppins" w:eastAsia="Calibri" w:hAnsi="Poppins" w:cs="Poppins"/>
          <w:color w:val="000000"/>
          <w:spacing w:val="-3"/>
          <w:sz w:val="22"/>
          <w:szCs w:val="22"/>
        </w:rPr>
        <w:t xml:space="preserve"> cycle</w:t>
      </w:r>
      <w:r w:rsidRPr="0026370D">
        <w:rPr>
          <w:rFonts w:ascii="Poppins" w:eastAsia="Calibri" w:hAnsi="Poppins" w:cs="Poppins"/>
          <w:color w:val="000000"/>
          <w:spacing w:val="-3"/>
          <w:sz w:val="22"/>
          <w:szCs w:val="22"/>
        </w:rPr>
        <w:t xml:space="preserve">, itemized by region and project category.  Please note figures may not add due to rounding. </w:t>
      </w:r>
    </w:p>
    <w:p w14:paraId="08CE6F91" w14:textId="77777777" w:rsidR="00891433" w:rsidRPr="0026370D" w:rsidRDefault="00891433" w:rsidP="00E97640">
      <w:pPr>
        <w:pStyle w:val="NormalWeb"/>
        <w:spacing w:before="0" w:beforeAutospacing="0" w:after="0" w:afterAutospacing="0"/>
        <w:rPr>
          <w:rFonts w:ascii="Poppins" w:eastAsia="Calibri" w:hAnsi="Poppins" w:cs="Poppins"/>
          <w:color w:val="000000"/>
          <w:spacing w:val="-3"/>
          <w:sz w:val="22"/>
          <w:szCs w:val="22"/>
        </w:rPr>
      </w:pPr>
    </w:p>
    <w:tbl>
      <w:tblPr>
        <w:tblW w:w="9499" w:type="dxa"/>
        <w:tblInd w:w="-5" w:type="dxa"/>
        <w:tblCellMar>
          <w:top w:w="15" w:type="dxa"/>
          <w:bottom w:w="15" w:type="dxa"/>
        </w:tblCellMar>
        <w:tblLook w:val="04A0" w:firstRow="1" w:lastRow="0" w:firstColumn="1" w:lastColumn="0" w:noHBand="0" w:noVBand="1"/>
      </w:tblPr>
      <w:tblGrid>
        <w:gridCol w:w="2506"/>
        <w:gridCol w:w="1471"/>
        <w:gridCol w:w="1677"/>
        <w:gridCol w:w="2181"/>
        <w:gridCol w:w="2140"/>
      </w:tblGrid>
      <w:tr w:rsidR="00CF11A0" w:rsidRPr="0026370D" w14:paraId="28691C45" w14:textId="77777777" w:rsidTr="009B39DF">
        <w:trPr>
          <w:trHeight w:val="613"/>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4A6B22F" w14:textId="77777777" w:rsidR="0031322C" w:rsidRPr="0026370D" w:rsidRDefault="0031322C" w:rsidP="0031322C">
            <w:pPr>
              <w:widowControl/>
              <w:jc w:val="center"/>
              <w:rPr>
                <w:rFonts w:ascii="Poppins" w:eastAsia="Times New Roman" w:hAnsi="Poppins" w:cs="Poppins"/>
                <w:b/>
                <w:bCs/>
              </w:rPr>
            </w:pPr>
            <w:r w:rsidRPr="0026370D">
              <w:rPr>
                <w:rFonts w:ascii="Poppins" w:eastAsia="Times New Roman" w:hAnsi="Poppins" w:cs="Poppins"/>
                <w:b/>
                <w:bCs/>
              </w:rPr>
              <w:t>URBANIZED AREA</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A0E7405" w14:textId="06390F0A" w:rsidR="0031322C" w:rsidRPr="0026370D" w:rsidRDefault="0031322C" w:rsidP="0031322C">
            <w:pPr>
              <w:widowControl/>
              <w:jc w:val="center"/>
              <w:rPr>
                <w:rFonts w:ascii="Poppins" w:eastAsia="Times New Roman" w:hAnsi="Poppins" w:cs="Poppins"/>
                <w:b/>
                <w:bCs/>
              </w:rPr>
            </w:pPr>
            <w:r w:rsidRPr="0026370D">
              <w:rPr>
                <w:rFonts w:ascii="Poppins" w:eastAsia="Times New Roman" w:hAnsi="Poppins" w:cs="Poppins"/>
                <w:b/>
                <w:bCs/>
              </w:rPr>
              <w:t>202</w:t>
            </w:r>
            <w:r w:rsidR="00A97671" w:rsidRPr="0026370D">
              <w:rPr>
                <w:rFonts w:ascii="Poppins" w:eastAsia="Times New Roman" w:hAnsi="Poppins" w:cs="Poppins"/>
                <w:b/>
                <w:bCs/>
              </w:rPr>
              <w:t>4</w:t>
            </w:r>
            <w:r w:rsidRPr="0026370D">
              <w:rPr>
                <w:rFonts w:ascii="Poppins" w:eastAsia="Times New Roman" w:hAnsi="Poppins" w:cs="Poppins"/>
                <w:b/>
                <w:bCs/>
              </w:rPr>
              <w:t xml:space="preserve"> FUNDING</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785871B" w14:textId="77777777" w:rsidR="0031322C" w:rsidRPr="0026370D" w:rsidRDefault="0031322C" w:rsidP="0031322C">
            <w:pPr>
              <w:widowControl/>
              <w:jc w:val="center"/>
              <w:rPr>
                <w:rFonts w:ascii="Poppins" w:eastAsia="Times New Roman" w:hAnsi="Poppins" w:cs="Poppins"/>
                <w:b/>
                <w:bCs/>
              </w:rPr>
            </w:pPr>
            <w:r w:rsidRPr="0026370D">
              <w:rPr>
                <w:rFonts w:ascii="Poppins" w:eastAsia="Times New Roman" w:hAnsi="Poppins" w:cs="Poppins"/>
                <w:b/>
                <w:bCs/>
              </w:rPr>
              <w:t>TRADITIONAL MINIMUM</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89D05DB" w14:textId="77777777" w:rsidR="0031322C" w:rsidRPr="0026370D" w:rsidRDefault="0031322C" w:rsidP="0031322C">
            <w:pPr>
              <w:widowControl/>
              <w:jc w:val="center"/>
              <w:rPr>
                <w:rFonts w:ascii="Poppins" w:eastAsia="Times New Roman" w:hAnsi="Poppins" w:cs="Poppins"/>
                <w:b/>
                <w:bCs/>
              </w:rPr>
            </w:pPr>
            <w:r w:rsidRPr="0026370D">
              <w:rPr>
                <w:rFonts w:ascii="Poppins" w:eastAsia="Times New Roman" w:hAnsi="Poppins" w:cs="Poppins"/>
                <w:b/>
                <w:bCs/>
              </w:rPr>
              <w:t>NONTRADITIONAL MAXIMUM</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AF65D62" w14:textId="77777777" w:rsidR="0031322C" w:rsidRPr="0026370D" w:rsidRDefault="0031322C" w:rsidP="0031322C">
            <w:pPr>
              <w:widowControl/>
              <w:jc w:val="center"/>
              <w:rPr>
                <w:rFonts w:ascii="Poppins" w:eastAsia="Times New Roman" w:hAnsi="Poppins" w:cs="Poppins"/>
                <w:b/>
                <w:bCs/>
              </w:rPr>
            </w:pPr>
            <w:r w:rsidRPr="0026370D">
              <w:rPr>
                <w:rFonts w:ascii="Poppins" w:eastAsia="Times New Roman" w:hAnsi="Poppins" w:cs="Poppins"/>
                <w:b/>
                <w:bCs/>
              </w:rPr>
              <w:t>STATE ADMINISTRATION</w:t>
            </w:r>
          </w:p>
        </w:tc>
      </w:tr>
      <w:tr w:rsidR="00CF11A0" w:rsidRPr="0026370D" w14:paraId="7632359B" w14:textId="77777777" w:rsidTr="009B39DF">
        <w:trPr>
          <w:trHeight w:val="194"/>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36E4839" w14:textId="77777777" w:rsidR="0031322C" w:rsidRPr="0026370D" w:rsidRDefault="0031322C" w:rsidP="0031322C">
            <w:pPr>
              <w:widowControl/>
              <w:rPr>
                <w:rFonts w:ascii="Poppins" w:eastAsia="Times New Roman" w:hAnsi="Poppins" w:cs="Poppins"/>
              </w:rPr>
            </w:pPr>
            <w:r w:rsidRPr="0026370D">
              <w:rPr>
                <w:rFonts w:ascii="Poppins" w:eastAsia="Times New Roman" w:hAnsi="Poppins" w:cs="Poppins"/>
              </w:rPr>
              <w:t>Bridgeport/Stamford</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CEE7B67" w14:textId="3C46985F" w:rsidR="5FDD89D2" w:rsidRPr="0026370D" w:rsidRDefault="5FDD89D2" w:rsidP="5FDD89D2">
            <w:pPr>
              <w:jc w:val="right"/>
              <w:rPr>
                <w:rFonts w:ascii="Poppins" w:hAnsi="Poppins" w:cs="Poppins"/>
              </w:rPr>
            </w:pPr>
            <w:r w:rsidRPr="0026370D">
              <w:rPr>
                <w:rFonts w:ascii="Poppins" w:hAnsi="Poppins" w:cs="Poppins"/>
                <w:color w:val="000000" w:themeColor="text1"/>
              </w:rPr>
              <w:t>$1,1</w:t>
            </w:r>
            <w:r w:rsidR="00E7053B" w:rsidRPr="0026370D">
              <w:rPr>
                <w:rFonts w:ascii="Poppins" w:hAnsi="Poppins" w:cs="Poppins"/>
                <w:color w:val="000000" w:themeColor="text1"/>
              </w:rPr>
              <w:t>1</w:t>
            </w:r>
            <w:r w:rsidR="00B77E01" w:rsidRPr="0026370D">
              <w:rPr>
                <w:rFonts w:ascii="Poppins" w:hAnsi="Poppins" w:cs="Poppins"/>
                <w:color w:val="000000" w:themeColor="text1"/>
              </w:rPr>
              <w:t>3,920</w:t>
            </w:r>
            <w:r w:rsidRPr="0026370D">
              <w:rPr>
                <w:rFonts w:ascii="Poppins" w:hAnsi="Poppins" w:cs="Poppins"/>
                <w:color w:val="000000" w:themeColor="text1"/>
              </w:rPr>
              <w:t xml:space="preserve"> </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9542244" w14:textId="4A51F25E" w:rsidR="5FDD89D2" w:rsidRPr="0026370D" w:rsidRDefault="5FDD89D2" w:rsidP="5FDD89D2">
            <w:pPr>
              <w:jc w:val="right"/>
              <w:rPr>
                <w:rFonts w:ascii="Poppins" w:hAnsi="Poppins" w:cs="Poppins"/>
              </w:rPr>
            </w:pPr>
            <w:r w:rsidRPr="0026370D">
              <w:rPr>
                <w:rFonts w:ascii="Poppins" w:hAnsi="Poppins" w:cs="Poppins"/>
                <w:color w:val="000000" w:themeColor="text1"/>
              </w:rPr>
              <w:t>$6</w:t>
            </w:r>
            <w:r w:rsidR="00021070" w:rsidRPr="0026370D">
              <w:rPr>
                <w:rFonts w:ascii="Poppins" w:hAnsi="Poppins" w:cs="Poppins"/>
                <w:color w:val="000000" w:themeColor="text1"/>
              </w:rPr>
              <w:t>12</w:t>
            </w:r>
            <w:r w:rsidR="004707BA" w:rsidRPr="0026370D">
              <w:rPr>
                <w:rFonts w:ascii="Poppins" w:hAnsi="Poppins" w:cs="Poppins"/>
                <w:color w:val="000000" w:themeColor="text1"/>
              </w:rPr>
              <w:t>,</w:t>
            </w:r>
            <w:r w:rsidR="00B97F73" w:rsidRPr="0026370D">
              <w:rPr>
                <w:rFonts w:ascii="Poppins" w:hAnsi="Poppins" w:cs="Poppins"/>
                <w:color w:val="000000" w:themeColor="text1"/>
              </w:rPr>
              <w:t>656</w:t>
            </w:r>
            <w:r w:rsidRPr="0026370D">
              <w:rPr>
                <w:rFonts w:ascii="Poppins" w:hAnsi="Poppins" w:cs="Poppin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CD704DB" w14:textId="28042527" w:rsidR="5FDD89D2" w:rsidRPr="0026370D" w:rsidRDefault="5FDD89D2" w:rsidP="004707BA">
            <w:pPr>
              <w:jc w:val="right"/>
              <w:rPr>
                <w:rFonts w:ascii="Poppins" w:hAnsi="Poppins" w:cs="Poppins"/>
                <w:color w:val="000000" w:themeColor="text1"/>
              </w:rPr>
            </w:pPr>
            <w:r w:rsidRPr="0026370D">
              <w:rPr>
                <w:rFonts w:ascii="Poppins" w:hAnsi="Poppins" w:cs="Poppins"/>
                <w:color w:val="000000" w:themeColor="text1"/>
              </w:rPr>
              <w:t>$</w:t>
            </w:r>
            <w:r w:rsidR="00813452" w:rsidRPr="0026370D">
              <w:rPr>
                <w:rFonts w:ascii="Poppins" w:hAnsi="Poppins" w:cs="Poppins"/>
                <w:color w:val="000000" w:themeColor="text1"/>
              </w:rPr>
              <w:t>4</w:t>
            </w:r>
            <w:r w:rsidR="004707BA" w:rsidRPr="0026370D">
              <w:rPr>
                <w:rFonts w:ascii="Poppins" w:hAnsi="Poppins" w:cs="Poppins"/>
                <w:color w:val="000000" w:themeColor="text1"/>
              </w:rPr>
              <w:t>51,138</w:t>
            </w:r>
            <w:r w:rsidRPr="0026370D">
              <w:rPr>
                <w:rFonts w:ascii="Poppins" w:hAnsi="Poppins" w:cs="Poppin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1C003C0" w14:textId="1587ECDC" w:rsidR="5FDD89D2" w:rsidRPr="0026370D" w:rsidRDefault="5FDD89D2" w:rsidP="5FDD89D2">
            <w:pPr>
              <w:jc w:val="right"/>
              <w:rPr>
                <w:rFonts w:ascii="Poppins" w:hAnsi="Poppins" w:cs="Poppins"/>
              </w:rPr>
            </w:pPr>
            <w:r w:rsidRPr="0026370D">
              <w:rPr>
                <w:rFonts w:ascii="Poppins" w:hAnsi="Poppins" w:cs="Poppins"/>
                <w:color w:val="000000" w:themeColor="text1"/>
              </w:rPr>
              <w:t>$5</w:t>
            </w:r>
            <w:r w:rsidR="00834A77" w:rsidRPr="0026370D">
              <w:rPr>
                <w:rFonts w:ascii="Poppins" w:hAnsi="Poppins" w:cs="Poppins"/>
                <w:color w:val="000000" w:themeColor="text1"/>
              </w:rPr>
              <w:t>0</w:t>
            </w:r>
            <w:r w:rsidR="00202D3C" w:rsidRPr="0026370D">
              <w:rPr>
                <w:rFonts w:ascii="Poppins" w:hAnsi="Poppins" w:cs="Poppins"/>
                <w:color w:val="000000" w:themeColor="text1"/>
              </w:rPr>
              <w:t>,126</w:t>
            </w:r>
            <w:r w:rsidRPr="0026370D">
              <w:rPr>
                <w:rFonts w:ascii="Poppins" w:hAnsi="Poppins" w:cs="Poppins"/>
                <w:color w:val="000000" w:themeColor="text1"/>
              </w:rPr>
              <w:t xml:space="preserve"> </w:t>
            </w:r>
          </w:p>
        </w:tc>
      </w:tr>
      <w:tr w:rsidR="00CF11A0" w:rsidRPr="0026370D" w14:paraId="1DE174E4" w14:textId="77777777" w:rsidTr="009B39DF">
        <w:trPr>
          <w:trHeight w:val="194"/>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F3F7045" w14:textId="77777777" w:rsidR="0031322C" w:rsidRPr="0026370D" w:rsidRDefault="0031322C" w:rsidP="0031322C">
            <w:pPr>
              <w:widowControl/>
              <w:rPr>
                <w:rFonts w:ascii="Poppins" w:eastAsia="Times New Roman" w:hAnsi="Poppins" w:cs="Poppins"/>
              </w:rPr>
            </w:pPr>
            <w:r w:rsidRPr="0026370D">
              <w:rPr>
                <w:rFonts w:ascii="Poppins" w:eastAsia="Times New Roman" w:hAnsi="Poppins" w:cs="Poppins"/>
              </w:rPr>
              <w:t>Hartford</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DD763FC" w14:textId="42A8E89A" w:rsidR="5FDD89D2" w:rsidRPr="0026370D" w:rsidRDefault="5FDD89D2" w:rsidP="5FDD89D2">
            <w:pPr>
              <w:jc w:val="right"/>
              <w:rPr>
                <w:rFonts w:ascii="Poppins" w:hAnsi="Poppins" w:cs="Poppins"/>
              </w:rPr>
            </w:pPr>
            <w:r w:rsidRPr="0026370D">
              <w:rPr>
                <w:rFonts w:ascii="Poppins" w:hAnsi="Poppins" w:cs="Poppins"/>
                <w:color w:val="000000" w:themeColor="text1"/>
              </w:rPr>
              <w:t>$1,</w:t>
            </w:r>
            <w:r w:rsidR="00B77E01" w:rsidRPr="0026370D">
              <w:rPr>
                <w:rFonts w:ascii="Poppins" w:hAnsi="Poppins" w:cs="Poppins"/>
                <w:color w:val="000000" w:themeColor="text1"/>
              </w:rPr>
              <w:t>340,197</w:t>
            </w:r>
            <w:r w:rsidRPr="0026370D">
              <w:rPr>
                <w:rFonts w:ascii="Poppins" w:hAnsi="Poppins" w:cs="Poppins"/>
                <w:color w:val="000000" w:themeColor="text1"/>
              </w:rPr>
              <w:t xml:space="preserve"> </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DE895BD" w14:textId="5BFAD010" w:rsidR="5FDD89D2" w:rsidRPr="0026370D" w:rsidRDefault="5FDD89D2" w:rsidP="5FDD89D2">
            <w:pPr>
              <w:jc w:val="right"/>
              <w:rPr>
                <w:rFonts w:ascii="Poppins" w:hAnsi="Poppins" w:cs="Poppins"/>
              </w:rPr>
            </w:pPr>
            <w:r w:rsidRPr="0026370D">
              <w:rPr>
                <w:rFonts w:ascii="Poppins" w:hAnsi="Poppins" w:cs="Poppins"/>
                <w:color w:val="000000" w:themeColor="text1"/>
              </w:rPr>
              <w:t>$7</w:t>
            </w:r>
            <w:r w:rsidR="00B97F73" w:rsidRPr="0026370D">
              <w:rPr>
                <w:rFonts w:ascii="Poppins" w:hAnsi="Poppins" w:cs="Poppins"/>
                <w:color w:val="000000" w:themeColor="text1"/>
              </w:rPr>
              <w:t>37,108</w:t>
            </w:r>
            <w:r w:rsidRPr="0026370D">
              <w:rPr>
                <w:rFonts w:ascii="Poppins" w:hAnsi="Poppins" w:cs="Poppin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D8D3CF" w14:textId="1E52F35A" w:rsidR="5FDD89D2" w:rsidRPr="0026370D" w:rsidRDefault="5FDD89D2" w:rsidP="5FDD89D2">
            <w:pPr>
              <w:jc w:val="right"/>
              <w:rPr>
                <w:rFonts w:ascii="Poppins" w:hAnsi="Poppins" w:cs="Poppins"/>
              </w:rPr>
            </w:pPr>
            <w:r w:rsidRPr="0026370D">
              <w:rPr>
                <w:rFonts w:ascii="Poppins" w:hAnsi="Poppins" w:cs="Poppins"/>
                <w:color w:val="000000" w:themeColor="text1"/>
              </w:rPr>
              <w:t>$5</w:t>
            </w:r>
            <w:r w:rsidR="004707BA" w:rsidRPr="0026370D">
              <w:rPr>
                <w:rFonts w:ascii="Poppins" w:hAnsi="Poppins" w:cs="Poppins"/>
                <w:color w:val="000000" w:themeColor="text1"/>
              </w:rPr>
              <w:t>42</w:t>
            </w:r>
            <w:r w:rsidR="00E67429" w:rsidRPr="0026370D">
              <w:rPr>
                <w:rFonts w:ascii="Poppins" w:hAnsi="Poppins" w:cs="Poppins"/>
                <w:color w:val="000000" w:themeColor="text1"/>
              </w:rPr>
              <w:t>,780</w:t>
            </w:r>
            <w:r w:rsidRPr="0026370D">
              <w:rPr>
                <w:rFonts w:ascii="Poppins" w:hAnsi="Poppins" w:cs="Poppin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5864343" w14:textId="3FD472F6"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202D3C" w:rsidRPr="0026370D">
              <w:rPr>
                <w:rFonts w:ascii="Poppins" w:hAnsi="Poppins" w:cs="Poppins"/>
                <w:color w:val="000000" w:themeColor="text1"/>
              </w:rPr>
              <w:t>60,309</w:t>
            </w:r>
            <w:r w:rsidRPr="0026370D">
              <w:rPr>
                <w:rFonts w:ascii="Poppins" w:hAnsi="Poppins" w:cs="Poppins"/>
                <w:color w:val="000000" w:themeColor="text1"/>
              </w:rPr>
              <w:t xml:space="preserve"> </w:t>
            </w:r>
          </w:p>
        </w:tc>
      </w:tr>
      <w:tr w:rsidR="00CF11A0" w:rsidRPr="0026370D" w14:paraId="166C3641" w14:textId="77777777" w:rsidTr="009B39DF">
        <w:trPr>
          <w:trHeight w:val="194"/>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D4E0B25" w14:textId="0D259F56" w:rsidR="0031322C" w:rsidRPr="0026370D" w:rsidRDefault="51ACD62F" w:rsidP="5FDD89D2">
            <w:pPr>
              <w:widowControl/>
              <w:spacing w:line="259" w:lineRule="auto"/>
              <w:rPr>
                <w:rFonts w:ascii="Poppins" w:hAnsi="Poppins" w:cs="Poppins"/>
              </w:rPr>
            </w:pPr>
            <w:r w:rsidRPr="0026370D">
              <w:rPr>
                <w:rFonts w:ascii="Poppins" w:eastAsia="Times New Roman" w:hAnsi="Poppins" w:cs="Poppins"/>
              </w:rPr>
              <w:t>Springfield, MA</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D3C8FFA" w14:textId="40390F8B" w:rsidR="5FDD89D2" w:rsidRPr="0026370D" w:rsidRDefault="5FDD89D2" w:rsidP="5FDD89D2">
            <w:pPr>
              <w:jc w:val="right"/>
              <w:rPr>
                <w:rFonts w:ascii="Poppins" w:hAnsi="Poppins" w:cs="Poppins"/>
              </w:rPr>
            </w:pPr>
            <w:r w:rsidRPr="0026370D">
              <w:rPr>
                <w:rFonts w:ascii="Poppins" w:hAnsi="Poppins" w:cs="Poppins"/>
                <w:color w:val="000000" w:themeColor="text1"/>
              </w:rPr>
              <w:t>$1</w:t>
            </w:r>
            <w:r w:rsidR="00B77E01" w:rsidRPr="0026370D">
              <w:rPr>
                <w:rFonts w:ascii="Poppins" w:hAnsi="Poppins" w:cs="Poppins"/>
                <w:color w:val="000000" w:themeColor="text1"/>
              </w:rPr>
              <w:t>00,053</w:t>
            </w:r>
            <w:r w:rsidRPr="0026370D">
              <w:rPr>
                <w:rFonts w:ascii="Poppins" w:hAnsi="Poppins" w:cs="Poppins"/>
                <w:color w:val="000000" w:themeColor="text1"/>
              </w:rPr>
              <w:t xml:space="preserve"> </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3074B30" w14:textId="1610E89C"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175CBF" w:rsidRPr="0026370D">
              <w:rPr>
                <w:rFonts w:ascii="Poppins" w:hAnsi="Poppins" w:cs="Poppins"/>
                <w:color w:val="000000" w:themeColor="text1"/>
              </w:rPr>
              <w:t>55,029</w:t>
            </w:r>
            <w:r w:rsidRPr="0026370D">
              <w:rPr>
                <w:rFonts w:ascii="Poppins" w:hAnsi="Poppins" w:cs="Poppin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FE4F467" w14:textId="154A4662"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E67429" w:rsidRPr="0026370D">
              <w:rPr>
                <w:rFonts w:ascii="Poppins" w:hAnsi="Poppins" w:cs="Poppins"/>
                <w:color w:val="000000" w:themeColor="text1"/>
              </w:rPr>
              <w:t>40,521</w:t>
            </w:r>
            <w:r w:rsidRPr="0026370D">
              <w:rPr>
                <w:rFonts w:ascii="Poppins" w:hAnsi="Poppins" w:cs="Poppin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68FEF27" w14:textId="0943F4E1"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202D3C" w:rsidRPr="0026370D">
              <w:rPr>
                <w:rFonts w:ascii="Poppins" w:hAnsi="Poppins" w:cs="Poppins"/>
                <w:color w:val="000000" w:themeColor="text1"/>
              </w:rPr>
              <w:t>4,502</w:t>
            </w:r>
            <w:r w:rsidRPr="0026370D">
              <w:rPr>
                <w:rFonts w:ascii="Poppins" w:hAnsi="Poppins" w:cs="Poppins"/>
                <w:color w:val="000000" w:themeColor="text1"/>
              </w:rPr>
              <w:t xml:space="preserve"> </w:t>
            </w:r>
          </w:p>
        </w:tc>
      </w:tr>
      <w:tr w:rsidR="00CF11A0" w:rsidRPr="0026370D" w14:paraId="2D3CAE17" w14:textId="77777777" w:rsidTr="009B39DF">
        <w:trPr>
          <w:trHeight w:val="194"/>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06A13F5" w14:textId="7CDEB29A" w:rsidR="0031322C" w:rsidRPr="0026370D" w:rsidRDefault="47ED5EE2" w:rsidP="5FDD89D2">
            <w:pPr>
              <w:widowControl/>
              <w:spacing w:line="259" w:lineRule="auto"/>
              <w:rPr>
                <w:rFonts w:ascii="Poppins" w:hAnsi="Poppins" w:cs="Poppins"/>
              </w:rPr>
            </w:pPr>
            <w:r w:rsidRPr="0026370D">
              <w:rPr>
                <w:rFonts w:ascii="Poppins" w:eastAsia="Times New Roman" w:hAnsi="Poppins" w:cs="Poppins"/>
              </w:rPr>
              <w:t>New Haven</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55AD238" w14:textId="74DFB65E" w:rsidR="5FDD89D2" w:rsidRPr="0026370D" w:rsidRDefault="5FDD89D2" w:rsidP="5FDD89D2">
            <w:pPr>
              <w:jc w:val="right"/>
              <w:rPr>
                <w:rFonts w:ascii="Poppins" w:hAnsi="Poppins" w:cs="Poppins"/>
              </w:rPr>
            </w:pPr>
            <w:r w:rsidRPr="0026370D">
              <w:rPr>
                <w:rFonts w:ascii="Poppins" w:hAnsi="Poppins" w:cs="Poppins"/>
                <w:color w:val="000000" w:themeColor="text1"/>
              </w:rPr>
              <w:t>$7</w:t>
            </w:r>
            <w:r w:rsidR="00F13D67" w:rsidRPr="0026370D">
              <w:rPr>
                <w:rFonts w:ascii="Poppins" w:hAnsi="Poppins" w:cs="Poppins"/>
                <w:color w:val="000000" w:themeColor="text1"/>
              </w:rPr>
              <w:t>84,242</w:t>
            </w:r>
            <w:r w:rsidRPr="0026370D">
              <w:rPr>
                <w:rFonts w:ascii="Poppins" w:hAnsi="Poppins" w:cs="Poppins"/>
                <w:color w:val="000000" w:themeColor="text1"/>
              </w:rPr>
              <w:t xml:space="preserve"> </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BB587AD" w14:textId="316E267D" w:rsidR="5FDD89D2" w:rsidRPr="0026370D" w:rsidRDefault="5FDD89D2" w:rsidP="5FDD89D2">
            <w:pPr>
              <w:jc w:val="right"/>
              <w:rPr>
                <w:rFonts w:ascii="Poppins" w:hAnsi="Poppins" w:cs="Poppins"/>
              </w:rPr>
            </w:pPr>
            <w:r w:rsidRPr="0026370D">
              <w:rPr>
                <w:rFonts w:ascii="Poppins" w:hAnsi="Poppins" w:cs="Poppins"/>
                <w:color w:val="000000" w:themeColor="text1"/>
              </w:rPr>
              <w:t>$4</w:t>
            </w:r>
            <w:r w:rsidR="00F57DF4" w:rsidRPr="0026370D">
              <w:rPr>
                <w:rFonts w:ascii="Poppins" w:hAnsi="Poppins" w:cs="Poppins"/>
                <w:color w:val="000000" w:themeColor="text1"/>
              </w:rPr>
              <w:t>31,333</w:t>
            </w:r>
            <w:r w:rsidRPr="0026370D">
              <w:rPr>
                <w:rFonts w:ascii="Poppins" w:hAnsi="Poppins" w:cs="Poppin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C6DA6DE" w14:textId="4AA3D53E" w:rsidR="5FDD89D2" w:rsidRPr="0026370D" w:rsidRDefault="5FDD89D2" w:rsidP="5FDD89D2">
            <w:pPr>
              <w:jc w:val="right"/>
              <w:rPr>
                <w:rFonts w:ascii="Poppins" w:hAnsi="Poppins" w:cs="Poppins"/>
              </w:rPr>
            </w:pPr>
            <w:r w:rsidRPr="0026370D">
              <w:rPr>
                <w:rFonts w:ascii="Poppins" w:hAnsi="Poppins" w:cs="Poppins"/>
                <w:color w:val="000000" w:themeColor="text1"/>
              </w:rPr>
              <w:t>$3</w:t>
            </w:r>
            <w:r w:rsidR="00E67429" w:rsidRPr="0026370D">
              <w:rPr>
                <w:rFonts w:ascii="Poppins" w:hAnsi="Poppins" w:cs="Poppins"/>
                <w:color w:val="000000" w:themeColor="text1"/>
              </w:rPr>
              <w:t>17,618</w:t>
            </w:r>
            <w:r w:rsidRPr="0026370D">
              <w:rPr>
                <w:rFonts w:ascii="Poppins" w:hAnsi="Poppins" w:cs="Poppin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430D4D3" w14:textId="029DD528" w:rsidR="5FDD89D2" w:rsidRPr="0026370D" w:rsidRDefault="5FDD89D2" w:rsidP="5FDD89D2">
            <w:pPr>
              <w:jc w:val="right"/>
              <w:rPr>
                <w:rFonts w:ascii="Poppins" w:hAnsi="Poppins" w:cs="Poppins"/>
              </w:rPr>
            </w:pPr>
            <w:r w:rsidRPr="0026370D">
              <w:rPr>
                <w:rFonts w:ascii="Poppins" w:hAnsi="Poppins" w:cs="Poppins"/>
                <w:color w:val="000000" w:themeColor="text1"/>
              </w:rPr>
              <w:t>$3</w:t>
            </w:r>
            <w:r w:rsidR="00CD588A" w:rsidRPr="0026370D">
              <w:rPr>
                <w:rFonts w:ascii="Poppins" w:hAnsi="Poppins" w:cs="Poppins"/>
                <w:color w:val="000000" w:themeColor="text1"/>
              </w:rPr>
              <w:t>5,291</w:t>
            </w:r>
            <w:r w:rsidRPr="0026370D">
              <w:rPr>
                <w:rFonts w:ascii="Poppins" w:hAnsi="Poppins" w:cs="Poppins"/>
                <w:color w:val="000000" w:themeColor="text1"/>
              </w:rPr>
              <w:t xml:space="preserve"> </w:t>
            </w:r>
          </w:p>
        </w:tc>
      </w:tr>
      <w:tr w:rsidR="00CF11A0" w:rsidRPr="0026370D" w14:paraId="4666268B" w14:textId="77777777" w:rsidTr="009B39DF">
        <w:trPr>
          <w:trHeight w:val="194"/>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0257405" w14:textId="77777777" w:rsidR="0031322C" w:rsidRPr="0026370D" w:rsidRDefault="0031322C" w:rsidP="0031322C">
            <w:pPr>
              <w:widowControl/>
              <w:rPr>
                <w:rFonts w:ascii="Poppins" w:eastAsia="Times New Roman" w:hAnsi="Poppins" w:cs="Poppins"/>
              </w:rPr>
            </w:pPr>
            <w:r w:rsidRPr="0026370D">
              <w:rPr>
                <w:rFonts w:ascii="Poppins" w:eastAsia="Times New Roman" w:hAnsi="Poppins" w:cs="Poppins"/>
              </w:rPr>
              <w:t>Small Urban</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D52C590" w14:textId="626E6C25"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F13D67" w:rsidRPr="0026370D">
              <w:rPr>
                <w:rFonts w:ascii="Poppins" w:hAnsi="Poppins" w:cs="Poppins"/>
                <w:color w:val="000000" w:themeColor="text1"/>
              </w:rPr>
              <w:t>1,461,743</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2A5D9FF" w14:textId="5E3D1C02"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F57DF4" w:rsidRPr="0026370D">
              <w:rPr>
                <w:rFonts w:ascii="Poppins" w:hAnsi="Poppins" w:cs="Poppins"/>
                <w:color w:val="000000" w:themeColor="text1"/>
              </w:rPr>
              <w:t>803,959</w:t>
            </w:r>
            <w:r w:rsidRPr="0026370D">
              <w:rPr>
                <w:rFonts w:ascii="Poppins" w:hAnsi="Poppins" w:cs="Poppin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EE37AA7" w14:textId="564C2DE0"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FE396C" w:rsidRPr="0026370D">
              <w:rPr>
                <w:rFonts w:ascii="Poppins" w:hAnsi="Poppins" w:cs="Poppins"/>
                <w:color w:val="000000" w:themeColor="text1"/>
              </w:rPr>
              <w:t>592,006</w:t>
            </w:r>
            <w:r w:rsidRPr="0026370D">
              <w:rPr>
                <w:rFonts w:ascii="Poppins" w:hAnsi="Poppins" w:cs="Poppin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F913CC6" w14:textId="1BB496CC"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CD588A" w:rsidRPr="0026370D">
              <w:rPr>
                <w:rFonts w:ascii="Poppins" w:hAnsi="Poppins" w:cs="Poppins"/>
                <w:color w:val="000000" w:themeColor="text1"/>
              </w:rPr>
              <w:t>65,778</w:t>
            </w:r>
            <w:r w:rsidRPr="0026370D">
              <w:rPr>
                <w:rFonts w:ascii="Poppins" w:hAnsi="Poppins" w:cs="Poppins"/>
                <w:color w:val="000000" w:themeColor="text1"/>
              </w:rPr>
              <w:t xml:space="preserve"> </w:t>
            </w:r>
          </w:p>
        </w:tc>
      </w:tr>
      <w:tr w:rsidR="00CF11A0" w:rsidRPr="0026370D" w14:paraId="6B0B7F2C" w14:textId="77777777" w:rsidTr="009B39DF">
        <w:trPr>
          <w:trHeight w:val="194"/>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7E18699" w14:textId="42F93D85" w:rsidR="0031322C" w:rsidRPr="0026370D" w:rsidRDefault="6DE379F5" w:rsidP="5FDD89D2">
            <w:pPr>
              <w:widowControl/>
              <w:spacing w:line="259" w:lineRule="auto"/>
              <w:rPr>
                <w:rFonts w:ascii="Poppins" w:hAnsi="Poppins" w:cs="Poppins"/>
              </w:rPr>
            </w:pPr>
            <w:r w:rsidRPr="0026370D">
              <w:rPr>
                <w:rFonts w:ascii="Poppins" w:eastAsia="Times New Roman" w:hAnsi="Poppins" w:cs="Poppins"/>
              </w:rPr>
              <w:t>Rural</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08E5B46" w14:textId="7C75D4B7"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F13D67" w:rsidRPr="0026370D">
              <w:rPr>
                <w:rFonts w:ascii="Poppins" w:hAnsi="Poppins" w:cs="Poppins"/>
                <w:color w:val="000000" w:themeColor="text1"/>
              </w:rPr>
              <w:t>553,862</w:t>
            </w:r>
            <w:r w:rsidRPr="0026370D">
              <w:rPr>
                <w:rFonts w:ascii="Poppins" w:hAnsi="Poppins" w:cs="Poppins"/>
                <w:color w:val="000000" w:themeColor="text1"/>
              </w:rPr>
              <w:t xml:space="preserve"> </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E4AFB25" w14:textId="3F4B4627"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394A64" w:rsidRPr="0026370D">
              <w:rPr>
                <w:rFonts w:ascii="Poppins" w:hAnsi="Poppins" w:cs="Poppins"/>
                <w:color w:val="000000" w:themeColor="text1"/>
              </w:rPr>
              <w:t>304</w:t>
            </w:r>
            <w:r w:rsidR="001413BC" w:rsidRPr="0026370D">
              <w:rPr>
                <w:rFonts w:ascii="Poppins" w:hAnsi="Poppins" w:cs="Poppins"/>
                <w:color w:val="000000" w:themeColor="text1"/>
              </w:rPr>
              <w:t>,</w:t>
            </w:r>
            <w:r w:rsidR="00394A64" w:rsidRPr="0026370D">
              <w:rPr>
                <w:rFonts w:ascii="Poppins" w:hAnsi="Poppins" w:cs="Poppins"/>
                <w:color w:val="000000" w:themeColor="text1"/>
              </w:rPr>
              <w:t>624</w:t>
            </w:r>
            <w:r w:rsidRPr="0026370D">
              <w:rPr>
                <w:rFonts w:ascii="Poppins" w:hAnsi="Poppins" w:cs="Poppin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F59CA07" w14:textId="1B897D33"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FE396C" w:rsidRPr="0026370D">
              <w:rPr>
                <w:rFonts w:ascii="Poppins" w:hAnsi="Poppins" w:cs="Poppins"/>
                <w:color w:val="000000" w:themeColor="text1"/>
              </w:rPr>
              <w:t>224,314</w:t>
            </w:r>
            <w:r w:rsidRPr="0026370D">
              <w:rPr>
                <w:rFonts w:ascii="Poppins" w:hAnsi="Poppins" w:cs="Poppin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18E985B" w14:textId="12AC7429"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604907" w:rsidRPr="0026370D">
              <w:rPr>
                <w:rFonts w:ascii="Poppins" w:hAnsi="Poppins" w:cs="Poppins"/>
                <w:color w:val="000000" w:themeColor="text1"/>
              </w:rPr>
              <w:t>24,924</w:t>
            </w:r>
            <w:r w:rsidRPr="0026370D">
              <w:rPr>
                <w:rFonts w:ascii="Poppins" w:hAnsi="Poppins" w:cs="Poppins"/>
                <w:color w:val="000000" w:themeColor="text1"/>
              </w:rPr>
              <w:t xml:space="preserve"> </w:t>
            </w:r>
          </w:p>
        </w:tc>
      </w:tr>
      <w:tr w:rsidR="00CF11A0" w:rsidRPr="0026370D" w14:paraId="4E086088" w14:textId="77777777" w:rsidTr="009B39DF">
        <w:trPr>
          <w:trHeight w:val="194"/>
        </w:trPr>
        <w:tc>
          <w:tcPr>
            <w:tcW w:w="2384"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331ABE1C" w14:textId="77777777" w:rsidR="0031322C" w:rsidRPr="0026370D" w:rsidRDefault="0031322C" w:rsidP="0031322C">
            <w:pPr>
              <w:widowControl/>
              <w:rPr>
                <w:rFonts w:ascii="Poppins" w:eastAsia="Times New Roman" w:hAnsi="Poppins" w:cs="Poppins"/>
              </w:rPr>
            </w:pPr>
            <w:r w:rsidRPr="0026370D">
              <w:rPr>
                <w:rFonts w:ascii="Poppins" w:eastAsia="Times New Roman" w:hAnsi="Poppins" w:cs="Poppins"/>
              </w:rPr>
              <w:t>Worcester, MA</w:t>
            </w:r>
          </w:p>
        </w:tc>
        <w:tc>
          <w:tcPr>
            <w:tcW w:w="1411" w:type="dxa"/>
            <w:tcBorders>
              <w:top w:val="single" w:sz="4" w:space="0" w:color="000000" w:themeColor="text1"/>
              <w:left w:val="single" w:sz="4" w:space="0" w:color="000000" w:themeColor="text1"/>
              <w:bottom w:val="nil"/>
              <w:right w:val="single" w:sz="4" w:space="0" w:color="000000" w:themeColor="text1"/>
            </w:tcBorders>
            <w:noWrap/>
            <w:vAlign w:val="center"/>
            <w:hideMark/>
          </w:tcPr>
          <w:p w14:paraId="6AF827AF" w14:textId="10BE6DB2" w:rsidR="5FDD89D2" w:rsidRPr="0026370D" w:rsidRDefault="5FDD89D2" w:rsidP="5FDD89D2">
            <w:pPr>
              <w:jc w:val="right"/>
              <w:rPr>
                <w:rFonts w:ascii="Poppins" w:hAnsi="Poppins" w:cs="Poppins"/>
              </w:rPr>
            </w:pPr>
            <w:r w:rsidRPr="0026370D">
              <w:rPr>
                <w:rFonts w:ascii="Poppins" w:hAnsi="Poppins" w:cs="Poppins"/>
                <w:color w:val="000000" w:themeColor="text1"/>
              </w:rPr>
              <w:t>$4</w:t>
            </w:r>
            <w:r w:rsidR="0093456D" w:rsidRPr="0026370D">
              <w:rPr>
                <w:rFonts w:ascii="Poppins" w:hAnsi="Poppins" w:cs="Poppins"/>
                <w:color w:val="000000" w:themeColor="text1"/>
              </w:rPr>
              <w:t>2,451</w:t>
            </w:r>
            <w:r w:rsidRPr="0026370D">
              <w:rPr>
                <w:rFonts w:ascii="Poppins" w:hAnsi="Poppins" w:cs="Poppins"/>
                <w:color w:val="000000" w:themeColor="text1"/>
              </w:rPr>
              <w:t xml:space="preserve"> </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8E5A90A" w14:textId="7F02D0F3" w:rsidR="5FDD89D2" w:rsidRPr="0026370D" w:rsidRDefault="5FDD89D2" w:rsidP="5FDD89D2">
            <w:pPr>
              <w:jc w:val="right"/>
              <w:rPr>
                <w:rFonts w:ascii="Poppins" w:hAnsi="Poppins" w:cs="Poppins"/>
              </w:rPr>
            </w:pPr>
            <w:r w:rsidRPr="0026370D">
              <w:rPr>
                <w:rFonts w:ascii="Poppins" w:hAnsi="Poppins" w:cs="Poppins"/>
                <w:color w:val="000000" w:themeColor="text1"/>
              </w:rPr>
              <w:t>$2</w:t>
            </w:r>
            <w:r w:rsidR="00813452" w:rsidRPr="0026370D">
              <w:rPr>
                <w:rFonts w:ascii="Poppins" w:hAnsi="Poppins" w:cs="Poppins"/>
                <w:color w:val="000000" w:themeColor="text1"/>
              </w:rPr>
              <w:t>3,348</w:t>
            </w:r>
            <w:r w:rsidRPr="0026370D">
              <w:rPr>
                <w:rFonts w:ascii="Poppins" w:hAnsi="Poppins" w:cs="Poppin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9BBC791" w14:textId="25F61AFC" w:rsidR="5FDD89D2" w:rsidRPr="0026370D" w:rsidRDefault="5FDD89D2" w:rsidP="5FDD89D2">
            <w:pPr>
              <w:jc w:val="right"/>
              <w:rPr>
                <w:rFonts w:ascii="Poppins" w:hAnsi="Poppins" w:cs="Poppins"/>
              </w:rPr>
            </w:pPr>
            <w:r w:rsidRPr="0026370D">
              <w:rPr>
                <w:rFonts w:ascii="Poppins" w:hAnsi="Poppins" w:cs="Poppins"/>
                <w:color w:val="000000" w:themeColor="text1"/>
              </w:rPr>
              <w:t>$1</w:t>
            </w:r>
            <w:r w:rsidR="00B767A2" w:rsidRPr="0026370D">
              <w:rPr>
                <w:rFonts w:ascii="Poppins" w:hAnsi="Poppins" w:cs="Poppins"/>
                <w:color w:val="000000" w:themeColor="text1"/>
              </w:rPr>
              <w:t>7,193</w:t>
            </w:r>
            <w:r w:rsidRPr="0026370D">
              <w:rPr>
                <w:rFonts w:ascii="Poppins" w:hAnsi="Poppins" w:cs="Poppin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C53BD61" w14:textId="023C53A4" w:rsidR="5FDD89D2" w:rsidRPr="0026370D" w:rsidRDefault="5FDD89D2" w:rsidP="5FDD89D2">
            <w:pPr>
              <w:jc w:val="right"/>
              <w:rPr>
                <w:rFonts w:ascii="Poppins" w:hAnsi="Poppins" w:cs="Poppins"/>
              </w:rPr>
            </w:pPr>
            <w:r w:rsidRPr="0026370D">
              <w:rPr>
                <w:rFonts w:ascii="Poppins" w:hAnsi="Poppins" w:cs="Poppins"/>
                <w:color w:val="000000" w:themeColor="text1"/>
              </w:rPr>
              <w:t>$</w:t>
            </w:r>
            <w:r w:rsidR="00604907" w:rsidRPr="0026370D">
              <w:rPr>
                <w:rFonts w:ascii="Poppins" w:hAnsi="Poppins" w:cs="Poppins"/>
                <w:color w:val="000000" w:themeColor="text1"/>
              </w:rPr>
              <w:t>1,910</w:t>
            </w:r>
            <w:r w:rsidRPr="0026370D">
              <w:rPr>
                <w:rFonts w:ascii="Poppins" w:hAnsi="Poppins" w:cs="Poppins"/>
                <w:color w:val="000000" w:themeColor="text1"/>
              </w:rPr>
              <w:t xml:space="preserve"> </w:t>
            </w:r>
          </w:p>
        </w:tc>
      </w:tr>
      <w:tr w:rsidR="00CF11A0" w:rsidRPr="0026370D" w14:paraId="6E1146AC" w14:textId="77777777" w:rsidTr="009B39DF">
        <w:trPr>
          <w:trHeight w:val="194"/>
        </w:trPr>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26C1BC5" w14:textId="77777777" w:rsidR="0031322C" w:rsidRPr="0026370D" w:rsidRDefault="0031322C" w:rsidP="00571DA8">
            <w:pPr>
              <w:widowControl/>
              <w:jc w:val="center"/>
              <w:rPr>
                <w:rFonts w:ascii="Poppins" w:eastAsia="Times New Roman" w:hAnsi="Poppins" w:cs="Poppins"/>
                <w:b/>
                <w:bCs/>
              </w:rPr>
            </w:pPr>
            <w:r w:rsidRPr="0026370D">
              <w:rPr>
                <w:rFonts w:ascii="Poppins" w:eastAsia="Times New Roman" w:hAnsi="Poppins" w:cs="Poppins"/>
                <w:b/>
                <w:bCs/>
              </w:rPr>
              <w:t>ESTIMATED TOTAL</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0753AEA" w14:textId="3C1CFFAC" w:rsidR="5FDD89D2" w:rsidRPr="0026370D" w:rsidRDefault="5FDD89D2" w:rsidP="5FDD89D2">
            <w:pPr>
              <w:jc w:val="right"/>
              <w:rPr>
                <w:rFonts w:ascii="Poppins" w:hAnsi="Poppins" w:cs="Poppins"/>
              </w:rPr>
            </w:pPr>
            <w:r w:rsidRPr="0026370D">
              <w:rPr>
                <w:rFonts w:ascii="Poppins" w:hAnsi="Poppins" w:cs="Poppins"/>
                <w:b/>
                <w:bCs/>
                <w:color w:val="000000" w:themeColor="text1"/>
              </w:rPr>
              <w:t>$</w:t>
            </w:r>
            <w:r w:rsidR="0042782B" w:rsidRPr="0026370D">
              <w:rPr>
                <w:rFonts w:ascii="Poppins" w:hAnsi="Poppins" w:cs="Poppins"/>
                <w:b/>
                <w:bCs/>
                <w:color w:val="000000" w:themeColor="text1"/>
              </w:rPr>
              <w:t>5,</w:t>
            </w:r>
            <w:r w:rsidR="009F2AC0" w:rsidRPr="0026370D">
              <w:rPr>
                <w:rFonts w:ascii="Poppins" w:hAnsi="Poppins" w:cs="Poppins"/>
                <w:b/>
                <w:bCs/>
                <w:color w:val="000000" w:themeColor="text1"/>
              </w:rPr>
              <w:t>396,468</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F126A79" w14:textId="6E87A947" w:rsidR="5FDD89D2" w:rsidRPr="0026370D" w:rsidRDefault="5FDD89D2" w:rsidP="5FDD89D2">
            <w:pPr>
              <w:jc w:val="right"/>
              <w:rPr>
                <w:rFonts w:ascii="Poppins" w:hAnsi="Poppins" w:cs="Poppins"/>
              </w:rPr>
            </w:pPr>
            <w:r w:rsidRPr="0026370D">
              <w:rPr>
                <w:rFonts w:ascii="Poppins" w:hAnsi="Poppins" w:cs="Poppins"/>
                <w:b/>
                <w:bCs/>
                <w:color w:val="000000" w:themeColor="text1"/>
              </w:rPr>
              <w:t>$2,</w:t>
            </w:r>
            <w:r w:rsidR="003F74D5" w:rsidRPr="0026370D">
              <w:rPr>
                <w:rFonts w:ascii="Poppins" w:hAnsi="Poppins" w:cs="Poppins"/>
                <w:b/>
                <w:bCs/>
                <w:color w:val="000000" w:themeColor="text1"/>
              </w:rPr>
              <w:t>968,057</w:t>
            </w:r>
            <w:r w:rsidRPr="0026370D">
              <w:rPr>
                <w:rFonts w:ascii="Poppins" w:hAnsi="Poppins" w:cs="Poppins"/>
                <w:b/>
                <w:bCs/>
                <w:color w:val="000000" w:themeColor="text1"/>
              </w:rPr>
              <w:t xml:space="preserve"> </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0B52561" w14:textId="5E2C1133" w:rsidR="5FDD89D2" w:rsidRPr="0026370D" w:rsidRDefault="5FDD89D2" w:rsidP="5FDD89D2">
            <w:pPr>
              <w:jc w:val="right"/>
              <w:rPr>
                <w:rFonts w:ascii="Poppins" w:hAnsi="Poppins" w:cs="Poppins"/>
              </w:rPr>
            </w:pPr>
            <w:r w:rsidRPr="0026370D">
              <w:rPr>
                <w:rFonts w:ascii="Poppins" w:hAnsi="Poppins" w:cs="Poppins"/>
                <w:b/>
                <w:bCs/>
                <w:color w:val="000000" w:themeColor="text1"/>
              </w:rPr>
              <w:t>$2,</w:t>
            </w:r>
            <w:r w:rsidR="006C6FF3" w:rsidRPr="0026370D">
              <w:rPr>
                <w:rFonts w:ascii="Poppins" w:hAnsi="Poppins" w:cs="Poppins"/>
                <w:b/>
                <w:bCs/>
                <w:color w:val="000000" w:themeColor="text1"/>
              </w:rPr>
              <w:t>185,5</w:t>
            </w:r>
            <w:r w:rsidR="003F74D5" w:rsidRPr="0026370D">
              <w:rPr>
                <w:rFonts w:ascii="Poppins" w:hAnsi="Poppins" w:cs="Poppins"/>
                <w:b/>
                <w:bCs/>
                <w:color w:val="000000" w:themeColor="text1"/>
              </w:rPr>
              <w:t>7</w:t>
            </w:r>
            <w:r w:rsidR="00360421">
              <w:rPr>
                <w:rFonts w:ascii="Poppins" w:hAnsi="Poppins" w:cs="Poppins"/>
                <w:b/>
                <w:bCs/>
                <w:color w:val="000000" w:themeColor="text1"/>
              </w:rPr>
              <w:t>0</w:t>
            </w:r>
            <w:r w:rsidRPr="0026370D">
              <w:rPr>
                <w:rFonts w:ascii="Poppins" w:hAnsi="Poppins" w:cs="Poppins"/>
                <w:b/>
                <w:bCs/>
                <w:color w:val="000000" w:themeColor="text1"/>
              </w:rPr>
              <w:t xml:space="preserve">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7B5DF45" w14:textId="0212238D" w:rsidR="5FDD89D2" w:rsidRPr="0026370D" w:rsidRDefault="5FDD89D2" w:rsidP="5FDD89D2">
            <w:pPr>
              <w:jc w:val="right"/>
              <w:rPr>
                <w:rFonts w:ascii="Poppins" w:hAnsi="Poppins" w:cs="Poppins"/>
              </w:rPr>
            </w:pPr>
            <w:r w:rsidRPr="0026370D">
              <w:rPr>
                <w:rFonts w:ascii="Poppins" w:hAnsi="Poppins" w:cs="Poppins"/>
                <w:b/>
                <w:bCs/>
                <w:color w:val="000000" w:themeColor="text1"/>
              </w:rPr>
              <w:t>$2</w:t>
            </w:r>
            <w:r w:rsidR="00724E3D" w:rsidRPr="0026370D">
              <w:rPr>
                <w:rFonts w:ascii="Poppins" w:hAnsi="Poppins" w:cs="Poppins"/>
                <w:b/>
                <w:bCs/>
                <w:color w:val="000000" w:themeColor="text1"/>
              </w:rPr>
              <w:t>42,84</w:t>
            </w:r>
            <w:r w:rsidR="006C6FF3" w:rsidRPr="0026370D">
              <w:rPr>
                <w:rFonts w:ascii="Poppins" w:hAnsi="Poppins" w:cs="Poppins"/>
                <w:b/>
                <w:bCs/>
                <w:color w:val="000000" w:themeColor="text1"/>
              </w:rPr>
              <w:t>1</w:t>
            </w:r>
          </w:p>
        </w:tc>
      </w:tr>
    </w:tbl>
    <w:p w14:paraId="61CDCEAD" w14:textId="77777777" w:rsidR="00E97640" w:rsidRPr="0026370D" w:rsidRDefault="00E97640" w:rsidP="002F2C33">
      <w:pPr>
        <w:pStyle w:val="NormalWeb"/>
        <w:spacing w:before="0" w:beforeAutospacing="0" w:after="0" w:afterAutospacing="0"/>
        <w:rPr>
          <w:rFonts w:ascii="Poppins" w:eastAsia="Calibri" w:hAnsi="Poppins" w:cs="Poppins"/>
          <w:color w:val="000000"/>
          <w:spacing w:val="-3"/>
          <w:sz w:val="22"/>
          <w:szCs w:val="22"/>
        </w:rPr>
      </w:pPr>
    </w:p>
    <w:p w14:paraId="52E56223" w14:textId="77777777" w:rsidR="007037FC" w:rsidRPr="0026370D" w:rsidRDefault="007037FC" w:rsidP="00015387">
      <w:pPr>
        <w:pStyle w:val="NormalWeb"/>
        <w:spacing w:before="0" w:beforeAutospacing="0" w:after="0" w:afterAutospacing="0"/>
        <w:rPr>
          <w:rFonts w:ascii="Poppins" w:eastAsia="Calibri" w:hAnsi="Poppins" w:cs="Poppins"/>
          <w:color w:val="000000"/>
          <w:spacing w:val="-3"/>
          <w:sz w:val="22"/>
          <w:szCs w:val="22"/>
        </w:rPr>
      </w:pPr>
    </w:p>
    <w:p w14:paraId="0908B5A5" w14:textId="63CBBA0E" w:rsidR="00015387" w:rsidRPr="0026370D" w:rsidRDefault="00E64DF7" w:rsidP="6BB69FB1">
      <w:pPr>
        <w:pStyle w:val="NormalWeb"/>
        <w:spacing w:before="0" w:beforeAutospacing="0" w:after="0" w:afterAutospacing="0"/>
        <w:rPr>
          <w:rFonts w:ascii="Poppins" w:eastAsia="Calibri" w:hAnsi="Poppins" w:cs="Poppins"/>
          <w:color w:val="000000"/>
          <w:spacing w:val="-3"/>
          <w:sz w:val="22"/>
          <w:szCs w:val="22"/>
        </w:rPr>
      </w:pPr>
      <w:r w:rsidRPr="0026370D">
        <w:rPr>
          <w:rFonts w:ascii="Poppins" w:eastAsia="Calibri" w:hAnsi="Poppins" w:cs="Poppins"/>
          <w:color w:val="000000"/>
          <w:spacing w:val="-3"/>
          <w:sz w:val="22"/>
          <w:szCs w:val="22"/>
        </w:rPr>
        <w:lastRenderedPageBreak/>
        <w:t>Estimated i</w:t>
      </w:r>
      <w:r w:rsidR="00DF4EB7" w:rsidRPr="0026370D">
        <w:rPr>
          <w:rFonts w:ascii="Poppins" w:eastAsia="Calibri" w:hAnsi="Poppins" w:cs="Poppins"/>
          <w:color w:val="000000"/>
          <w:spacing w:val="-3"/>
          <w:sz w:val="22"/>
          <w:szCs w:val="22"/>
        </w:rPr>
        <w:t>nterstate split agreements with Springfield, MA and Worcester, MA, as well as</w:t>
      </w:r>
      <w:r w:rsidRPr="0026370D">
        <w:rPr>
          <w:rFonts w:ascii="Poppins" w:eastAsia="Calibri" w:hAnsi="Poppins" w:cs="Poppins"/>
          <w:color w:val="000000"/>
          <w:spacing w:val="-3"/>
          <w:sz w:val="22"/>
          <w:szCs w:val="22"/>
        </w:rPr>
        <w:t xml:space="preserve"> estimated</w:t>
      </w:r>
      <w:r w:rsidR="00DF4EB7" w:rsidRPr="0026370D">
        <w:rPr>
          <w:rFonts w:ascii="Poppins" w:eastAsia="Calibri" w:hAnsi="Poppins" w:cs="Poppins"/>
          <w:color w:val="000000"/>
          <w:spacing w:val="-3"/>
          <w:sz w:val="22"/>
          <w:szCs w:val="22"/>
        </w:rPr>
        <w:t xml:space="preserve"> interstate funding obligations to New York</w:t>
      </w:r>
      <w:r w:rsidR="0031322C" w:rsidRPr="0026370D">
        <w:rPr>
          <w:rFonts w:ascii="Poppins" w:eastAsia="Calibri" w:hAnsi="Poppins" w:cs="Poppins"/>
          <w:color w:val="000000"/>
          <w:spacing w:val="-3"/>
          <w:sz w:val="22"/>
          <w:szCs w:val="22"/>
        </w:rPr>
        <w:t xml:space="preserve"> 202</w:t>
      </w:r>
      <w:r w:rsidR="005822D4" w:rsidRPr="0026370D">
        <w:rPr>
          <w:rFonts w:ascii="Poppins" w:eastAsia="Calibri" w:hAnsi="Poppins" w:cs="Poppins"/>
          <w:color w:val="000000"/>
          <w:spacing w:val="-3"/>
          <w:sz w:val="22"/>
          <w:szCs w:val="22"/>
        </w:rPr>
        <w:t>4</w:t>
      </w:r>
      <w:r w:rsidR="0031322C" w:rsidRPr="0026370D">
        <w:rPr>
          <w:rFonts w:ascii="Poppins" w:eastAsia="Calibri" w:hAnsi="Poppins" w:cs="Poppins"/>
          <w:color w:val="000000"/>
          <w:spacing w:val="-3"/>
          <w:sz w:val="22"/>
          <w:szCs w:val="22"/>
        </w:rPr>
        <w:t xml:space="preserve"> </w:t>
      </w:r>
      <w:r w:rsidRPr="0026370D">
        <w:rPr>
          <w:rFonts w:ascii="Poppins" w:eastAsia="Calibri" w:hAnsi="Poppins" w:cs="Poppins"/>
          <w:color w:val="000000"/>
          <w:spacing w:val="-3"/>
          <w:sz w:val="22"/>
          <w:szCs w:val="22"/>
        </w:rPr>
        <w:t>Funding</w:t>
      </w:r>
      <w:r w:rsidR="0031322C" w:rsidRPr="0026370D">
        <w:rPr>
          <w:rFonts w:ascii="Poppins" w:eastAsia="Calibri" w:hAnsi="Poppins" w:cs="Poppins"/>
          <w:color w:val="000000"/>
          <w:spacing w:val="-3"/>
          <w:sz w:val="22"/>
          <w:szCs w:val="22"/>
        </w:rPr>
        <w:t xml:space="preserve"> regional amounts  are subject to change.</w:t>
      </w:r>
    </w:p>
    <w:p w14:paraId="7CAB4B2A" w14:textId="77777777" w:rsidR="00784FAD" w:rsidRPr="0026370D" w:rsidRDefault="008712AE" w:rsidP="00327031">
      <w:pPr>
        <w:pStyle w:val="Style2"/>
        <w:rPr>
          <w:rFonts w:ascii="Poppins" w:hAnsi="Poppins" w:cs="Poppins"/>
          <w:szCs w:val="22"/>
        </w:rPr>
      </w:pPr>
      <w:bookmarkStart w:id="7" w:name="_Toc73967986"/>
      <w:r w:rsidRPr="0026370D">
        <w:rPr>
          <w:rFonts w:ascii="Poppins" w:hAnsi="Poppins" w:cs="Poppins"/>
          <w:szCs w:val="22"/>
        </w:rPr>
        <w:t>F</w:t>
      </w:r>
      <w:r w:rsidR="00327031" w:rsidRPr="0026370D">
        <w:rPr>
          <w:rFonts w:ascii="Poppins" w:hAnsi="Poppins" w:cs="Poppins"/>
          <w:szCs w:val="22"/>
        </w:rPr>
        <w:t>ederal/Local Match</w:t>
      </w:r>
      <w:r w:rsidR="00784FAD" w:rsidRPr="0026370D">
        <w:rPr>
          <w:rFonts w:ascii="Poppins" w:hAnsi="Poppins" w:cs="Poppins"/>
          <w:szCs w:val="22"/>
        </w:rPr>
        <w:t xml:space="preserve"> Requirements</w:t>
      </w:r>
      <w:bookmarkEnd w:id="7"/>
      <w:r w:rsidR="00784FAD" w:rsidRPr="0026370D">
        <w:rPr>
          <w:rFonts w:ascii="Poppins" w:hAnsi="Poppins" w:cs="Poppins"/>
          <w:szCs w:val="22"/>
        </w:rPr>
        <w:t xml:space="preserve"> </w:t>
      </w:r>
    </w:p>
    <w:p w14:paraId="221A3C11" w14:textId="7A64E85A" w:rsidR="00453FEE" w:rsidRPr="0026370D" w:rsidRDefault="00243E1F" w:rsidP="715FA8F3">
      <w:pPr>
        <w:widowControl/>
        <w:rPr>
          <w:rFonts w:ascii="Poppins" w:hAnsi="Poppins" w:cs="Poppins"/>
        </w:rPr>
      </w:pPr>
      <w:r w:rsidRPr="0026370D">
        <w:rPr>
          <w:rFonts w:ascii="Poppins" w:hAnsi="Poppins" w:cs="Poppins"/>
        </w:rPr>
        <w:t xml:space="preserve">Section 5310 funds may be used </w:t>
      </w:r>
      <w:r w:rsidR="00B47936">
        <w:rPr>
          <w:rFonts w:ascii="Poppins" w:hAnsi="Poppins" w:cs="Poppins"/>
        </w:rPr>
        <w:t>for</w:t>
      </w:r>
      <w:r w:rsidRPr="0026370D">
        <w:rPr>
          <w:rFonts w:ascii="Poppins" w:hAnsi="Poppins" w:cs="Poppins"/>
        </w:rPr>
        <w:t xml:space="preserve"> capital and operatin</w:t>
      </w:r>
      <w:r w:rsidR="00BE1A07" w:rsidRPr="0026370D">
        <w:rPr>
          <w:rFonts w:ascii="Poppins" w:hAnsi="Poppins" w:cs="Poppins"/>
        </w:rPr>
        <w:t xml:space="preserve">g expenses. </w:t>
      </w:r>
    </w:p>
    <w:p w14:paraId="1E573BA8" w14:textId="7835E53A" w:rsidR="00453FEE" w:rsidRPr="0026370D" w:rsidRDefault="00453FEE" w:rsidP="715FA8F3">
      <w:pPr>
        <w:widowControl/>
        <w:rPr>
          <w:rFonts w:ascii="Poppins" w:hAnsi="Poppins" w:cs="Poppins"/>
        </w:rPr>
      </w:pPr>
    </w:p>
    <w:p w14:paraId="4CF2FB2F" w14:textId="29D7D841" w:rsidR="00453FEE" w:rsidRPr="0026370D" w:rsidRDefault="076B11ED" w:rsidP="715FA8F3">
      <w:pPr>
        <w:widowControl/>
        <w:rPr>
          <w:rFonts w:ascii="Poppins" w:hAnsi="Poppins" w:cs="Poppins"/>
        </w:rPr>
      </w:pPr>
      <w:r w:rsidRPr="0026370D">
        <w:rPr>
          <w:rFonts w:ascii="Poppins" w:hAnsi="Poppins" w:cs="Poppins"/>
          <w:u w:val="single"/>
        </w:rPr>
        <w:t>Capital Projects</w:t>
      </w:r>
      <w:r w:rsidRPr="0026370D">
        <w:rPr>
          <w:rFonts w:ascii="Poppins" w:hAnsi="Poppins" w:cs="Poppins"/>
        </w:rPr>
        <w:t xml:space="preserve"> - </w:t>
      </w:r>
      <w:r w:rsidR="009E26AD" w:rsidRPr="0026370D">
        <w:rPr>
          <w:rFonts w:ascii="Poppins" w:hAnsi="Poppins" w:cs="Poppins"/>
        </w:rPr>
        <w:t>The federal share of</w:t>
      </w:r>
      <w:r w:rsidR="0031322C" w:rsidRPr="0026370D">
        <w:rPr>
          <w:rFonts w:ascii="Poppins" w:hAnsi="Poppins" w:cs="Poppins"/>
        </w:rPr>
        <w:t xml:space="preserve"> Traditional vehicle costs</w:t>
      </w:r>
      <w:r w:rsidR="550F2761" w:rsidRPr="0026370D">
        <w:rPr>
          <w:rFonts w:ascii="Poppins" w:hAnsi="Poppins" w:cs="Poppins"/>
        </w:rPr>
        <w:t xml:space="preserve"> </w:t>
      </w:r>
      <w:r w:rsidR="00453FEE" w:rsidRPr="0026370D">
        <w:rPr>
          <w:rFonts w:ascii="Poppins" w:hAnsi="Poppins" w:cs="Poppins"/>
        </w:rPr>
        <w:t>in this application cycle is</w:t>
      </w:r>
      <w:r w:rsidR="0031322C" w:rsidRPr="0026370D">
        <w:rPr>
          <w:rFonts w:ascii="Poppins" w:hAnsi="Poppins" w:cs="Poppins"/>
        </w:rPr>
        <w:t xml:space="preserve"> </w:t>
      </w:r>
      <w:r w:rsidR="12084CEC" w:rsidRPr="0026370D">
        <w:rPr>
          <w:rFonts w:ascii="Poppins" w:hAnsi="Poppins" w:cs="Poppins"/>
        </w:rPr>
        <w:t>80</w:t>
      </w:r>
      <w:r w:rsidR="0031322C" w:rsidRPr="0026370D">
        <w:rPr>
          <w:rFonts w:ascii="Poppins" w:hAnsi="Poppins" w:cs="Poppins"/>
        </w:rPr>
        <w:t>%</w:t>
      </w:r>
      <w:r w:rsidR="66F08A18" w:rsidRPr="0026370D">
        <w:rPr>
          <w:rFonts w:ascii="Poppins" w:hAnsi="Poppins" w:cs="Poppins"/>
        </w:rPr>
        <w:t xml:space="preserve"> with recipients responsible for a local match of </w:t>
      </w:r>
      <w:r w:rsidR="006C5DA3">
        <w:rPr>
          <w:rFonts w:ascii="Poppins" w:hAnsi="Poppins" w:cs="Poppins"/>
        </w:rPr>
        <w:t xml:space="preserve">not less than </w:t>
      </w:r>
      <w:r w:rsidR="66F08A18" w:rsidRPr="0026370D">
        <w:rPr>
          <w:rFonts w:ascii="Poppins" w:hAnsi="Poppins" w:cs="Poppins"/>
        </w:rPr>
        <w:t>20%.</w:t>
      </w:r>
      <w:r w:rsidR="0031322C" w:rsidRPr="0026370D">
        <w:rPr>
          <w:rFonts w:ascii="Poppins" w:hAnsi="Poppins" w:cs="Poppins"/>
        </w:rPr>
        <w:t xml:space="preserve"> </w:t>
      </w:r>
      <w:r w:rsidR="00453FEE" w:rsidRPr="0026370D">
        <w:rPr>
          <w:rFonts w:ascii="Poppins" w:hAnsi="Poppins" w:cs="Poppins"/>
        </w:rPr>
        <w:t xml:space="preserve">CTDOT </w:t>
      </w:r>
      <w:r w:rsidR="00255826">
        <w:rPr>
          <w:rFonts w:ascii="Poppins" w:hAnsi="Poppins" w:cs="Poppins"/>
        </w:rPr>
        <w:t>may</w:t>
      </w:r>
      <w:r w:rsidR="00453FEE" w:rsidRPr="0026370D">
        <w:rPr>
          <w:rFonts w:ascii="Poppins" w:hAnsi="Poppins" w:cs="Poppins"/>
        </w:rPr>
        <w:t xml:space="preserve"> fund viable Nontraditional </w:t>
      </w:r>
      <w:r w:rsidR="009C6265" w:rsidRPr="0026370D">
        <w:rPr>
          <w:rFonts w:ascii="Poppins" w:hAnsi="Poppins" w:cs="Poppins"/>
        </w:rPr>
        <w:t xml:space="preserve">l </w:t>
      </w:r>
      <w:r w:rsidR="00FB63A1">
        <w:rPr>
          <w:rFonts w:ascii="Poppins" w:hAnsi="Poppins" w:cs="Poppins"/>
        </w:rPr>
        <w:t xml:space="preserve">vehicles </w:t>
      </w:r>
      <w:r w:rsidR="00453FEE" w:rsidRPr="0026370D">
        <w:rPr>
          <w:rFonts w:ascii="Poppins" w:hAnsi="Poppins" w:cs="Poppins"/>
        </w:rPr>
        <w:t xml:space="preserve">as possible at </w:t>
      </w:r>
      <w:r w:rsidR="31356B55" w:rsidRPr="0026370D">
        <w:rPr>
          <w:rFonts w:ascii="Poppins" w:hAnsi="Poppins" w:cs="Poppins"/>
        </w:rPr>
        <w:t>80</w:t>
      </w:r>
      <w:r w:rsidR="00453FEE" w:rsidRPr="0026370D">
        <w:rPr>
          <w:rFonts w:ascii="Poppins" w:hAnsi="Poppins" w:cs="Poppins"/>
        </w:rPr>
        <w:t>% federal share.</w:t>
      </w:r>
      <w:r w:rsidR="342DEC7E" w:rsidRPr="0026370D">
        <w:rPr>
          <w:rFonts w:ascii="Poppins" w:hAnsi="Poppins" w:cs="Poppins"/>
        </w:rPr>
        <w:t xml:space="preserve"> Mobility management projects </w:t>
      </w:r>
      <w:r w:rsidR="5175BD38" w:rsidRPr="0026370D">
        <w:rPr>
          <w:rFonts w:ascii="Poppins" w:hAnsi="Poppins" w:cs="Poppins"/>
        </w:rPr>
        <w:t xml:space="preserve">and purchase of service projects </w:t>
      </w:r>
      <w:r w:rsidR="342DEC7E" w:rsidRPr="0026370D">
        <w:rPr>
          <w:rFonts w:ascii="Poppins" w:hAnsi="Poppins" w:cs="Poppins"/>
        </w:rPr>
        <w:t>are considered capital projects</w:t>
      </w:r>
      <w:r w:rsidR="7F4D153A" w:rsidRPr="0026370D">
        <w:rPr>
          <w:rFonts w:ascii="Poppins" w:hAnsi="Poppins" w:cs="Poppins"/>
        </w:rPr>
        <w:t xml:space="preserve"> and are funded at 80% federal share. </w:t>
      </w:r>
    </w:p>
    <w:p w14:paraId="2DCC579D" w14:textId="46A51357" w:rsidR="715FA8F3" w:rsidRPr="0026370D" w:rsidRDefault="715FA8F3" w:rsidP="715FA8F3">
      <w:pPr>
        <w:widowControl/>
        <w:rPr>
          <w:rFonts w:ascii="Poppins" w:hAnsi="Poppins" w:cs="Poppins"/>
        </w:rPr>
      </w:pPr>
    </w:p>
    <w:p w14:paraId="6F0388F2" w14:textId="6C79E857" w:rsidR="000B7EA1" w:rsidRDefault="3A9F7607" w:rsidP="715FA8F3">
      <w:pPr>
        <w:widowControl/>
        <w:rPr>
          <w:rFonts w:ascii="Poppins" w:hAnsi="Poppins" w:cs="Poppins"/>
        </w:rPr>
      </w:pPr>
      <w:r w:rsidRPr="0026370D">
        <w:rPr>
          <w:rFonts w:ascii="Poppins" w:hAnsi="Poppins" w:cs="Poppins"/>
          <w:u w:val="single"/>
        </w:rPr>
        <w:t>Operating Projects</w:t>
      </w:r>
      <w:r w:rsidRPr="0026370D">
        <w:rPr>
          <w:rFonts w:ascii="Poppins" w:hAnsi="Poppins" w:cs="Poppins"/>
        </w:rPr>
        <w:t xml:space="preserve"> - </w:t>
      </w:r>
      <w:r w:rsidR="00D765AC" w:rsidRPr="0026370D">
        <w:rPr>
          <w:rFonts w:ascii="Poppins" w:hAnsi="Poppins" w:cs="Poppins"/>
        </w:rPr>
        <w:t xml:space="preserve">The federal share of eligible </w:t>
      </w:r>
      <w:r w:rsidR="00453FEE" w:rsidRPr="0026370D">
        <w:rPr>
          <w:rFonts w:ascii="Poppins" w:hAnsi="Poppins" w:cs="Poppins"/>
        </w:rPr>
        <w:t xml:space="preserve">operating </w:t>
      </w:r>
      <w:r w:rsidR="5B75BDC5" w:rsidRPr="0026370D">
        <w:rPr>
          <w:rFonts w:ascii="Poppins" w:hAnsi="Poppins" w:cs="Poppins"/>
        </w:rPr>
        <w:t>projects</w:t>
      </w:r>
      <w:r w:rsidR="00453FEE" w:rsidRPr="0026370D">
        <w:rPr>
          <w:rFonts w:ascii="Poppins" w:hAnsi="Poppins" w:cs="Poppins"/>
        </w:rPr>
        <w:t xml:space="preserve"> w</w:t>
      </w:r>
      <w:r w:rsidR="2FB99F42" w:rsidRPr="0026370D">
        <w:rPr>
          <w:rFonts w:ascii="Poppins" w:hAnsi="Poppins" w:cs="Poppins"/>
        </w:rPr>
        <w:t>ill</w:t>
      </w:r>
      <w:r w:rsidR="0031322C" w:rsidRPr="0026370D">
        <w:rPr>
          <w:rFonts w:ascii="Poppins" w:hAnsi="Poppins" w:cs="Poppins"/>
        </w:rPr>
        <w:t xml:space="preserve"> not exceed 5</w:t>
      </w:r>
      <w:r w:rsidR="00D765AC" w:rsidRPr="0026370D">
        <w:rPr>
          <w:rFonts w:ascii="Poppins" w:hAnsi="Poppins" w:cs="Poppins"/>
        </w:rPr>
        <w:t>0</w:t>
      </w:r>
      <w:r w:rsidR="78A0F40D" w:rsidRPr="0026370D">
        <w:rPr>
          <w:rFonts w:ascii="Poppins" w:hAnsi="Poppins" w:cs="Poppins"/>
        </w:rPr>
        <w:t>%</w:t>
      </w:r>
      <w:r w:rsidR="00D765AC" w:rsidRPr="0026370D">
        <w:rPr>
          <w:rFonts w:ascii="Poppins" w:hAnsi="Poppins" w:cs="Poppins"/>
        </w:rPr>
        <w:t xml:space="preserve">, with recipients responsible for a local </w:t>
      </w:r>
      <w:r w:rsidR="003F4A77">
        <w:rPr>
          <w:rFonts w:ascii="Poppins" w:hAnsi="Poppins" w:cs="Poppins"/>
        </w:rPr>
        <w:t xml:space="preserve">or state </w:t>
      </w:r>
      <w:r w:rsidR="00D765AC" w:rsidRPr="0026370D">
        <w:rPr>
          <w:rFonts w:ascii="Poppins" w:hAnsi="Poppins" w:cs="Poppins"/>
        </w:rPr>
        <w:t xml:space="preserve">match of 50%. </w:t>
      </w:r>
    </w:p>
    <w:p w14:paraId="5E1D8AA5" w14:textId="77777777" w:rsidR="00ED5B1D" w:rsidRPr="0026370D" w:rsidRDefault="00ED5B1D" w:rsidP="715FA8F3">
      <w:pPr>
        <w:widowControl/>
        <w:rPr>
          <w:rFonts w:ascii="Poppins" w:hAnsi="Poppins" w:cs="Poppins"/>
        </w:rPr>
      </w:pPr>
    </w:p>
    <w:p w14:paraId="5043CB0F" w14:textId="1E751E01" w:rsidR="00E81852" w:rsidRDefault="007C3D7D" w:rsidP="00243E1F">
      <w:pPr>
        <w:widowControl/>
        <w:rPr>
          <w:rFonts w:ascii="Poppins" w:hAnsi="Poppins" w:cs="Poppins"/>
        </w:rPr>
      </w:pPr>
      <w:r w:rsidRPr="00770279">
        <w:rPr>
          <w:rFonts w:ascii="Poppins" w:hAnsi="Poppins" w:cs="Poppins"/>
          <w:u w:val="single"/>
        </w:rPr>
        <w:t>S</w:t>
      </w:r>
      <w:r w:rsidR="00E81852" w:rsidRPr="00770279">
        <w:rPr>
          <w:rFonts w:ascii="Poppins" w:hAnsi="Poppins" w:cs="Poppins"/>
          <w:u w:val="single"/>
        </w:rPr>
        <w:t xml:space="preserve">ervice projects and </w:t>
      </w:r>
      <w:r w:rsidR="0004097F" w:rsidRPr="00770279">
        <w:rPr>
          <w:rFonts w:ascii="Poppins" w:hAnsi="Poppins" w:cs="Poppins"/>
          <w:u w:val="single"/>
        </w:rPr>
        <w:t>N</w:t>
      </w:r>
      <w:r w:rsidR="00E81852" w:rsidRPr="00770279">
        <w:rPr>
          <w:rFonts w:ascii="Poppins" w:hAnsi="Poppins" w:cs="Poppins"/>
          <w:u w:val="single"/>
        </w:rPr>
        <w:t xml:space="preserve">ontraditional capital </w:t>
      </w:r>
      <w:r w:rsidR="00561C53" w:rsidRPr="00770279">
        <w:rPr>
          <w:rFonts w:ascii="Poppins" w:hAnsi="Poppins" w:cs="Poppins"/>
          <w:u w:val="single"/>
        </w:rPr>
        <w:t>projects</w:t>
      </w:r>
      <w:r w:rsidR="00E81852" w:rsidRPr="00770279">
        <w:rPr>
          <w:rFonts w:ascii="Poppins" w:hAnsi="Poppins" w:cs="Poppins"/>
          <w:u w:val="single"/>
        </w:rPr>
        <w:t xml:space="preserve"> </w:t>
      </w:r>
      <w:r w:rsidR="00561C53" w:rsidRPr="00770279">
        <w:rPr>
          <w:rFonts w:ascii="Poppins" w:hAnsi="Poppins" w:cs="Poppins"/>
          <w:u w:val="single"/>
        </w:rPr>
        <w:t>-</w:t>
      </w:r>
      <w:r w:rsidR="0004097F" w:rsidRPr="00770279">
        <w:rPr>
          <w:rFonts w:ascii="Poppins" w:hAnsi="Poppins" w:cs="Poppins"/>
        </w:rPr>
        <w:t>W</w:t>
      </w:r>
      <w:r w:rsidR="00E81852" w:rsidRPr="00770279">
        <w:rPr>
          <w:rFonts w:ascii="Poppins" w:hAnsi="Poppins" w:cs="Poppins"/>
        </w:rPr>
        <w:t>ill need to be acquired via a procurement process compliant with Federal Transit Administration (FTA) regulation</w:t>
      </w:r>
      <w:r w:rsidR="00E81852" w:rsidRPr="00F20536">
        <w:rPr>
          <w:rFonts w:ascii="Poppins" w:hAnsi="Poppins" w:cs="Poppins"/>
        </w:rPr>
        <w:t>s</w:t>
      </w:r>
      <w:r w:rsidR="004A2EFE" w:rsidRPr="00ED5B1D">
        <w:rPr>
          <w:rFonts w:ascii="Poppins" w:hAnsi="Poppins" w:cs="Poppins"/>
        </w:rPr>
        <w:t xml:space="preserve"> </w:t>
      </w:r>
      <w:hyperlink r:id="rId17" w:history="1">
        <w:r w:rsidR="004A2EFE" w:rsidRPr="00ED5B1D">
          <w:rPr>
            <w:rStyle w:val="Hyperlink"/>
            <w:rFonts w:ascii="Poppins" w:hAnsi="Poppins" w:cs="Poppins"/>
          </w:rPr>
          <w:t>https://www.transit.dot.gov/regulations-and-guidance/fta-circulars/third-party-contracting-guidance</w:t>
        </w:r>
      </w:hyperlink>
      <w:r w:rsidR="00E81852" w:rsidRPr="00ED5B1D">
        <w:rPr>
          <w:rFonts w:ascii="Poppins" w:hAnsi="Poppins" w:cs="Poppins"/>
        </w:rPr>
        <w:t>.</w:t>
      </w:r>
      <w:r w:rsidR="004A2EFE">
        <w:rPr>
          <w:rFonts w:ascii="Poppins" w:hAnsi="Poppins" w:cs="Poppins"/>
        </w:rPr>
        <w:t xml:space="preserve">  </w:t>
      </w:r>
    </w:p>
    <w:p w14:paraId="3C0C93C8" w14:textId="77777777" w:rsidR="002608CC" w:rsidRDefault="002608CC" w:rsidP="00243E1F">
      <w:pPr>
        <w:widowControl/>
        <w:rPr>
          <w:rFonts w:ascii="Poppins" w:hAnsi="Poppins" w:cs="Poppins"/>
        </w:rPr>
      </w:pPr>
    </w:p>
    <w:p w14:paraId="2A3F8A11" w14:textId="77777777" w:rsidR="002608CC" w:rsidRPr="0026370D" w:rsidRDefault="002608CC" w:rsidP="00243E1F">
      <w:pPr>
        <w:widowControl/>
        <w:rPr>
          <w:rFonts w:ascii="Poppins" w:hAnsi="Poppins" w:cs="Poppins"/>
        </w:rPr>
      </w:pPr>
    </w:p>
    <w:p w14:paraId="3DD6331A" w14:textId="77777777" w:rsidR="003438FB" w:rsidRPr="0026370D" w:rsidRDefault="003438FB" w:rsidP="003438FB">
      <w:pPr>
        <w:pStyle w:val="Style2"/>
        <w:rPr>
          <w:rFonts w:ascii="Poppins" w:hAnsi="Poppins" w:cs="Poppins"/>
          <w:szCs w:val="22"/>
        </w:rPr>
      </w:pPr>
      <w:bookmarkStart w:id="8" w:name="_Toc73967987"/>
      <w:r w:rsidRPr="0026370D">
        <w:rPr>
          <w:rFonts w:ascii="Poppins" w:hAnsi="Poppins" w:cs="Poppins"/>
          <w:szCs w:val="22"/>
        </w:rPr>
        <w:t>How to Fill Out the Application</w:t>
      </w:r>
      <w:bookmarkEnd w:id="8"/>
    </w:p>
    <w:p w14:paraId="7DB96F38" w14:textId="77777777" w:rsidR="00C035AB" w:rsidRPr="0026370D" w:rsidRDefault="005F7DD8" w:rsidP="003438FB">
      <w:pPr>
        <w:rPr>
          <w:rFonts w:ascii="Poppins" w:hAnsi="Poppins" w:cs="Poppins"/>
        </w:rPr>
      </w:pPr>
      <w:r w:rsidRPr="0026370D">
        <w:rPr>
          <w:rFonts w:ascii="Poppins" w:hAnsi="Poppins" w:cs="Poppins"/>
        </w:rPr>
        <w:t>Depending on the type of project your organization is requesting funding for, t</w:t>
      </w:r>
      <w:r w:rsidR="00CF3B30" w:rsidRPr="0026370D">
        <w:rPr>
          <w:rFonts w:ascii="Poppins" w:hAnsi="Poppins" w:cs="Poppins"/>
        </w:rPr>
        <w:t xml:space="preserve">here are </w:t>
      </w:r>
      <w:r w:rsidR="00C035AB" w:rsidRPr="0026370D">
        <w:rPr>
          <w:rFonts w:ascii="Poppins" w:hAnsi="Poppins" w:cs="Poppins"/>
        </w:rPr>
        <w:t>three (3) different Section 5310 applications that may be filled out and sub</w:t>
      </w:r>
      <w:r w:rsidRPr="0026370D">
        <w:rPr>
          <w:rFonts w:ascii="Poppins" w:hAnsi="Poppins" w:cs="Poppins"/>
        </w:rPr>
        <w:t>mitted</w:t>
      </w:r>
      <w:r w:rsidR="00DF4EB7" w:rsidRPr="0026370D">
        <w:rPr>
          <w:rFonts w:ascii="Poppins" w:hAnsi="Poppins" w:cs="Poppins"/>
        </w:rPr>
        <w:t xml:space="preserve">: Traditional Section 5310, Nontraditional Section 5310 Capital, and Nontraditional Section 5310 Operating. </w:t>
      </w:r>
    </w:p>
    <w:p w14:paraId="07459315" w14:textId="77777777" w:rsidR="00C035AB" w:rsidRPr="0026370D" w:rsidRDefault="00C035AB" w:rsidP="003438FB">
      <w:pPr>
        <w:rPr>
          <w:rFonts w:ascii="Poppins" w:hAnsi="Poppins" w:cs="Poppins"/>
        </w:rPr>
      </w:pPr>
    </w:p>
    <w:p w14:paraId="6DFB9E20" w14:textId="666B3EE0" w:rsidR="007037FC" w:rsidRDefault="00C035AB" w:rsidP="003438FB">
      <w:pPr>
        <w:rPr>
          <w:rFonts w:ascii="Poppins" w:hAnsi="Poppins" w:cs="Poppins"/>
        </w:rPr>
      </w:pPr>
      <w:r w:rsidRPr="0026370D">
        <w:rPr>
          <w:rFonts w:ascii="Poppins" w:hAnsi="Poppins" w:cs="Poppins"/>
        </w:rPr>
        <w:t>If you</w:t>
      </w:r>
      <w:r w:rsidR="0007117F" w:rsidRPr="0026370D">
        <w:rPr>
          <w:rFonts w:ascii="Poppins" w:hAnsi="Poppins" w:cs="Poppins"/>
        </w:rPr>
        <w:t>r organization is</w:t>
      </w:r>
      <w:r w:rsidRPr="0026370D">
        <w:rPr>
          <w:rFonts w:ascii="Poppins" w:hAnsi="Poppins" w:cs="Poppins"/>
        </w:rPr>
        <w:t xml:space="preserve"> requesting funding for multiple projects that fall into different categories, </w:t>
      </w:r>
      <w:r w:rsidR="00FF42DF" w:rsidRPr="0026370D">
        <w:rPr>
          <w:rFonts w:ascii="Poppins" w:hAnsi="Poppins" w:cs="Poppins"/>
        </w:rPr>
        <w:t xml:space="preserve">an application must be submitted for each </w:t>
      </w:r>
      <w:r w:rsidR="001A3FAE" w:rsidRPr="0026370D">
        <w:rPr>
          <w:rFonts w:ascii="Poppins" w:hAnsi="Poppins" w:cs="Poppins"/>
        </w:rPr>
        <w:t>type of pro</w:t>
      </w:r>
      <w:r w:rsidR="005F7DD8" w:rsidRPr="0026370D">
        <w:rPr>
          <w:rFonts w:ascii="Poppins" w:hAnsi="Poppins" w:cs="Poppins"/>
        </w:rPr>
        <w:t xml:space="preserve">ject. The table below </w:t>
      </w:r>
      <w:r w:rsidR="00FF42DF" w:rsidRPr="0026370D">
        <w:rPr>
          <w:rFonts w:ascii="Poppins" w:hAnsi="Poppins" w:cs="Poppins"/>
        </w:rPr>
        <w:t>outlines the eligible project types and the corresponding application that should be filled out for each.</w:t>
      </w:r>
    </w:p>
    <w:p w14:paraId="79CED3D9" w14:textId="77777777" w:rsidR="00D86F2A" w:rsidRDefault="00D86F2A" w:rsidP="003438FB">
      <w:pPr>
        <w:rPr>
          <w:rFonts w:ascii="Poppins" w:hAnsi="Poppins" w:cs="Poppins"/>
        </w:rPr>
      </w:pPr>
    </w:p>
    <w:p w14:paraId="25F45131" w14:textId="77777777" w:rsidR="00D86F2A" w:rsidRDefault="00D86F2A" w:rsidP="003438FB">
      <w:pPr>
        <w:rPr>
          <w:rFonts w:ascii="Poppins" w:hAnsi="Poppins" w:cs="Poppins"/>
        </w:rPr>
      </w:pPr>
    </w:p>
    <w:p w14:paraId="56638266" w14:textId="77777777" w:rsidR="00770279" w:rsidRDefault="00770279" w:rsidP="003438FB">
      <w:pPr>
        <w:rPr>
          <w:rFonts w:ascii="Poppins" w:hAnsi="Poppins" w:cs="Poppins"/>
        </w:rPr>
      </w:pPr>
    </w:p>
    <w:p w14:paraId="0B0D2192" w14:textId="77777777" w:rsidR="00770279" w:rsidRDefault="00770279" w:rsidP="003438FB">
      <w:pPr>
        <w:rPr>
          <w:rFonts w:ascii="Poppins" w:hAnsi="Poppins" w:cs="Poppins"/>
        </w:rPr>
      </w:pPr>
    </w:p>
    <w:p w14:paraId="17C9F5D1" w14:textId="77777777" w:rsidR="00770279" w:rsidRDefault="00770279" w:rsidP="003438FB">
      <w:pPr>
        <w:rPr>
          <w:rFonts w:ascii="Poppins" w:hAnsi="Poppins" w:cs="Poppins"/>
        </w:rPr>
      </w:pPr>
    </w:p>
    <w:p w14:paraId="156CED8A" w14:textId="77777777" w:rsidR="00770279" w:rsidRDefault="00770279" w:rsidP="003438FB">
      <w:pPr>
        <w:rPr>
          <w:rFonts w:ascii="Poppins" w:hAnsi="Poppins" w:cs="Poppins"/>
        </w:rPr>
      </w:pPr>
    </w:p>
    <w:p w14:paraId="6870E6AF" w14:textId="77777777" w:rsidR="00D86F2A" w:rsidRPr="0026370D" w:rsidRDefault="00D86F2A" w:rsidP="003438FB">
      <w:pPr>
        <w:rPr>
          <w:rFonts w:ascii="Poppins" w:hAnsi="Poppins" w:cs="Poppins"/>
        </w:rPr>
      </w:pPr>
    </w:p>
    <w:tbl>
      <w:tblPr>
        <w:tblStyle w:val="TableGrid"/>
        <w:tblW w:w="9805" w:type="dxa"/>
        <w:tblLook w:val="04A0" w:firstRow="1" w:lastRow="0" w:firstColumn="1" w:lastColumn="0" w:noHBand="0" w:noVBand="1"/>
      </w:tblPr>
      <w:tblGrid>
        <w:gridCol w:w="2271"/>
        <w:gridCol w:w="6004"/>
        <w:gridCol w:w="1530"/>
      </w:tblGrid>
      <w:tr w:rsidR="00D765AC" w:rsidRPr="0026370D" w14:paraId="1A6163F2" w14:textId="77777777" w:rsidTr="00770279">
        <w:trPr>
          <w:trHeight w:val="377"/>
        </w:trPr>
        <w:tc>
          <w:tcPr>
            <w:tcW w:w="2271" w:type="dxa"/>
          </w:tcPr>
          <w:p w14:paraId="2BCC458A" w14:textId="77777777" w:rsidR="00D765AC" w:rsidRPr="0026370D" w:rsidRDefault="00D765AC" w:rsidP="005F7DD8">
            <w:pPr>
              <w:jc w:val="center"/>
              <w:rPr>
                <w:rFonts w:ascii="Poppins" w:hAnsi="Poppins" w:cs="Poppins"/>
                <w:b/>
                <w:bCs/>
              </w:rPr>
            </w:pPr>
            <w:r w:rsidRPr="0026370D">
              <w:rPr>
                <w:rFonts w:ascii="Poppins" w:hAnsi="Poppins" w:cs="Poppins"/>
                <w:b/>
                <w:bCs/>
              </w:rPr>
              <w:t>Application</w:t>
            </w:r>
          </w:p>
        </w:tc>
        <w:tc>
          <w:tcPr>
            <w:tcW w:w="6004" w:type="dxa"/>
          </w:tcPr>
          <w:p w14:paraId="06BF801B" w14:textId="77777777" w:rsidR="00D765AC" w:rsidRPr="0026370D" w:rsidRDefault="00D765AC" w:rsidP="005F7DD8">
            <w:pPr>
              <w:jc w:val="center"/>
              <w:rPr>
                <w:rFonts w:ascii="Poppins" w:hAnsi="Poppins" w:cs="Poppins"/>
                <w:b/>
              </w:rPr>
            </w:pPr>
            <w:r w:rsidRPr="0026370D">
              <w:rPr>
                <w:rFonts w:ascii="Poppins" w:hAnsi="Poppins" w:cs="Poppins"/>
                <w:b/>
              </w:rPr>
              <w:t>Project Types</w:t>
            </w:r>
          </w:p>
        </w:tc>
        <w:tc>
          <w:tcPr>
            <w:tcW w:w="1530" w:type="dxa"/>
          </w:tcPr>
          <w:p w14:paraId="2602680B" w14:textId="77777777" w:rsidR="00D765AC" w:rsidRPr="0026370D" w:rsidRDefault="00D765AC" w:rsidP="005F7DD8">
            <w:pPr>
              <w:jc w:val="center"/>
              <w:rPr>
                <w:rFonts w:ascii="Poppins" w:hAnsi="Poppins" w:cs="Poppins"/>
                <w:b/>
              </w:rPr>
            </w:pPr>
            <w:r w:rsidRPr="0026370D">
              <w:rPr>
                <w:rFonts w:ascii="Poppins" w:hAnsi="Poppins" w:cs="Poppins"/>
                <w:b/>
              </w:rPr>
              <w:t>Maximum Federal Funding</w:t>
            </w:r>
          </w:p>
        </w:tc>
      </w:tr>
      <w:tr w:rsidR="00D765AC" w:rsidRPr="0026370D" w14:paraId="4261C8C3" w14:textId="77777777" w:rsidTr="00770279">
        <w:trPr>
          <w:trHeight w:val="1088"/>
        </w:trPr>
        <w:tc>
          <w:tcPr>
            <w:tcW w:w="2271" w:type="dxa"/>
            <w:hideMark/>
          </w:tcPr>
          <w:p w14:paraId="26C92B84" w14:textId="77777777" w:rsidR="00D765AC" w:rsidRPr="0026370D" w:rsidRDefault="00D765AC" w:rsidP="00E1351B">
            <w:pPr>
              <w:rPr>
                <w:rFonts w:ascii="Poppins" w:hAnsi="Poppins" w:cs="Poppins"/>
                <w:b/>
                <w:bCs/>
              </w:rPr>
            </w:pPr>
            <w:r w:rsidRPr="0026370D">
              <w:rPr>
                <w:rFonts w:ascii="Poppins" w:hAnsi="Poppins" w:cs="Poppins"/>
                <w:b/>
                <w:bCs/>
              </w:rPr>
              <w:t>Traditional 5310 Capital</w:t>
            </w:r>
          </w:p>
        </w:tc>
        <w:tc>
          <w:tcPr>
            <w:tcW w:w="6004" w:type="dxa"/>
          </w:tcPr>
          <w:p w14:paraId="7BCBCD45" w14:textId="77777777" w:rsidR="00D765AC" w:rsidRPr="0026370D" w:rsidRDefault="00D765AC" w:rsidP="00E1351B">
            <w:pPr>
              <w:rPr>
                <w:rFonts w:ascii="Poppins" w:hAnsi="Poppins" w:cs="Poppins"/>
              </w:rPr>
            </w:pPr>
            <w:r w:rsidRPr="0026370D">
              <w:rPr>
                <w:rFonts w:ascii="Poppins" w:hAnsi="Poppins" w:cs="Poppins"/>
              </w:rPr>
              <w:t xml:space="preserve">This application should be filled out if your organization is a municipality or nonprofit organization requesting funding for: </w:t>
            </w:r>
          </w:p>
          <w:p w14:paraId="70DF9E56" w14:textId="77777777" w:rsidR="00D765AC" w:rsidRPr="0026370D" w:rsidRDefault="00D765AC" w:rsidP="00E1351B">
            <w:pPr>
              <w:rPr>
                <w:rFonts w:ascii="Poppins" w:hAnsi="Poppins" w:cs="Poppins"/>
              </w:rPr>
            </w:pPr>
          </w:p>
          <w:p w14:paraId="44E871BC" w14:textId="19B39C80" w:rsidR="00D765AC" w:rsidRPr="0026370D" w:rsidRDefault="00D765AC" w:rsidP="00101531">
            <w:pPr>
              <w:pStyle w:val="ListParagraph"/>
              <w:widowControl/>
              <w:numPr>
                <w:ilvl w:val="0"/>
                <w:numId w:val="13"/>
              </w:numPr>
              <w:autoSpaceDE w:val="0"/>
              <w:autoSpaceDN w:val="0"/>
              <w:adjustRightInd w:val="0"/>
              <w:rPr>
                <w:rFonts w:ascii="Poppins" w:hAnsi="Poppins" w:cs="Poppins"/>
                <w:color w:val="000000"/>
              </w:rPr>
            </w:pPr>
            <w:r w:rsidRPr="0026370D">
              <w:rPr>
                <w:rFonts w:ascii="Poppins" w:hAnsi="Poppins" w:cs="Poppins"/>
                <w:color w:val="000000"/>
              </w:rPr>
              <w:t>Accessible vehicles</w:t>
            </w:r>
          </w:p>
        </w:tc>
        <w:tc>
          <w:tcPr>
            <w:tcW w:w="1530" w:type="dxa"/>
          </w:tcPr>
          <w:p w14:paraId="1008D354" w14:textId="01B615A1" w:rsidR="00D765AC" w:rsidRPr="0026370D" w:rsidRDefault="00DD000C" w:rsidP="00E1351B">
            <w:pPr>
              <w:rPr>
                <w:rFonts w:ascii="Poppins" w:hAnsi="Poppins" w:cs="Poppins"/>
              </w:rPr>
            </w:pPr>
            <w:r w:rsidRPr="0026370D">
              <w:rPr>
                <w:rFonts w:ascii="Poppins" w:hAnsi="Poppins" w:cs="Poppins"/>
              </w:rPr>
              <w:t>80</w:t>
            </w:r>
            <w:r w:rsidR="00D765AC" w:rsidRPr="0026370D">
              <w:rPr>
                <w:rFonts w:ascii="Poppins" w:hAnsi="Poppins" w:cs="Poppins"/>
              </w:rPr>
              <w:t>%</w:t>
            </w:r>
          </w:p>
        </w:tc>
      </w:tr>
      <w:tr w:rsidR="00D765AC" w:rsidRPr="0026370D" w14:paraId="49B06605" w14:textId="77777777" w:rsidTr="00770279">
        <w:trPr>
          <w:trHeight w:val="971"/>
        </w:trPr>
        <w:tc>
          <w:tcPr>
            <w:tcW w:w="2271" w:type="dxa"/>
            <w:hideMark/>
          </w:tcPr>
          <w:p w14:paraId="178DFBA6" w14:textId="7E0DA62A" w:rsidR="00D765AC" w:rsidRPr="0026370D" w:rsidRDefault="00E37832" w:rsidP="35EEF82A">
            <w:pPr>
              <w:spacing w:line="259" w:lineRule="auto"/>
              <w:rPr>
                <w:rFonts w:ascii="Poppins" w:hAnsi="Poppins" w:cs="Poppins"/>
              </w:rPr>
            </w:pPr>
            <w:r w:rsidRPr="0026370D">
              <w:rPr>
                <w:rFonts w:ascii="Poppins" w:hAnsi="Poppins" w:cs="Poppins"/>
                <w:b/>
                <w:bCs/>
              </w:rPr>
              <w:t>Nontraditional 5310</w:t>
            </w:r>
            <w:r w:rsidR="00416F75" w:rsidRPr="0026370D">
              <w:rPr>
                <w:rFonts w:ascii="Poppins" w:hAnsi="Poppins" w:cs="Poppins"/>
                <w:b/>
                <w:bCs/>
              </w:rPr>
              <w:t xml:space="preserve"> Capital</w:t>
            </w:r>
          </w:p>
        </w:tc>
        <w:tc>
          <w:tcPr>
            <w:tcW w:w="6004" w:type="dxa"/>
          </w:tcPr>
          <w:p w14:paraId="27E228CC" w14:textId="77777777" w:rsidR="00D765AC" w:rsidRPr="0026370D" w:rsidRDefault="00D765AC" w:rsidP="00CA5290">
            <w:pPr>
              <w:rPr>
                <w:rFonts w:ascii="Poppins" w:hAnsi="Poppins" w:cs="Poppins"/>
              </w:rPr>
            </w:pPr>
            <w:r w:rsidRPr="0026370D">
              <w:rPr>
                <w:rFonts w:ascii="Poppins" w:hAnsi="Poppins" w:cs="Poppins"/>
              </w:rPr>
              <w:t xml:space="preserve">This application should be filled out if your organization is a municipality, nonprofit organization or public transit operator requesting funding for: </w:t>
            </w:r>
          </w:p>
          <w:p w14:paraId="144A5D23" w14:textId="77777777" w:rsidR="00D765AC" w:rsidRPr="0026370D" w:rsidRDefault="00D765AC" w:rsidP="00E1351B">
            <w:pPr>
              <w:rPr>
                <w:rFonts w:ascii="Poppins" w:hAnsi="Poppins" w:cs="Poppins"/>
              </w:rPr>
            </w:pPr>
          </w:p>
          <w:p w14:paraId="3B57F409" w14:textId="39357B07" w:rsidR="00D765AC" w:rsidRPr="0026370D" w:rsidRDefault="00D765AC" w:rsidP="008E6687">
            <w:pPr>
              <w:pStyle w:val="ListParagraph"/>
              <w:numPr>
                <w:ilvl w:val="0"/>
                <w:numId w:val="14"/>
              </w:numPr>
              <w:rPr>
                <w:rFonts w:ascii="Poppins" w:hAnsi="Poppins" w:cs="Poppins"/>
                <w:color w:val="000000" w:themeColor="text1"/>
              </w:rPr>
            </w:pPr>
            <w:r w:rsidRPr="0026370D">
              <w:rPr>
                <w:rFonts w:ascii="Poppins" w:hAnsi="Poppins" w:cs="Poppins"/>
                <w:color w:val="000000" w:themeColor="text1"/>
              </w:rPr>
              <w:t>Equipment (i.e., hardware, etc.)</w:t>
            </w:r>
          </w:p>
          <w:p w14:paraId="0591505F" w14:textId="30AEF2E2" w:rsidR="449DDD84" w:rsidRPr="0026370D" w:rsidRDefault="449DDD84" w:rsidP="4EA0D2EB">
            <w:pPr>
              <w:rPr>
                <w:rFonts w:ascii="Poppins" w:hAnsi="Poppins" w:cs="Poppins"/>
                <w:color w:val="000000" w:themeColor="text1"/>
              </w:rPr>
            </w:pPr>
            <w:r w:rsidRPr="0026370D">
              <w:rPr>
                <w:rFonts w:ascii="Poppins" w:hAnsi="Poppins" w:cs="Poppins"/>
                <w:color w:val="000000" w:themeColor="text1"/>
              </w:rPr>
              <w:t xml:space="preserve"> Or,</w:t>
            </w:r>
          </w:p>
          <w:p w14:paraId="5C58F4F1" w14:textId="60CD92DF" w:rsidR="4EA0D2EB" w:rsidRPr="0026370D" w:rsidRDefault="4EA0D2EB" w:rsidP="4EA0D2EB">
            <w:pPr>
              <w:rPr>
                <w:rFonts w:ascii="Poppins" w:hAnsi="Poppins" w:cs="Poppins"/>
                <w:color w:val="000000" w:themeColor="text1"/>
              </w:rPr>
            </w:pPr>
          </w:p>
          <w:p w14:paraId="389C5D22" w14:textId="056EAC52" w:rsidR="4EA0D2EB" w:rsidRPr="0026370D" w:rsidRDefault="00987F95" w:rsidP="4EA0D2EB">
            <w:pPr>
              <w:rPr>
                <w:rFonts w:ascii="Poppins" w:hAnsi="Poppins" w:cs="Poppins"/>
                <w:color w:val="000000" w:themeColor="text1"/>
              </w:rPr>
            </w:pPr>
            <w:r w:rsidRPr="0026370D">
              <w:rPr>
                <w:rFonts w:ascii="Poppins" w:hAnsi="Poppins" w:cs="Poppins"/>
                <w:color w:val="000000" w:themeColor="text1"/>
              </w:rPr>
              <w:t xml:space="preserve">This application should be filled out </w:t>
            </w:r>
            <w:r w:rsidR="0086335E" w:rsidRPr="0026370D">
              <w:rPr>
                <w:rFonts w:ascii="Poppins" w:hAnsi="Poppins" w:cs="Poppins"/>
                <w:color w:val="000000" w:themeColor="text1"/>
              </w:rPr>
              <w:t xml:space="preserve">by Transit District if your </w:t>
            </w:r>
            <w:r w:rsidR="00A136DD" w:rsidRPr="0026370D">
              <w:rPr>
                <w:rFonts w:ascii="Poppins" w:hAnsi="Poppins" w:cs="Poppins"/>
                <w:color w:val="000000" w:themeColor="text1"/>
              </w:rPr>
              <w:t xml:space="preserve">organization is Taxi </w:t>
            </w:r>
            <w:r w:rsidR="00070A60" w:rsidRPr="0026370D">
              <w:rPr>
                <w:rFonts w:ascii="Poppins" w:hAnsi="Poppins" w:cs="Poppins"/>
                <w:color w:val="000000" w:themeColor="text1"/>
              </w:rPr>
              <w:t>o</w:t>
            </w:r>
            <w:r w:rsidR="00A136DD" w:rsidRPr="0026370D">
              <w:rPr>
                <w:rFonts w:ascii="Poppins" w:hAnsi="Poppins" w:cs="Poppins"/>
                <w:color w:val="000000" w:themeColor="text1"/>
              </w:rPr>
              <w:t>perator</w:t>
            </w:r>
            <w:r w:rsidR="00A10A79" w:rsidRPr="0026370D">
              <w:rPr>
                <w:rFonts w:ascii="Poppins" w:hAnsi="Poppins" w:cs="Poppins"/>
                <w:color w:val="000000" w:themeColor="text1"/>
              </w:rPr>
              <w:t xml:space="preserve">. Taxi operators </w:t>
            </w:r>
            <w:r w:rsidR="00701A47" w:rsidRPr="0026370D">
              <w:rPr>
                <w:rFonts w:ascii="Poppins" w:hAnsi="Poppins" w:cs="Poppins"/>
                <w:color w:val="000000" w:themeColor="text1"/>
              </w:rPr>
              <w:t xml:space="preserve">should partner with Transit District </w:t>
            </w:r>
            <w:r w:rsidR="000226DA" w:rsidRPr="0026370D">
              <w:rPr>
                <w:rFonts w:ascii="Poppins" w:hAnsi="Poppins" w:cs="Poppins"/>
                <w:color w:val="000000" w:themeColor="text1"/>
              </w:rPr>
              <w:t>to request funding for:</w:t>
            </w:r>
          </w:p>
          <w:p w14:paraId="236C41FC" w14:textId="77777777" w:rsidR="000226DA" w:rsidRPr="0026370D" w:rsidRDefault="000226DA" w:rsidP="4EA0D2EB">
            <w:pPr>
              <w:rPr>
                <w:rFonts w:ascii="Poppins" w:hAnsi="Poppins" w:cs="Poppins"/>
                <w:color w:val="000000" w:themeColor="text1"/>
              </w:rPr>
            </w:pPr>
          </w:p>
          <w:p w14:paraId="738610EB" w14:textId="2C496DD1" w:rsidR="00D765AC" w:rsidRPr="0026370D" w:rsidRDefault="449DDD84" w:rsidP="00101531">
            <w:pPr>
              <w:pStyle w:val="ListParagraph"/>
              <w:numPr>
                <w:ilvl w:val="0"/>
                <w:numId w:val="2"/>
              </w:numPr>
              <w:rPr>
                <w:rFonts w:ascii="Poppins" w:hAnsi="Poppins" w:cs="Poppins"/>
                <w:color w:val="000000"/>
              </w:rPr>
            </w:pPr>
            <w:r w:rsidRPr="0026370D">
              <w:rPr>
                <w:rFonts w:ascii="Poppins" w:hAnsi="Poppins" w:cs="Poppins"/>
                <w:color w:val="000000" w:themeColor="text1"/>
              </w:rPr>
              <w:t>Accessible taxi</w:t>
            </w:r>
            <w:r w:rsidR="00101531">
              <w:rPr>
                <w:rFonts w:ascii="Poppins" w:hAnsi="Poppins" w:cs="Poppins"/>
                <w:color w:val="000000" w:themeColor="text1"/>
              </w:rPr>
              <w:t>s</w:t>
            </w:r>
          </w:p>
        </w:tc>
        <w:tc>
          <w:tcPr>
            <w:tcW w:w="1530" w:type="dxa"/>
          </w:tcPr>
          <w:p w14:paraId="41D7107C" w14:textId="77777777" w:rsidR="00D765AC" w:rsidRPr="0026370D" w:rsidRDefault="00D765AC" w:rsidP="00CA5290">
            <w:pPr>
              <w:rPr>
                <w:rFonts w:ascii="Poppins" w:hAnsi="Poppins" w:cs="Poppins"/>
              </w:rPr>
            </w:pPr>
            <w:r w:rsidRPr="0026370D">
              <w:rPr>
                <w:rFonts w:ascii="Poppins" w:hAnsi="Poppins" w:cs="Poppins"/>
              </w:rPr>
              <w:t>80%</w:t>
            </w:r>
          </w:p>
        </w:tc>
      </w:tr>
      <w:tr w:rsidR="00D765AC" w:rsidRPr="0026370D" w14:paraId="5344F5AE" w14:textId="77777777" w:rsidTr="00770279">
        <w:trPr>
          <w:trHeight w:val="701"/>
        </w:trPr>
        <w:tc>
          <w:tcPr>
            <w:tcW w:w="2271" w:type="dxa"/>
            <w:hideMark/>
          </w:tcPr>
          <w:p w14:paraId="5DD7FDF1" w14:textId="77777777" w:rsidR="00D765AC" w:rsidRPr="0026370D" w:rsidRDefault="00D765AC" w:rsidP="00E1351B">
            <w:pPr>
              <w:rPr>
                <w:rFonts w:ascii="Poppins" w:hAnsi="Poppins" w:cs="Poppins"/>
                <w:b/>
                <w:bCs/>
              </w:rPr>
            </w:pPr>
            <w:r w:rsidRPr="0026370D">
              <w:rPr>
                <w:rFonts w:ascii="Poppins" w:hAnsi="Poppins" w:cs="Poppins"/>
                <w:b/>
                <w:bCs/>
              </w:rPr>
              <w:t>Section 5310 Operating</w:t>
            </w:r>
          </w:p>
        </w:tc>
        <w:tc>
          <w:tcPr>
            <w:tcW w:w="6004" w:type="dxa"/>
          </w:tcPr>
          <w:p w14:paraId="11CF71B9" w14:textId="77777777" w:rsidR="00D765AC" w:rsidRPr="0026370D" w:rsidRDefault="00D765AC" w:rsidP="00CA5290">
            <w:pPr>
              <w:rPr>
                <w:rFonts w:ascii="Poppins" w:hAnsi="Poppins" w:cs="Poppins"/>
              </w:rPr>
            </w:pPr>
            <w:r w:rsidRPr="0026370D">
              <w:rPr>
                <w:rFonts w:ascii="Poppins" w:hAnsi="Poppins" w:cs="Poppins"/>
              </w:rPr>
              <w:t xml:space="preserve">This application should be filled out if your organization is a municipality, nonprofit organization or public transit operator requesting funding for: </w:t>
            </w:r>
          </w:p>
          <w:p w14:paraId="637805D2" w14:textId="77777777" w:rsidR="00D765AC" w:rsidRPr="0026370D" w:rsidRDefault="00D765AC" w:rsidP="00E1351B">
            <w:pPr>
              <w:rPr>
                <w:rFonts w:ascii="Poppins" w:hAnsi="Poppins" w:cs="Poppins"/>
              </w:rPr>
            </w:pPr>
          </w:p>
          <w:p w14:paraId="1153468B" w14:textId="77777777" w:rsidR="00D765AC" w:rsidRPr="0026370D" w:rsidRDefault="00D765AC" w:rsidP="008E6687">
            <w:pPr>
              <w:pStyle w:val="ListParagraph"/>
              <w:widowControl/>
              <w:numPr>
                <w:ilvl w:val="0"/>
                <w:numId w:val="15"/>
              </w:numPr>
              <w:autoSpaceDE w:val="0"/>
              <w:autoSpaceDN w:val="0"/>
              <w:adjustRightInd w:val="0"/>
              <w:rPr>
                <w:rFonts w:ascii="Poppins" w:hAnsi="Poppins" w:cs="Poppins"/>
                <w:color w:val="000000"/>
              </w:rPr>
            </w:pPr>
            <w:r w:rsidRPr="0026370D">
              <w:rPr>
                <w:rFonts w:ascii="Poppins" w:hAnsi="Poppins" w:cs="Poppins"/>
                <w:color w:val="000000"/>
              </w:rPr>
              <w:t>Operating expenses</w:t>
            </w:r>
          </w:p>
          <w:p w14:paraId="3BB12BD1" w14:textId="77777777" w:rsidR="00D765AC" w:rsidRPr="0026370D" w:rsidRDefault="00D765AC" w:rsidP="008E6687">
            <w:pPr>
              <w:pStyle w:val="ListParagraph"/>
              <w:widowControl/>
              <w:numPr>
                <w:ilvl w:val="0"/>
                <w:numId w:val="15"/>
              </w:numPr>
              <w:autoSpaceDE w:val="0"/>
              <w:autoSpaceDN w:val="0"/>
              <w:adjustRightInd w:val="0"/>
              <w:rPr>
                <w:rFonts w:ascii="Poppins" w:hAnsi="Poppins" w:cs="Poppins"/>
                <w:color w:val="000000"/>
              </w:rPr>
            </w:pPr>
            <w:r w:rsidRPr="0026370D">
              <w:rPr>
                <w:rFonts w:ascii="Poppins" w:hAnsi="Poppins" w:cs="Poppins"/>
                <w:color w:val="000000"/>
              </w:rPr>
              <w:t>Volunteer driver programs</w:t>
            </w:r>
          </w:p>
          <w:p w14:paraId="61D44240" w14:textId="77777777" w:rsidR="00D765AC" w:rsidRPr="0026370D" w:rsidRDefault="00D765AC" w:rsidP="008E6687">
            <w:pPr>
              <w:pStyle w:val="ListParagraph"/>
              <w:widowControl/>
              <w:numPr>
                <w:ilvl w:val="0"/>
                <w:numId w:val="15"/>
              </w:numPr>
              <w:autoSpaceDE w:val="0"/>
              <w:autoSpaceDN w:val="0"/>
              <w:adjustRightInd w:val="0"/>
              <w:rPr>
                <w:rFonts w:ascii="Poppins" w:hAnsi="Poppins" w:cs="Poppins"/>
                <w:color w:val="000000"/>
              </w:rPr>
            </w:pPr>
            <w:r w:rsidRPr="0026370D">
              <w:rPr>
                <w:rFonts w:ascii="Poppins" w:hAnsi="Poppins" w:cs="Poppins"/>
              </w:rPr>
              <w:t>Supporting the administration and expenses related to voucher programs for transportation services offered by human service providers or taxi companies</w:t>
            </w:r>
          </w:p>
          <w:p w14:paraId="463F29E8" w14:textId="77777777" w:rsidR="00EC24D3" w:rsidRPr="0026370D" w:rsidRDefault="00EC24D3" w:rsidP="00EC24D3">
            <w:pPr>
              <w:pStyle w:val="ListParagraph"/>
              <w:widowControl/>
              <w:autoSpaceDE w:val="0"/>
              <w:autoSpaceDN w:val="0"/>
              <w:adjustRightInd w:val="0"/>
              <w:rPr>
                <w:rFonts w:ascii="Poppins" w:hAnsi="Poppins" w:cs="Poppins"/>
                <w:color w:val="000000"/>
              </w:rPr>
            </w:pPr>
          </w:p>
        </w:tc>
        <w:tc>
          <w:tcPr>
            <w:tcW w:w="1530" w:type="dxa"/>
          </w:tcPr>
          <w:p w14:paraId="3A174C5D" w14:textId="77777777" w:rsidR="00D765AC" w:rsidRPr="0026370D" w:rsidRDefault="00D765AC" w:rsidP="00CA5290">
            <w:pPr>
              <w:rPr>
                <w:rFonts w:ascii="Poppins" w:hAnsi="Poppins" w:cs="Poppins"/>
              </w:rPr>
            </w:pPr>
            <w:r w:rsidRPr="0026370D">
              <w:rPr>
                <w:rFonts w:ascii="Poppins" w:hAnsi="Poppins" w:cs="Poppins"/>
              </w:rPr>
              <w:t>50%</w:t>
            </w:r>
          </w:p>
        </w:tc>
      </w:tr>
      <w:tr w:rsidR="00D765AC" w:rsidRPr="0026370D" w14:paraId="20413A53" w14:textId="77777777" w:rsidTr="00770279">
        <w:trPr>
          <w:trHeight w:val="1430"/>
        </w:trPr>
        <w:tc>
          <w:tcPr>
            <w:tcW w:w="2271" w:type="dxa"/>
          </w:tcPr>
          <w:p w14:paraId="3BB9C439" w14:textId="77777777" w:rsidR="00D765AC" w:rsidRPr="0026370D" w:rsidRDefault="00D765AC" w:rsidP="00E1351B">
            <w:pPr>
              <w:rPr>
                <w:rFonts w:ascii="Poppins" w:hAnsi="Poppins" w:cs="Poppins"/>
                <w:b/>
                <w:bCs/>
              </w:rPr>
            </w:pPr>
            <w:r w:rsidRPr="0026370D">
              <w:rPr>
                <w:rFonts w:ascii="Poppins" w:hAnsi="Poppins" w:cs="Poppins"/>
                <w:b/>
                <w:bCs/>
              </w:rPr>
              <w:t>Section 5310 Operating</w:t>
            </w:r>
          </w:p>
        </w:tc>
        <w:tc>
          <w:tcPr>
            <w:tcW w:w="6004" w:type="dxa"/>
          </w:tcPr>
          <w:p w14:paraId="28C3B4C2" w14:textId="77777777" w:rsidR="00D765AC" w:rsidRPr="0026370D" w:rsidRDefault="00D765AC" w:rsidP="00CA5290">
            <w:pPr>
              <w:rPr>
                <w:rFonts w:ascii="Poppins" w:hAnsi="Poppins" w:cs="Poppins"/>
              </w:rPr>
            </w:pPr>
            <w:r w:rsidRPr="0026370D">
              <w:rPr>
                <w:rFonts w:ascii="Poppins" w:hAnsi="Poppins" w:cs="Poppins"/>
              </w:rPr>
              <w:t>This application should be filled out if your organization is a municipality or nonprofit organization requesting funding for:</w:t>
            </w:r>
          </w:p>
          <w:p w14:paraId="3B7B4B86" w14:textId="77777777" w:rsidR="00D765AC" w:rsidRPr="0026370D" w:rsidRDefault="00D765AC" w:rsidP="00CA5290">
            <w:pPr>
              <w:rPr>
                <w:rFonts w:ascii="Poppins" w:hAnsi="Poppins" w:cs="Poppins"/>
              </w:rPr>
            </w:pPr>
          </w:p>
          <w:p w14:paraId="49DB755C" w14:textId="77777777" w:rsidR="00D765AC" w:rsidRPr="0026370D" w:rsidRDefault="00D765AC" w:rsidP="008E6687">
            <w:pPr>
              <w:pStyle w:val="ListParagraph"/>
              <w:numPr>
                <w:ilvl w:val="0"/>
                <w:numId w:val="24"/>
              </w:numPr>
              <w:rPr>
                <w:rFonts w:ascii="Poppins" w:hAnsi="Poppins" w:cs="Poppins"/>
              </w:rPr>
            </w:pPr>
            <w:r w:rsidRPr="0026370D">
              <w:rPr>
                <w:rFonts w:ascii="Poppins" w:hAnsi="Poppins" w:cs="Poppins"/>
              </w:rPr>
              <w:t>Mobility management programs</w:t>
            </w:r>
          </w:p>
          <w:p w14:paraId="7E82C339" w14:textId="77777777" w:rsidR="00EC24D3" w:rsidRPr="0026370D" w:rsidRDefault="00EC24D3" w:rsidP="008E6687">
            <w:pPr>
              <w:pStyle w:val="ListParagraph"/>
              <w:widowControl/>
              <w:numPr>
                <w:ilvl w:val="0"/>
                <w:numId w:val="24"/>
              </w:numPr>
              <w:autoSpaceDE w:val="0"/>
              <w:autoSpaceDN w:val="0"/>
              <w:adjustRightInd w:val="0"/>
              <w:rPr>
                <w:rFonts w:ascii="Poppins" w:hAnsi="Poppins" w:cs="Poppins"/>
                <w:color w:val="000000"/>
              </w:rPr>
            </w:pPr>
            <w:r w:rsidRPr="0026370D">
              <w:rPr>
                <w:rFonts w:ascii="Poppins" w:hAnsi="Poppins" w:cs="Poppins"/>
                <w:color w:val="000000"/>
              </w:rPr>
              <w:t>Acquisition of transportation services under a contract (purchase of service).</w:t>
            </w:r>
          </w:p>
          <w:p w14:paraId="3A0FF5F2" w14:textId="77777777" w:rsidR="00EC24D3" w:rsidRPr="0026370D" w:rsidRDefault="00EC24D3" w:rsidP="00770279">
            <w:pPr>
              <w:rPr>
                <w:rFonts w:ascii="Poppins" w:hAnsi="Poppins" w:cs="Poppins"/>
              </w:rPr>
            </w:pPr>
          </w:p>
        </w:tc>
        <w:tc>
          <w:tcPr>
            <w:tcW w:w="1530" w:type="dxa"/>
          </w:tcPr>
          <w:p w14:paraId="67964E18" w14:textId="77777777" w:rsidR="00D765AC" w:rsidRPr="0026370D" w:rsidRDefault="00D765AC" w:rsidP="00CA5290">
            <w:pPr>
              <w:rPr>
                <w:rFonts w:ascii="Poppins" w:hAnsi="Poppins" w:cs="Poppins"/>
              </w:rPr>
            </w:pPr>
            <w:r w:rsidRPr="0026370D">
              <w:rPr>
                <w:rFonts w:ascii="Poppins" w:hAnsi="Poppins" w:cs="Poppins"/>
              </w:rPr>
              <w:t>80%</w:t>
            </w:r>
          </w:p>
        </w:tc>
      </w:tr>
    </w:tbl>
    <w:p w14:paraId="05806BB4" w14:textId="77777777" w:rsidR="006A79E2" w:rsidRPr="0026370D" w:rsidRDefault="006A79E2" w:rsidP="006A79E2">
      <w:pPr>
        <w:pStyle w:val="Style2"/>
        <w:rPr>
          <w:rFonts w:ascii="Poppins" w:hAnsi="Poppins" w:cs="Poppins"/>
          <w:szCs w:val="22"/>
        </w:rPr>
      </w:pPr>
      <w:bookmarkStart w:id="9" w:name="_Toc73967988"/>
      <w:r w:rsidRPr="0026370D">
        <w:rPr>
          <w:rFonts w:ascii="Poppins" w:hAnsi="Poppins" w:cs="Poppins"/>
          <w:szCs w:val="22"/>
        </w:rPr>
        <w:lastRenderedPageBreak/>
        <w:t>How to Submit the Application</w:t>
      </w:r>
      <w:bookmarkEnd w:id="9"/>
    </w:p>
    <w:p w14:paraId="5630AD66" w14:textId="77777777" w:rsidR="006A79E2" w:rsidRPr="0026370D" w:rsidRDefault="006A79E2" w:rsidP="006A79E2">
      <w:pPr>
        <w:widowControl/>
        <w:rPr>
          <w:rFonts w:ascii="Poppins" w:hAnsi="Poppins" w:cs="Poppins"/>
        </w:rPr>
      </w:pPr>
    </w:p>
    <w:p w14:paraId="0B83499F" w14:textId="7D0BF5B2" w:rsidR="008643EB" w:rsidRPr="0026370D" w:rsidRDefault="008643EB" w:rsidP="589F48FE">
      <w:pPr>
        <w:widowControl/>
        <w:rPr>
          <w:rFonts w:ascii="Poppins" w:hAnsi="Poppins" w:cs="Poppins"/>
          <w:b/>
          <w:bCs/>
        </w:rPr>
      </w:pPr>
      <w:r w:rsidRPr="55909683">
        <w:rPr>
          <w:rFonts w:ascii="Poppins" w:hAnsi="Poppins" w:cs="Poppins"/>
        </w:rPr>
        <w:t>Applic</w:t>
      </w:r>
      <w:r w:rsidR="001F226F" w:rsidRPr="55909683">
        <w:rPr>
          <w:rFonts w:ascii="Poppins" w:hAnsi="Poppins" w:cs="Poppins"/>
        </w:rPr>
        <w:t xml:space="preserve">ations must be sent to both </w:t>
      </w:r>
      <w:r w:rsidR="006E2812" w:rsidRPr="55909683">
        <w:rPr>
          <w:rFonts w:ascii="Poppins" w:hAnsi="Poppins" w:cs="Poppins"/>
        </w:rPr>
        <w:t>CTDOT</w:t>
      </w:r>
      <w:r w:rsidRPr="55909683">
        <w:rPr>
          <w:rFonts w:ascii="Poppins" w:hAnsi="Poppins" w:cs="Poppins"/>
        </w:rPr>
        <w:t xml:space="preserve"> </w:t>
      </w:r>
      <w:r w:rsidRPr="55909683">
        <w:rPr>
          <w:rFonts w:ascii="Poppins" w:hAnsi="Poppins" w:cs="Poppins"/>
          <w:b/>
          <w:bCs/>
        </w:rPr>
        <w:t>and</w:t>
      </w:r>
      <w:r w:rsidRPr="55909683">
        <w:rPr>
          <w:rFonts w:ascii="Poppins" w:hAnsi="Poppins" w:cs="Poppins"/>
        </w:rPr>
        <w:t xml:space="preserve"> the Regional </w:t>
      </w:r>
      <w:r w:rsidR="00AB38B3" w:rsidRPr="55909683">
        <w:rPr>
          <w:rFonts w:ascii="Poppins" w:hAnsi="Poppins" w:cs="Poppins"/>
        </w:rPr>
        <w:t>Councils of Government</w:t>
      </w:r>
      <w:r w:rsidR="006E2812" w:rsidRPr="55909683">
        <w:rPr>
          <w:rFonts w:ascii="Poppins" w:hAnsi="Poppins" w:cs="Poppins"/>
        </w:rPr>
        <w:t xml:space="preserve"> (RCOG)</w:t>
      </w:r>
      <w:r w:rsidR="00AB38B3" w:rsidRPr="55909683">
        <w:rPr>
          <w:rFonts w:ascii="Poppins" w:hAnsi="Poppins" w:cs="Poppins"/>
        </w:rPr>
        <w:t xml:space="preserve"> </w:t>
      </w:r>
      <w:r w:rsidRPr="55909683">
        <w:rPr>
          <w:rFonts w:ascii="Poppins" w:hAnsi="Poppins" w:cs="Poppins"/>
        </w:rPr>
        <w:t>no later than</w:t>
      </w:r>
      <w:r w:rsidRPr="55909683">
        <w:rPr>
          <w:rFonts w:ascii="Poppins" w:hAnsi="Poppins" w:cs="Poppins"/>
          <w:b/>
          <w:bCs/>
        </w:rPr>
        <w:t xml:space="preserve"> </w:t>
      </w:r>
      <w:r w:rsidR="00D541BA" w:rsidRPr="55909683">
        <w:rPr>
          <w:rFonts w:ascii="Poppins" w:hAnsi="Poppins" w:cs="Poppins"/>
          <w:b/>
          <w:bCs/>
        </w:rPr>
        <w:t>4pm</w:t>
      </w:r>
      <w:r w:rsidR="00D541BA" w:rsidRPr="55909683">
        <w:rPr>
          <w:rFonts w:ascii="Poppins" w:hAnsi="Poppins" w:cs="Poppins"/>
        </w:rPr>
        <w:t xml:space="preserve"> on</w:t>
      </w:r>
      <w:r w:rsidR="00B30879" w:rsidRPr="55909683">
        <w:rPr>
          <w:rFonts w:ascii="Poppins" w:hAnsi="Poppins" w:cs="Poppins"/>
        </w:rPr>
        <w:t xml:space="preserve"> </w:t>
      </w:r>
      <w:r w:rsidR="2153C768" w:rsidRPr="55909683">
        <w:rPr>
          <w:rFonts w:ascii="Poppins" w:hAnsi="Poppins" w:cs="Poppins"/>
          <w:b/>
          <w:bCs/>
        </w:rPr>
        <w:t>Tuesday</w:t>
      </w:r>
      <w:r w:rsidR="00EB4599" w:rsidRPr="55909683">
        <w:rPr>
          <w:rFonts w:ascii="Poppins" w:hAnsi="Poppins" w:cs="Poppins"/>
          <w:b/>
          <w:bCs/>
          <w:u w:val="single"/>
        </w:rPr>
        <w:t>,</w:t>
      </w:r>
      <w:r w:rsidR="006E2812" w:rsidRPr="55909683">
        <w:rPr>
          <w:rFonts w:ascii="Poppins" w:hAnsi="Poppins" w:cs="Poppins"/>
          <w:b/>
          <w:bCs/>
          <w:u w:val="single"/>
        </w:rPr>
        <w:t xml:space="preserve"> </w:t>
      </w:r>
      <w:r w:rsidR="393527DC" w:rsidRPr="55909683">
        <w:rPr>
          <w:rFonts w:ascii="Poppins" w:hAnsi="Poppins" w:cs="Poppins"/>
          <w:b/>
          <w:bCs/>
          <w:u w:val="single"/>
        </w:rPr>
        <w:t>April 1</w:t>
      </w:r>
      <w:r w:rsidR="000B7EA1" w:rsidRPr="55909683">
        <w:rPr>
          <w:rFonts w:ascii="Poppins" w:hAnsi="Poppins" w:cs="Poppins"/>
          <w:b/>
          <w:bCs/>
          <w:u w:val="single"/>
        </w:rPr>
        <w:t>, 202</w:t>
      </w:r>
      <w:r w:rsidR="005822D4" w:rsidRPr="55909683">
        <w:rPr>
          <w:rFonts w:ascii="Poppins" w:hAnsi="Poppins" w:cs="Poppins"/>
          <w:b/>
          <w:bCs/>
          <w:u w:val="single"/>
        </w:rPr>
        <w:t>5</w:t>
      </w:r>
      <w:r w:rsidRPr="55909683">
        <w:rPr>
          <w:rFonts w:ascii="Poppins" w:hAnsi="Poppins" w:cs="Poppins"/>
          <w:b/>
          <w:bCs/>
        </w:rPr>
        <w:t>.</w:t>
      </w:r>
      <w:r w:rsidR="00090E56" w:rsidRPr="55909683">
        <w:rPr>
          <w:rFonts w:ascii="Poppins" w:hAnsi="Poppins" w:cs="Poppins"/>
        </w:rPr>
        <w:t xml:space="preserve"> Applications that are l</w:t>
      </w:r>
      <w:r w:rsidRPr="55909683">
        <w:rPr>
          <w:rFonts w:ascii="Poppins" w:hAnsi="Poppins" w:cs="Poppins"/>
        </w:rPr>
        <w:t xml:space="preserve">ate, incomplete or </w:t>
      </w:r>
      <w:r w:rsidR="00090E56" w:rsidRPr="55909683">
        <w:rPr>
          <w:rFonts w:ascii="Poppins" w:hAnsi="Poppins" w:cs="Poppins"/>
        </w:rPr>
        <w:t>from a prior year</w:t>
      </w:r>
      <w:r w:rsidR="008D61DE" w:rsidRPr="55909683">
        <w:rPr>
          <w:rFonts w:ascii="Poppins" w:hAnsi="Poppins" w:cs="Poppins"/>
        </w:rPr>
        <w:t xml:space="preserve"> </w:t>
      </w:r>
      <w:r w:rsidR="00090E56" w:rsidRPr="55909683">
        <w:rPr>
          <w:rFonts w:ascii="Poppins" w:hAnsi="Poppins" w:cs="Poppins"/>
        </w:rPr>
        <w:t>will not be reviewed</w:t>
      </w:r>
      <w:r w:rsidRPr="55909683">
        <w:rPr>
          <w:rFonts w:ascii="Poppins" w:hAnsi="Poppins" w:cs="Poppins"/>
        </w:rPr>
        <w:t xml:space="preserve">. </w:t>
      </w:r>
    </w:p>
    <w:p w14:paraId="61829076" w14:textId="77777777" w:rsidR="001F226F" w:rsidRPr="0026370D" w:rsidRDefault="001F226F" w:rsidP="006A79E2">
      <w:pPr>
        <w:widowControl/>
        <w:rPr>
          <w:rFonts w:ascii="Poppins" w:hAnsi="Poppins" w:cs="Poppins"/>
        </w:rPr>
      </w:pPr>
    </w:p>
    <w:p w14:paraId="63235E41" w14:textId="77777777" w:rsidR="00FE4B4A" w:rsidRPr="0026370D" w:rsidRDefault="006A79E2" w:rsidP="001F226F">
      <w:pPr>
        <w:widowControl/>
        <w:rPr>
          <w:rFonts w:ascii="Poppins" w:hAnsi="Poppins" w:cs="Poppins"/>
        </w:rPr>
      </w:pPr>
      <w:r w:rsidRPr="0026370D">
        <w:rPr>
          <w:rFonts w:ascii="Poppins" w:hAnsi="Poppins" w:cs="Poppins"/>
        </w:rPr>
        <w:t xml:space="preserve">The application </w:t>
      </w:r>
      <w:r w:rsidR="006E2812" w:rsidRPr="0026370D">
        <w:rPr>
          <w:rFonts w:ascii="Poppins" w:hAnsi="Poppins" w:cs="Poppins"/>
        </w:rPr>
        <w:t xml:space="preserve">and all supporting documentation should be submitted as a single attached file (PDF) via email only. Pages requiring signature should be printed, signed and then re-scanned into the application </w:t>
      </w:r>
      <w:r w:rsidR="001F226F" w:rsidRPr="0026370D">
        <w:rPr>
          <w:rFonts w:ascii="Poppins" w:hAnsi="Poppins" w:cs="Poppins"/>
        </w:rPr>
        <w:t xml:space="preserve">to form one (1) </w:t>
      </w:r>
      <w:r w:rsidR="006E2812" w:rsidRPr="0026370D">
        <w:rPr>
          <w:rFonts w:ascii="Poppins" w:hAnsi="Poppins" w:cs="Poppins"/>
        </w:rPr>
        <w:t xml:space="preserve">PDF file. </w:t>
      </w:r>
      <w:r w:rsidR="00FE4B4A" w:rsidRPr="0026370D">
        <w:rPr>
          <w:rFonts w:ascii="Poppins" w:hAnsi="Poppins" w:cs="Poppins"/>
        </w:rPr>
        <w:t xml:space="preserve">The application must be submitted only once. </w:t>
      </w:r>
      <w:r w:rsidR="001F226F" w:rsidRPr="0026370D">
        <w:rPr>
          <w:rFonts w:ascii="Poppins" w:hAnsi="Poppins" w:cs="Poppins"/>
        </w:rPr>
        <w:t xml:space="preserve"> Those applicants for whom this requirement causes undue hardship should contact CTDOT to discuss alternatives for submitting the application.</w:t>
      </w:r>
    </w:p>
    <w:p w14:paraId="2BA226A1" w14:textId="77777777" w:rsidR="0051459D" w:rsidRPr="0026370D" w:rsidRDefault="0051459D" w:rsidP="006A79E2">
      <w:pPr>
        <w:widowControl/>
        <w:rPr>
          <w:rFonts w:ascii="Poppins" w:hAnsi="Poppins" w:cs="Poppins"/>
        </w:rPr>
      </w:pPr>
    </w:p>
    <w:p w14:paraId="13B8FF18" w14:textId="77777777" w:rsidR="001F226F" w:rsidRPr="0026370D" w:rsidRDefault="001F226F" w:rsidP="001F226F">
      <w:pPr>
        <w:widowControl/>
        <w:rPr>
          <w:rFonts w:ascii="Poppins" w:hAnsi="Poppins" w:cs="Poppins"/>
        </w:rPr>
      </w:pPr>
      <w:r w:rsidRPr="0026370D">
        <w:rPr>
          <w:rFonts w:ascii="Poppins" w:hAnsi="Poppins" w:cs="Poppins"/>
        </w:rPr>
        <w:t>The application should be sent to the CTDOT email address included below. Appendix H contains a list of contact information and appropriate email addresses for each RCOG in the state.</w:t>
      </w:r>
    </w:p>
    <w:p w14:paraId="17AD93B2" w14:textId="77777777" w:rsidR="006A79E2" w:rsidRPr="0026370D" w:rsidRDefault="006A79E2" w:rsidP="006A79E2">
      <w:pPr>
        <w:widowControl/>
        <w:rPr>
          <w:rFonts w:ascii="Poppins" w:hAnsi="Poppins" w:cs="Poppins"/>
        </w:rPr>
      </w:pPr>
    </w:p>
    <w:p w14:paraId="1497A57E" w14:textId="479CFE3C" w:rsidR="00A346A8" w:rsidRPr="0026370D" w:rsidRDefault="00FE4B4A" w:rsidP="006A79E2">
      <w:pPr>
        <w:widowControl/>
        <w:tabs>
          <w:tab w:val="left" w:pos="990"/>
        </w:tabs>
        <w:rPr>
          <w:rFonts w:ascii="Poppins" w:hAnsi="Poppins" w:cs="Poppins"/>
        </w:rPr>
      </w:pPr>
      <w:r w:rsidRPr="0026370D">
        <w:rPr>
          <w:rFonts w:ascii="Poppins" w:hAnsi="Poppins" w:cs="Poppins"/>
        </w:rPr>
        <w:t xml:space="preserve">CTDOT </w:t>
      </w:r>
      <w:r w:rsidR="00313F5B" w:rsidRPr="0026370D">
        <w:rPr>
          <w:rFonts w:ascii="Poppins" w:hAnsi="Poppins" w:cs="Poppins"/>
        </w:rPr>
        <w:t>E</w:t>
      </w:r>
      <w:r w:rsidR="006A79E2" w:rsidRPr="0026370D">
        <w:rPr>
          <w:rFonts w:ascii="Poppins" w:hAnsi="Poppins" w:cs="Poppins"/>
        </w:rPr>
        <w:t>-mail:</w:t>
      </w:r>
      <w:r w:rsidR="006A79E2" w:rsidRPr="0026370D">
        <w:rPr>
          <w:rFonts w:ascii="Poppins" w:hAnsi="Poppins" w:cs="Poppins"/>
        </w:rPr>
        <w:tab/>
      </w:r>
      <w:hyperlink r:id="rId18" w:history="1">
        <w:r w:rsidR="00B616AB" w:rsidRPr="00B616AB">
          <w:rPr>
            <w:rStyle w:val="Hyperlink"/>
            <w:rFonts w:ascii="Poppins" w:hAnsi="Poppins" w:cs="Poppins"/>
          </w:rPr>
          <w:t>DOT.Section5310@ct.gov</w:t>
        </w:r>
      </w:hyperlink>
    </w:p>
    <w:p w14:paraId="0DE4B5B7" w14:textId="77777777" w:rsidR="00993252" w:rsidRPr="0026370D" w:rsidRDefault="00993252" w:rsidP="006A79E2">
      <w:pPr>
        <w:widowControl/>
        <w:tabs>
          <w:tab w:val="left" w:pos="990"/>
        </w:tabs>
        <w:rPr>
          <w:rFonts w:ascii="Poppins" w:hAnsi="Poppins" w:cs="Poppins"/>
        </w:rPr>
      </w:pPr>
    </w:p>
    <w:p w14:paraId="6D5B9EBC" w14:textId="77777777" w:rsidR="00A74965" w:rsidRPr="0026370D" w:rsidRDefault="0054685C" w:rsidP="00A12CBA">
      <w:pPr>
        <w:pStyle w:val="Style2"/>
        <w:rPr>
          <w:rFonts w:ascii="Poppins" w:hAnsi="Poppins" w:cs="Poppins"/>
          <w:b w:val="0"/>
          <w:szCs w:val="22"/>
        </w:rPr>
      </w:pPr>
      <w:bookmarkStart w:id="10" w:name="_Toc73967989"/>
      <w:r w:rsidRPr="0026370D">
        <w:rPr>
          <w:rFonts w:ascii="Poppins" w:hAnsi="Poppins" w:cs="Poppins"/>
          <w:szCs w:val="22"/>
        </w:rPr>
        <w:t xml:space="preserve">Section 5310 </w:t>
      </w:r>
      <w:r w:rsidR="007037FC" w:rsidRPr="0026370D">
        <w:rPr>
          <w:rFonts w:ascii="Poppins" w:hAnsi="Poppins" w:cs="Poppins"/>
          <w:szCs w:val="22"/>
        </w:rPr>
        <w:t xml:space="preserve">Application </w:t>
      </w:r>
      <w:r w:rsidR="00420134" w:rsidRPr="0026370D">
        <w:rPr>
          <w:rFonts w:ascii="Poppins" w:hAnsi="Poppins" w:cs="Poppins"/>
          <w:szCs w:val="22"/>
        </w:rPr>
        <w:t>Guidelines</w:t>
      </w:r>
      <w:r w:rsidR="00746985" w:rsidRPr="0026370D">
        <w:rPr>
          <w:rFonts w:ascii="Poppins" w:hAnsi="Poppins" w:cs="Poppins"/>
          <w:szCs w:val="22"/>
        </w:rPr>
        <w:t xml:space="preserve"> – All Applicants</w:t>
      </w:r>
      <w:bookmarkEnd w:id="10"/>
    </w:p>
    <w:p w14:paraId="66204FF1" w14:textId="77777777" w:rsidR="00A25850" w:rsidRPr="0026370D" w:rsidRDefault="00A25850" w:rsidP="00322130">
      <w:pPr>
        <w:pStyle w:val="ListParagraph"/>
        <w:ind w:left="360" w:hanging="360"/>
        <w:rPr>
          <w:rFonts w:ascii="Poppins" w:hAnsi="Poppins" w:cs="Poppins"/>
          <w:spacing w:val="-2"/>
        </w:rPr>
      </w:pPr>
    </w:p>
    <w:p w14:paraId="5662E2AC" w14:textId="385DA821" w:rsidR="006C1D8E" w:rsidRPr="0026370D" w:rsidRDefault="002D3989" w:rsidP="008E6687">
      <w:pPr>
        <w:pStyle w:val="Default"/>
        <w:numPr>
          <w:ilvl w:val="0"/>
          <w:numId w:val="6"/>
        </w:numPr>
        <w:rPr>
          <w:rFonts w:ascii="Poppins" w:hAnsi="Poppins" w:cs="Poppins"/>
          <w:sz w:val="22"/>
          <w:szCs w:val="22"/>
        </w:rPr>
      </w:pPr>
      <w:r w:rsidRPr="0026370D">
        <w:rPr>
          <w:rFonts w:ascii="Poppins" w:hAnsi="Poppins" w:cs="Poppins"/>
          <w:spacing w:val="-3"/>
          <w:sz w:val="22"/>
          <w:szCs w:val="22"/>
        </w:rPr>
        <w:t xml:space="preserve">Projects must be </w:t>
      </w:r>
      <w:r w:rsidRPr="0026370D">
        <w:rPr>
          <w:rFonts w:ascii="Poppins" w:hAnsi="Poppins" w:cs="Poppins"/>
          <w:sz w:val="22"/>
          <w:szCs w:val="22"/>
        </w:rPr>
        <w:t xml:space="preserve">planned, designed, and carried out to meet the special transportation needs of seniors and individuals with </w:t>
      </w:r>
      <w:r w:rsidR="008D61DE" w:rsidRPr="0026370D">
        <w:rPr>
          <w:rFonts w:ascii="Poppins" w:hAnsi="Poppins" w:cs="Poppins"/>
          <w:sz w:val="22"/>
          <w:szCs w:val="22"/>
        </w:rPr>
        <w:t>disabilities.</w:t>
      </w:r>
    </w:p>
    <w:p w14:paraId="2DBF0D7D" w14:textId="77777777" w:rsidR="006C1D8E" w:rsidRPr="0026370D" w:rsidRDefault="006C1D8E" w:rsidP="006C1D8E">
      <w:pPr>
        <w:pStyle w:val="Default"/>
        <w:ind w:left="720"/>
        <w:rPr>
          <w:rFonts w:ascii="Poppins" w:hAnsi="Poppins" w:cs="Poppins"/>
          <w:sz w:val="22"/>
          <w:szCs w:val="22"/>
        </w:rPr>
      </w:pPr>
    </w:p>
    <w:p w14:paraId="6B62F1B3" w14:textId="6CCCC84B" w:rsidR="00955D86" w:rsidRPr="0026370D" w:rsidRDefault="005F35D7">
      <w:pPr>
        <w:pStyle w:val="Default"/>
        <w:numPr>
          <w:ilvl w:val="0"/>
          <w:numId w:val="6"/>
        </w:numPr>
        <w:ind w:left="360"/>
        <w:rPr>
          <w:rFonts w:ascii="Poppins" w:hAnsi="Poppins" w:cs="Poppins"/>
          <w:spacing w:val="-3"/>
          <w:sz w:val="22"/>
          <w:szCs w:val="22"/>
        </w:rPr>
      </w:pPr>
      <w:r w:rsidRPr="0026370D">
        <w:rPr>
          <w:rFonts w:ascii="Poppins" w:hAnsi="Poppins" w:cs="Poppins"/>
          <w:spacing w:val="-3"/>
          <w:sz w:val="22"/>
          <w:szCs w:val="22"/>
        </w:rPr>
        <w:t>Projects must address a gap or a strategy identified in t</w:t>
      </w:r>
      <w:r w:rsidR="00955D86" w:rsidRPr="0026370D">
        <w:rPr>
          <w:rFonts w:ascii="Poppins" w:hAnsi="Poppins" w:cs="Poppins"/>
          <w:spacing w:val="-3"/>
          <w:sz w:val="22"/>
          <w:szCs w:val="22"/>
        </w:rPr>
        <w:t>he Locally Coordinated Human Ser</w:t>
      </w:r>
      <w:r w:rsidR="00767EC0" w:rsidRPr="0026370D">
        <w:rPr>
          <w:rFonts w:ascii="Poppins" w:hAnsi="Poppins" w:cs="Poppins"/>
          <w:spacing w:val="-3"/>
          <w:sz w:val="22"/>
          <w:szCs w:val="22"/>
        </w:rPr>
        <w:t>vices Transportation Plan (LOCH</w:t>
      </w:r>
      <w:r w:rsidR="00955D86" w:rsidRPr="0026370D">
        <w:rPr>
          <w:rFonts w:ascii="Poppins" w:hAnsi="Poppins" w:cs="Poppins"/>
          <w:spacing w:val="-3"/>
          <w:sz w:val="22"/>
          <w:szCs w:val="22"/>
        </w:rPr>
        <w:t>STP).</w:t>
      </w:r>
      <w:r w:rsidR="002A4F67" w:rsidRPr="0026370D">
        <w:rPr>
          <w:rFonts w:ascii="Poppins" w:hAnsi="Poppins" w:cs="Poppins"/>
          <w:spacing w:val="-3"/>
          <w:sz w:val="22"/>
          <w:szCs w:val="22"/>
        </w:rPr>
        <w:t xml:space="preserve"> A copy of the </w:t>
      </w:r>
      <w:r w:rsidR="00DC2B01" w:rsidRPr="0026370D">
        <w:rPr>
          <w:rFonts w:ascii="Poppins" w:hAnsi="Poppins" w:cs="Poppins"/>
          <w:spacing w:val="-3"/>
          <w:sz w:val="22"/>
          <w:szCs w:val="22"/>
        </w:rPr>
        <w:t>2021 updated LOCHSTP</w:t>
      </w:r>
      <w:r w:rsidR="002A4F67" w:rsidRPr="0026370D">
        <w:rPr>
          <w:rFonts w:ascii="Poppins" w:hAnsi="Poppins" w:cs="Poppins"/>
          <w:spacing w:val="-3"/>
          <w:sz w:val="22"/>
          <w:szCs w:val="22"/>
        </w:rPr>
        <w:t>, may be found here</w:t>
      </w:r>
      <w:r w:rsidR="002A4F67" w:rsidRPr="0026370D">
        <w:rPr>
          <w:rFonts w:ascii="Poppins" w:hAnsi="Poppins" w:cs="Poppins"/>
          <w:color w:val="212121"/>
          <w:sz w:val="22"/>
          <w:szCs w:val="22"/>
        </w:rPr>
        <w:t>:</w:t>
      </w:r>
      <w:r w:rsidR="00C37FAF" w:rsidRPr="0026370D">
        <w:rPr>
          <w:rFonts w:ascii="Poppins" w:hAnsi="Poppins" w:cs="Poppins"/>
          <w:color w:val="212121"/>
          <w:sz w:val="22"/>
          <w:szCs w:val="22"/>
        </w:rPr>
        <w:t xml:space="preserve"> </w:t>
      </w:r>
      <w:r w:rsidR="002A4F67" w:rsidRPr="0026370D">
        <w:rPr>
          <w:rFonts w:ascii="Poppins" w:hAnsi="Poppins" w:cs="Poppins"/>
          <w:color w:val="212121"/>
          <w:sz w:val="22"/>
          <w:szCs w:val="22"/>
        </w:rPr>
        <w:t xml:space="preserve"> </w:t>
      </w:r>
      <w:hyperlink r:id="rId19" w:history="1">
        <w:r w:rsidR="00B616AB" w:rsidRPr="00B616AB">
          <w:rPr>
            <w:rStyle w:val="Hyperlink"/>
            <w:rFonts w:ascii="Poppins" w:hAnsi="Poppins" w:cs="Poppins"/>
            <w:sz w:val="22"/>
            <w:szCs w:val="22"/>
          </w:rPr>
          <w:t>https://portal.ct.gov/dot/-/media/dot/public-transportation/connecticutlochstpplan_12142021.pdf?rev=1fb03b493606435eb05db4bca4be3626&amp;hash=EC3B4564A05ABCDF7215A73BDF57D17B</w:t>
        </w:r>
      </w:hyperlink>
      <w:r w:rsidR="00C37FAF" w:rsidRPr="0026370D">
        <w:rPr>
          <w:rFonts w:ascii="Poppins" w:hAnsi="Poppins" w:cs="Poppins"/>
          <w:color w:val="212121"/>
          <w:sz w:val="22"/>
          <w:szCs w:val="22"/>
        </w:rPr>
        <w:t xml:space="preserve"> </w:t>
      </w:r>
    </w:p>
    <w:p w14:paraId="1D66FD92" w14:textId="77777777" w:rsidR="00C37FAF" w:rsidRPr="0026370D" w:rsidRDefault="00C37FAF" w:rsidP="00884D72">
      <w:pPr>
        <w:pStyle w:val="Default"/>
        <w:rPr>
          <w:rFonts w:ascii="Poppins" w:hAnsi="Poppins" w:cs="Poppins"/>
          <w:spacing w:val="-3"/>
          <w:sz w:val="22"/>
          <w:szCs w:val="22"/>
        </w:rPr>
      </w:pPr>
    </w:p>
    <w:p w14:paraId="7F525735" w14:textId="4B4E826C" w:rsidR="00955D86" w:rsidRPr="0026370D" w:rsidRDefault="00955D86" w:rsidP="715FA8F3">
      <w:pPr>
        <w:pStyle w:val="NormalWeb"/>
        <w:numPr>
          <w:ilvl w:val="0"/>
          <w:numId w:val="6"/>
        </w:numPr>
        <w:spacing w:before="0" w:beforeAutospacing="0" w:after="0" w:afterAutospacing="0"/>
        <w:rPr>
          <w:rFonts w:ascii="Poppins" w:eastAsia="Calibri" w:hAnsi="Poppins" w:cs="Poppins"/>
          <w:spacing w:val="-3"/>
          <w:sz w:val="22"/>
          <w:szCs w:val="22"/>
        </w:rPr>
      </w:pPr>
      <w:r w:rsidRPr="0026370D">
        <w:rPr>
          <w:rFonts w:ascii="Poppins" w:eastAsia="Calibri" w:hAnsi="Poppins" w:cs="Poppins"/>
          <w:spacing w:val="-3"/>
          <w:sz w:val="22"/>
          <w:szCs w:val="22"/>
        </w:rPr>
        <w:t xml:space="preserve">Applicants </w:t>
      </w:r>
      <w:r w:rsidR="00465091" w:rsidRPr="0026370D">
        <w:rPr>
          <w:rFonts w:ascii="Poppins" w:eastAsia="Calibri" w:hAnsi="Poppins" w:cs="Poppins"/>
          <w:spacing w:val="-3"/>
          <w:sz w:val="22"/>
          <w:szCs w:val="22"/>
        </w:rPr>
        <w:t>may apply for funding for multiple project types using</w:t>
      </w:r>
      <w:r w:rsidR="002D3989" w:rsidRPr="0026370D">
        <w:rPr>
          <w:rFonts w:ascii="Poppins" w:eastAsia="Calibri" w:hAnsi="Poppins" w:cs="Poppins"/>
          <w:spacing w:val="-3"/>
          <w:sz w:val="22"/>
          <w:szCs w:val="22"/>
        </w:rPr>
        <w:t xml:space="preserve"> </w:t>
      </w:r>
      <w:r w:rsidR="00465091" w:rsidRPr="0026370D">
        <w:rPr>
          <w:rFonts w:ascii="Poppins" w:eastAsia="Calibri" w:hAnsi="Poppins" w:cs="Poppins"/>
          <w:spacing w:val="-3"/>
          <w:sz w:val="22"/>
          <w:szCs w:val="22"/>
        </w:rPr>
        <w:t>Traditional Capital, Nontraditional Capital and Operating applications.</w:t>
      </w:r>
      <w:r w:rsidR="00B25179" w:rsidRPr="0026370D">
        <w:rPr>
          <w:rFonts w:ascii="Poppins" w:eastAsia="Calibri" w:hAnsi="Poppins" w:cs="Poppins"/>
          <w:spacing w:val="-3"/>
          <w:sz w:val="22"/>
          <w:szCs w:val="22"/>
        </w:rPr>
        <w:t xml:space="preserve"> </w:t>
      </w:r>
      <w:r w:rsidR="003000E3" w:rsidRPr="0026370D">
        <w:rPr>
          <w:rFonts w:ascii="Poppins" w:eastAsia="Calibri" w:hAnsi="Poppins" w:cs="Poppins"/>
          <w:spacing w:val="-3"/>
          <w:sz w:val="22"/>
          <w:szCs w:val="22"/>
        </w:rPr>
        <w:t>Different project</w:t>
      </w:r>
      <w:r w:rsidR="00012834" w:rsidRPr="0026370D">
        <w:rPr>
          <w:rFonts w:ascii="Poppins" w:eastAsia="Calibri" w:hAnsi="Poppins" w:cs="Poppins"/>
          <w:spacing w:val="-3"/>
          <w:sz w:val="22"/>
          <w:szCs w:val="22"/>
        </w:rPr>
        <w:t xml:space="preserve">s </w:t>
      </w:r>
      <w:r w:rsidR="0061549C" w:rsidRPr="0026370D">
        <w:rPr>
          <w:rFonts w:ascii="Poppins" w:eastAsia="Calibri" w:hAnsi="Poppins" w:cs="Poppins"/>
          <w:spacing w:val="-3"/>
          <w:sz w:val="22"/>
          <w:szCs w:val="22"/>
        </w:rPr>
        <w:t>s</w:t>
      </w:r>
      <w:r w:rsidR="003000E3" w:rsidRPr="0026370D">
        <w:rPr>
          <w:rFonts w:ascii="Poppins" w:eastAsia="Calibri" w:hAnsi="Poppins" w:cs="Poppins"/>
          <w:spacing w:val="-3"/>
          <w:sz w:val="22"/>
          <w:szCs w:val="22"/>
        </w:rPr>
        <w:t xml:space="preserve">hould be submitted on </w:t>
      </w:r>
      <w:r w:rsidR="00EC2B37" w:rsidRPr="0026370D">
        <w:rPr>
          <w:rFonts w:ascii="Poppins" w:eastAsia="Calibri" w:hAnsi="Poppins" w:cs="Poppins"/>
          <w:spacing w:val="-3"/>
          <w:sz w:val="22"/>
          <w:szCs w:val="22"/>
        </w:rPr>
        <w:t xml:space="preserve">a </w:t>
      </w:r>
      <w:r w:rsidR="003000E3" w:rsidRPr="0026370D">
        <w:rPr>
          <w:rFonts w:ascii="Poppins" w:eastAsia="Calibri" w:hAnsi="Poppins" w:cs="Poppins"/>
          <w:spacing w:val="-3"/>
          <w:sz w:val="22"/>
          <w:szCs w:val="22"/>
        </w:rPr>
        <w:t>separate applicat</w:t>
      </w:r>
      <w:r w:rsidR="00EC2B37" w:rsidRPr="0026370D">
        <w:rPr>
          <w:rFonts w:ascii="Poppins" w:eastAsia="Calibri" w:hAnsi="Poppins" w:cs="Poppins"/>
          <w:spacing w:val="-3"/>
          <w:sz w:val="22"/>
          <w:szCs w:val="22"/>
        </w:rPr>
        <w:t>ion</w:t>
      </w:r>
      <w:r w:rsidR="1C639D10" w:rsidRPr="0026370D">
        <w:rPr>
          <w:rFonts w:ascii="Poppins" w:eastAsia="Calibri" w:hAnsi="Poppins" w:cs="Poppins"/>
          <w:spacing w:val="-3"/>
          <w:sz w:val="22"/>
          <w:szCs w:val="22"/>
        </w:rPr>
        <w:t xml:space="preserve"> </w:t>
      </w:r>
      <w:r w:rsidR="0061549C" w:rsidRPr="0026370D">
        <w:rPr>
          <w:rFonts w:ascii="Poppins" w:eastAsia="Calibri" w:hAnsi="Poppins" w:cs="Poppins"/>
          <w:spacing w:val="-3"/>
          <w:sz w:val="22"/>
          <w:szCs w:val="22"/>
        </w:rPr>
        <w:t>(i.e. do not combine mobility management with vouchers</w:t>
      </w:r>
      <w:r w:rsidR="00947786" w:rsidRPr="0026370D">
        <w:rPr>
          <w:rFonts w:ascii="Poppins" w:eastAsia="Calibri" w:hAnsi="Poppins" w:cs="Poppins"/>
          <w:spacing w:val="-3"/>
          <w:sz w:val="22"/>
          <w:szCs w:val="22"/>
        </w:rPr>
        <w:t>)</w:t>
      </w:r>
      <w:r w:rsidR="486E5AAF" w:rsidRPr="0026370D">
        <w:rPr>
          <w:rFonts w:ascii="Poppins" w:eastAsia="Calibri" w:hAnsi="Poppins" w:cs="Poppins"/>
          <w:spacing w:val="-3"/>
          <w:sz w:val="22"/>
          <w:szCs w:val="22"/>
        </w:rPr>
        <w:t xml:space="preserve">, in other words, only one project per application. </w:t>
      </w:r>
    </w:p>
    <w:p w14:paraId="02F2C34E" w14:textId="77777777" w:rsidR="00955D86" w:rsidRPr="0026370D" w:rsidRDefault="00955D86" w:rsidP="00955D86">
      <w:pPr>
        <w:pStyle w:val="NormalWeb"/>
        <w:spacing w:before="0" w:beforeAutospacing="0" w:after="0" w:afterAutospacing="0"/>
        <w:rPr>
          <w:rFonts w:ascii="Poppins" w:eastAsia="Calibri" w:hAnsi="Poppins" w:cs="Poppins"/>
          <w:color w:val="000000"/>
          <w:spacing w:val="-3"/>
          <w:sz w:val="22"/>
          <w:szCs w:val="22"/>
        </w:rPr>
      </w:pPr>
    </w:p>
    <w:p w14:paraId="01B17E76" w14:textId="77777777" w:rsidR="00955D86" w:rsidRPr="0026370D" w:rsidRDefault="00196BD3" w:rsidP="008E6687">
      <w:pPr>
        <w:pStyle w:val="BodyTextIndent"/>
        <w:numPr>
          <w:ilvl w:val="0"/>
          <w:numId w:val="6"/>
        </w:numPr>
        <w:tabs>
          <w:tab w:val="left" w:pos="-1440"/>
          <w:tab w:val="left" w:pos="-720"/>
          <w:tab w:val="left" w:pos="0"/>
          <w:tab w:val="left" w:pos="288"/>
          <w:tab w:val="left" w:pos="720"/>
        </w:tabs>
        <w:suppressAutoHyphens/>
        <w:snapToGrid w:val="0"/>
        <w:spacing w:after="0"/>
        <w:rPr>
          <w:rFonts w:ascii="Poppins" w:hAnsi="Poppins" w:cs="Poppins"/>
          <w:color w:val="000000"/>
          <w:spacing w:val="-3"/>
        </w:rPr>
      </w:pPr>
      <w:r w:rsidRPr="0026370D">
        <w:rPr>
          <w:rFonts w:ascii="Poppins" w:hAnsi="Poppins" w:cs="Poppins"/>
          <w:spacing w:val="-2"/>
        </w:rPr>
        <w:t>Applications will be reviewed and prioritized for funding by CTDOT and the R</w:t>
      </w:r>
      <w:r w:rsidR="00465091" w:rsidRPr="0026370D">
        <w:rPr>
          <w:rFonts w:ascii="Poppins" w:hAnsi="Poppins" w:cs="Poppins"/>
          <w:spacing w:val="-2"/>
        </w:rPr>
        <w:t>COGs utilizing</w:t>
      </w:r>
      <w:r w:rsidR="00955D86" w:rsidRPr="0026370D">
        <w:rPr>
          <w:rFonts w:ascii="Poppins" w:hAnsi="Poppins" w:cs="Poppins"/>
          <w:color w:val="000000"/>
          <w:spacing w:val="-3"/>
        </w:rPr>
        <w:t xml:space="preserve"> a competitive selection process. </w:t>
      </w:r>
      <w:r w:rsidR="003E54B9" w:rsidRPr="0026370D">
        <w:rPr>
          <w:rFonts w:ascii="Poppins" w:hAnsi="Poppins" w:cs="Poppins"/>
          <w:color w:val="000000"/>
          <w:spacing w:val="-3"/>
        </w:rPr>
        <w:t xml:space="preserve"> CTDOT attempts to maximize funding of projects whenever possible.</w:t>
      </w:r>
    </w:p>
    <w:p w14:paraId="680A4E5D" w14:textId="77777777" w:rsidR="00955D86" w:rsidRPr="0026370D" w:rsidRDefault="00955D86" w:rsidP="002E5A01">
      <w:pPr>
        <w:pStyle w:val="ListParagraph"/>
        <w:rPr>
          <w:rFonts w:ascii="Poppins" w:hAnsi="Poppins" w:cs="Poppins"/>
          <w:color w:val="000000"/>
          <w:spacing w:val="-3"/>
        </w:rPr>
      </w:pPr>
    </w:p>
    <w:p w14:paraId="5128B8DD" w14:textId="77777777" w:rsidR="005F35D7" w:rsidRPr="0026370D" w:rsidRDefault="00955D86" w:rsidP="008E6687">
      <w:pPr>
        <w:pStyle w:val="BodyTextIndent"/>
        <w:numPr>
          <w:ilvl w:val="0"/>
          <w:numId w:val="6"/>
        </w:numPr>
        <w:tabs>
          <w:tab w:val="left" w:pos="-1440"/>
          <w:tab w:val="left" w:pos="-720"/>
          <w:tab w:val="left" w:pos="0"/>
          <w:tab w:val="left" w:pos="288"/>
          <w:tab w:val="left" w:pos="720"/>
        </w:tabs>
        <w:suppressAutoHyphens/>
        <w:snapToGrid w:val="0"/>
        <w:spacing w:after="0"/>
        <w:rPr>
          <w:rFonts w:ascii="Poppins" w:hAnsi="Poppins" w:cs="Poppins"/>
          <w:spacing w:val="-2"/>
        </w:rPr>
      </w:pPr>
      <w:r w:rsidRPr="0026370D">
        <w:rPr>
          <w:rFonts w:ascii="Poppins" w:hAnsi="Poppins" w:cs="Poppins"/>
          <w:spacing w:val="-2"/>
        </w:rPr>
        <w:lastRenderedPageBreak/>
        <w:t xml:space="preserve">Applications must be </w:t>
      </w:r>
      <w:r w:rsidR="005F35D7" w:rsidRPr="0026370D">
        <w:rPr>
          <w:rFonts w:ascii="Poppins" w:hAnsi="Poppins" w:cs="Poppins"/>
          <w:spacing w:val="-2"/>
        </w:rPr>
        <w:t xml:space="preserve">completed in full; </w:t>
      </w:r>
      <w:r w:rsidR="0034763A" w:rsidRPr="0026370D">
        <w:rPr>
          <w:rFonts w:ascii="Poppins" w:hAnsi="Poppins" w:cs="Poppins"/>
          <w:spacing w:val="-2"/>
        </w:rPr>
        <w:t>every question and section should be answered. If a particular question is not relevant to the applicant, the applicant should note that and explain why.</w:t>
      </w:r>
      <w:r w:rsidRPr="0026370D">
        <w:rPr>
          <w:rFonts w:ascii="Poppins" w:hAnsi="Poppins" w:cs="Poppins"/>
          <w:spacing w:val="-2"/>
        </w:rPr>
        <w:t xml:space="preserve"> </w:t>
      </w:r>
      <w:r w:rsidR="0094174E" w:rsidRPr="0026370D">
        <w:rPr>
          <w:rFonts w:ascii="Poppins" w:hAnsi="Poppins" w:cs="Poppins"/>
          <w:spacing w:val="-2"/>
        </w:rPr>
        <w:t>“</w:t>
      </w:r>
      <w:r w:rsidR="0094174E" w:rsidRPr="0026370D">
        <w:rPr>
          <w:rFonts w:ascii="Poppins" w:hAnsi="Poppins" w:cs="Poppins"/>
          <w:b/>
          <w:spacing w:val="-2"/>
        </w:rPr>
        <w:t>N/A” is never an appropriate response.</w:t>
      </w:r>
    </w:p>
    <w:p w14:paraId="19219836" w14:textId="77777777" w:rsidR="005F35D7" w:rsidRPr="0026370D" w:rsidRDefault="005F35D7" w:rsidP="005F35D7">
      <w:pPr>
        <w:pStyle w:val="ListParagraph"/>
        <w:rPr>
          <w:rFonts w:ascii="Poppins" w:hAnsi="Poppins" w:cs="Poppins"/>
          <w:spacing w:val="-2"/>
        </w:rPr>
      </w:pPr>
    </w:p>
    <w:p w14:paraId="6FC9E4C8" w14:textId="77777777" w:rsidR="00955D86" w:rsidRPr="0026370D" w:rsidRDefault="0003168B" w:rsidP="008E6687">
      <w:pPr>
        <w:pStyle w:val="BodyTextIndent"/>
        <w:numPr>
          <w:ilvl w:val="0"/>
          <w:numId w:val="6"/>
        </w:numPr>
        <w:tabs>
          <w:tab w:val="left" w:pos="-1440"/>
          <w:tab w:val="left" w:pos="-720"/>
          <w:tab w:val="left" w:pos="0"/>
          <w:tab w:val="left" w:pos="288"/>
          <w:tab w:val="left" w:pos="720"/>
        </w:tabs>
        <w:suppressAutoHyphens/>
        <w:snapToGrid w:val="0"/>
        <w:spacing w:after="0"/>
        <w:rPr>
          <w:rFonts w:ascii="Poppins" w:hAnsi="Poppins" w:cs="Poppins"/>
          <w:spacing w:val="-2"/>
        </w:rPr>
      </w:pPr>
      <w:r w:rsidRPr="0026370D">
        <w:rPr>
          <w:rFonts w:ascii="Poppins" w:hAnsi="Poppins" w:cs="Poppins"/>
          <w:spacing w:val="-2"/>
        </w:rPr>
        <w:t>Al</w:t>
      </w:r>
      <w:r w:rsidR="00626AD5" w:rsidRPr="0026370D">
        <w:rPr>
          <w:rFonts w:ascii="Poppins" w:hAnsi="Poppins" w:cs="Poppins"/>
          <w:spacing w:val="-2"/>
        </w:rPr>
        <w:t>l NPOs</w:t>
      </w:r>
      <w:r w:rsidRPr="0026370D">
        <w:rPr>
          <w:rFonts w:ascii="Poppins" w:hAnsi="Poppins" w:cs="Poppins"/>
          <w:spacing w:val="-2"/>
        </w:rPr>
        <w:t xml:space="preserve"> that submit an application must be registered with the Secretary of the State’s office</w:t>
      </w:r>
      <w:r w:rsidR="001A3E53" w:rsidRPr="0026370D">
        <w:rPr>
          <w:rFonts w:ascii="Poppins" w:hAnsi="Poppins" w:cs="Poppins"/>
          <w:spacing w:val="-2"/>
        </w:rPr>
        <w:t>.</w:t>
      </w:r>
    </w:p>
    <w:p w14:paraId="296FEF7D" w14:textId="77777777" w:rsidR="005F35D7" w:rsidRPr="0026370D" w:rsidRDefault="005F35D7" w:rsidP="005F35D7">
      <w:pPr>
        <w:pStyle w:val="BodyTextIndent"/>
        <w:tabs>
          <w:tab w:val="left" w:pos="-1440"/>
          <w:tab w:val="left" w:pos="-720"/>
          <w:tab w:val="left" w:pos="0"/>
          <w:tab w:val="left" w:pos="288"/>
          <w:tab w:val="left" w:pos="720"/>
        </w:tabs>
        <w:suppressAutoHyphens/>
        <w:snapToGrid w:val="0"/>
        <w:spacing w:after="0"/>
        <w:ind w:left="720"/>
        <w:rPr>
          <w:rFonts w:ascii="Poppins" w:hAnsi="Poppins" w:cs="Poppins"/>
          <w:spacing w:val="-2"/>
        </w:rPr>
      </w:pPr>
    </w:p>
    <w:p w14:paraId="54E363B4" w14:textId="53970327" w:rsidR="00955D86" w:rsidRPr="0026370D" w:rsidRDefault="00955D86" w:rsidP="008E6687">
      <w:pPr>
        <w:pStyle w:val="BodyTextIndent"/>
        <w:numPr>
          <w:ilvl w:val="0"/>
          <w:numId w:val="6"/>
        </w:numPr>
        <w:tabs>
          <w:tab w:val="left" w:pos="-1440"/>
          <w:tab w:val="left" w:pos="-720"/>
          <w:tab w:val="left" w:pos="0"/>
          <w:tab w:val="left" w:pos="288"/>
          <w:tab w:val="left" w:pos="720"/>
        </w:tabs>
        <w:suppressAutoHyphens/>
        <w:snapToGrid w:val="0"/>
        <w:spacing w:after="0"/>
        <w:rPr>
          <w:rFonts w:ascii="Poppins" w:hAnsi="Poppins" w:cs="Poppins"/>
          <w:spacing w:val="-2"/>
        </w:rPr>
      </w:pPr>
      <w:r w:rsidRPr="0026370D">
        <w:rPr>
          <w:rFonts w:ascii="Poppins" w:hAnsi="Poppins" w:cs="Poppins"/>
          <w:spacing w:val="-2"/>
        </w:rPr>
        <w:t>Applications</w:t>
      </w:r>
      <w:r w:rsidR="006C55EA" w:rsidRPr="0026370D">
        <w:rPr>
          <w:rFonts w:ascii="Poppins" w:hAnsi="Poppins" w:cs="Poppins"/>
          <w:spacing w:val="-2"/>
        </w:rPr>
        <w:t xml:space="preserve"> must be submitted via email only</w:t>
      </w:r>
      <w:r w:rsidR="00891433" w:rsidRPr="0026370D">
        <w:rPr>
          <w:rFonts w:ascii="Poppins" w:hAnsi="Poppins" w:cs="Poppins"/>
          <w:spacing w:val="-2"/>
        </w:rPr>
        <w:t xml:space="preserve"> as a single PDF</w:t>
      </w:r>
      <w:r w:rsidR="006C55EA" w:rsidRPr="0026370D">
        <w:rPr>
          <w:rFonts w:ascii="Poppins" w:hAnsi="Poppins" w:cs="Poppins"/>
          <w:spacing w:val="-2"/>
        </w:rPr>
        <w:t>.</w:t>
      </w:r>
      <w:r w:rsidRPr="0026370D">
        <w:rPr>
          <w:rFonts w:ascii="Poppins" w:hAnsi="Poppins" w:cs="Poppins"/>
          <w:spacing w:val="-2"/>
        </w:rPr>
        <w:t xml:space="preserve">  </w:t>
      </w:r>
      <w:r w:rsidR="002D3989" w:rsidRPr="0026370D">
        <w:rPr>
          <w:rFonts w:ascii="Poppins" w:hAnsi="Poppins" w:cs="Poppins"/>
          <w:spacing w:val="-2"/>
        </w:rPr>
        <w:t>The application must be</w:t>
      </w:r>
      <w:r w:rsidR="00B30879" w:rsidRPr="0026370D">
        <w:rPr>
          <w:rFonts w:ascii="Poppins" w:hAnsi="Poppins" w:cs="Poppins"/>
          <w:spacing w:val="-2"/>
        </w:rPr>
        <w:t xml:space="preserve"> sent to CTDOT</w:t>
      </w:r>
      <w:r w:rsidR="002D3989" w:rsidRPr="0026370D">
        <w:rPr>
          <w:rFonts w:ascii="Poppins" w:hAnsi="Poppins" w:cs="Poppins"/>
          <w:spacing w:val="-2"/>
        </w:rPr>
        <w:t xml:space="preserve"> with a </w:t>
      </w:r>
      <w:r w:rsidRPr="0026370D">
        <w:rPr>
          <w:rFonts w:ascii="Poppins" w:hAnsi="Poppins" w:cs="Poppins"/>
          <w:spacing w:val="-2"/>
        </w:rPr>
        <w:t>c</w:t>
      </w:r>
      <w:r w:rsidR="00B30879" w:rsidRPr="0026370D">
        <w:rPr>
          <w:rFonts w:ascii="Poppins" w:hAnsi="Poppins" w:cs="Poppins"/>
          <w:spacing w:val="-2"/>
        </w:rPr>
        <w:t xml:space="preserve">c </w:t>
      </w:r>
      <w:r w:rsidR="002D3989" w:rsidRPr="0026370D">
        <w:rPr>
          <w:rFonts w:ascii="Poppins" w:hAnsi="Poppins" w:cs="Poppins"/>
          <w:spacing w:val="-2"/>
        </w:rPr>
        <w:t xml:space="preserve">to the </w:t>
      </w:r>
      <w:r w:rsidR="00B30879" w:rsidRPr="0026370D">
        <w:rPr>
          <w:rFonts w:ascii="Poppins" w:hAnsi="Poppins" w:cs="Poppins"/>
          <w:spacing w:val="-2"/>
        </w:rPr>
        <w:t>applicant</w:t>
      </w:r>
      <w:r w:rsidR="002D3989" w:rsidRPr="0026370D">
        <w:rPr>
          <w:rFonts w:ascii="Poppins" w:hAnsi="Poppins" w:cs="Poppins"/>
          <w:spacing w:val="-2"/>
        </w:rPr>
        <w:t>’s</w:t>
      </w:r>
      <w:r w:rsidRPr="0026370D">
        <w:rPr>
          <w:rFonts w:ascii="Poppins" w:hAnsi="Poppins" w:cs="Poppins"/>
          <w:spacing w:val="-2"/>
        </w:rPr>
        <w:t xml:space="preserve"> local Regional </w:t>
      </w:r>
      <w:r w:rsidR="00465091" w:rsidRPr="0026370D">
        <w:rPr>
          <w:rFonts w:ascii="Poppins" w:hAnsi="Poppins" w:cs="Poppins"/>
          <w:spacing w:val="-2"/>
        </w:rPr>
        <w:t>Council of Governments</w:t>
      </w:r>
      <w:r w:rsidRPr="0026370D">
        <w:rPr>
          <w:rFonts w:ascii="Poppins" w:hAnsi="Poppins" w:cs="Poppins"/>
          <w:spacing w:val="-2"/>
        </w:rPr>
        <w:t xml:space="preserve">.  </w:t>
      </w:r>
      <w:r w:rsidR="00F54F45" w:rsidRPr="0026370D">
        <w:rPr>
          <w:rFonts w:ascii="Poppins" w:hAnsi="Poppins" w:cs="Poppins"/>
          <w:spacing w:val="-2"/>
        </w:rPr>
        <w:t>A list of RCOGs</w:t>
      </w:r>
      <w:r w:rsidR="00465091" w:rsidRPr="0026370D">
        <w:rPr>
          <w:rFonts w:ascii="Poppins" w:hAnsi="Poppins" w:cs="Poppins"/>
          <w:spacing w:val="-2"/>
        </w:rPr>
        <w:t xml:space="preserve"> and their contact information</w:t>
      </w:r>
      <w:r w:rsidRPr="0026370D">
        <w:rPr>
          <w:rFonts w:ascii="Poppins" w:hAnsi="Poppins" w:cs="Poppins"/>
          <w:spacing w:val="-2"/>
        </w:rPr>
        <w:t xml:space="preserve"> is included in </w:t>
      </w:r>
      <w:r w:rsidRPr="0026370D">
        <w:rPr>
          <w:rFonts w:ascii="Poppins" w:hAnsi="Poppins" w:cs="Poppins"/>
          <w:b/>
          <w:spacing w:val="-2"/>
        </w:rPr>
        <w:t xml:space="preserve">Appendix </w:t>
      </w:r>
      <w:r w:rsidR="006F170B">
        <w:rPr>
          <w:rFonts w:ascii="Poppins" w:hAnsi="Poppins" w:cs="Poppins"/>
          <w:b/>
          <w:spacing w:val="-2"/>
        </w:rPr>
        <w:t>G</w:t>
      </w:r>
      <w:r w:rsidR="005F35D7" w:rsidRPr="0026370D">
        <w:rPr>
          <w:rFonts w:ascii="Poppins" w:hAnsi="Poppins" w:cs="Poppins"/>
          <w:b/>
          <w:spacing w:val="-2"/>
        </w:rPr>
        <w:t>.</w:t>
      </w:r>
    </w:p>
    <w:p w14:paraId="7194DBDC" w14:textId="77777777" w:rsidR="005F35D7" w:rsidRPr="0026370D" w:rsidRDefault="005F35D7" w:rsidP="005F35D7">
      <w:pPr>
        <w:tabs>
          <w:tab w:val="left" w:pos="-1440"/>
          <w:tab w:val="left" w:pos="-720"/>
          <w:tab w:val="left" w:pos="0"/>
          <w:tab w:val="left" w:pos="288"/>
          <w:tab w:val="left" w:pos="720"/>
        </w:tabs>
        <w:suppressAutoHyphens/>
        <w:snapToGrid w:val="0"/>
        <w:ind w:left="720"/>
        <w:rPr>
          <w:rFonts w:ascii="Poppins" w:hAnsi="Poppins" w:cs="Poppins"/>
          <w:spacing w:val="-3"/>
        </w:rPr>
      </w:pPr>
    </w:p>
    <w:p w14:paraId="2A44B335" w14:textId="77777777" w:rsidR="005F35D7" w:rsidRPr="0026370D" w:rsidRDefault="002D3989" w:rsidP="008E6687">
      <w:pPr>
        <w:numPr>
          <w:ilvl w:val="0"/>
          <w:numId w:val="10"/>
        </w:numPr>
        <w:tabs>
          <w:tab w:val="left" w:pos="-1440"/>
          <w:tab w:val="left" w:pos="-720"/>
          <w:tab w:val="left" w:pos="0"/>
          <w:tab w:val="left" w:pos="288"/>
          <w:tab w:val="left" w:pos="720"/>
        </w:tabs>
        <w:suppressAutoHyphens/>
        <w:snapToGrid w:val="0"/>
        <w:rPr>
          <w:rFonts w:ascii="Poppins" w:hAnsi="Poppins" w:cs="Poppins"/>
          <w:b/>
          <w:spacing w:val="-3"/>
          <w:u w:val="single"/>
        </w:rPr>
      </w:pPr>
      <w:r w:rsidRPr="0026370D">
        <w:rPr>
          <w:rFonts w:ascii="Poppins" w:hAnsi="Poppins" w:cs="Poppins"/>
          <w:spacing w:val="-3"/>
        </w:rPr>
        <w:t>CTDOT’s c</w:t>
      </w:r>
      <w:r w:rsidR="00A25850" w:rsidRPr="0026370D">
        <w:rPr>
          <w:rFonts w:ascii="Poppins" w:hAnsi="Poppins" w:cs="Poppins"/>
          <w:spacing w:val="-3"/>
        </w:rPr>
        <w:t xml:space="preserve">riteria for evaluating the applications can be found in </w:t>
      </w:r>
      <w:r w:rsidR="00A25850" w:rsidRPr="0026370D">
        <w:rPr>
          <w:rFonts w:ascii="Poppins" w:hAnsi="Poppins" w:cs="Poppins"/>
          <w:b/>
          <w:spacing w:val="-3"/>
        </w:rPr>
        <w:t xml:space="preserve">Appendix </w:t>
      </w:r>
      <w:r w:rsidR="00996A8B" w:rsidRPr="0026370D">
        <w:rPr>
          <w:rFonts w:ascii="Poppins" w:hAnsi="Poppins" w:cs="Poppins"/>
          <w:b/>
          <w:spacing w:val="-3"/>
        </w:rPr>
        <w:t>E</w:t>
      </w:r>
      <w:r w:rsidR="00746985" w:rsidRPr="0026370D">
        <w:rPr>
          <w:rFonts w:ascii="Poppins" w:hAnsi="Poppins" w:cs="Poppins"/>
          <w:b/>
          <w:spacing w:val="-3"/>
        </w:rPr>
        <w:t>.</w:t>
      </w:r>
    </w:p>
    <w:p w14:paraId="769D0D3C" w14:textId="77777777" w:rsidR="00465091" w:rsidRPr="0026370D" w:rsidRDefault="00465091" w:rsidP="00465091">
      <w:pPr>
        <w:tabs>
          <w:tab w:val="left" w:pos="-1440"/>
          <w:tab w:val="left" w:pos="-720"/>
          <w:tab w:val="left" w:pos="0"/>
          <w:tab w:val="left" w:pos="288"/>
          <w:tab w:val="left" w:pos="720"/>
        </w:tabs>
        <w:suppressAutoHyphens/>
        <w:snapToGrid w:val="0"/>
        <w:ind w:left="720"/>
        <w:rPr>
          <w:rFonts w:ascii="Poppins" w:hAnsi="Poppins" w:cs="Poppins"/>
          <w:b/>
          <w:spacing w:val="-3"/>
          <w:u w:val="single"/>
        </w:rPr>
      </w:pPr>
    </w:p>
    <w:p w14:paraId="4513C20B" w14:textId="77777777" w:rsidR="00465091" w:rsidRPr="0026370D" w:rsidRDefault="00465091" w:rsidP="008E6687">
      <w:pPr>
        <w:numPr>
          <w:ilvl w:val="0"/>
          <w:numId w:val="10"/>
        </w:numPr>
        <w:tabs>
          <w:tab w:val="left" w:pos="-1440"/>
          <w:tab w:val="left" w:pos="-720"/>
          <w:tab w:val="left" w:pos="0"/>
          <w:tab w:val="left" w:pos="288"/>
          <w:tab w:val="left" w:pos="720"/>
        </w:tabs>
        <w:suppressAutoHyphens/>
        <w:snapToGrid w:val="0"/>
        <w:rPr>
          <w:rFonts w:ascii="Poppins" w:hAnsi="Poppins" w:cs="Poppins"/>
          <w:b/>
          <w:spacing w:val="-3"/>
          <w:u w:val="single"/>
        </w:rPr>
      </w:pPr>
      <w:r w:rsidRPr="0026370D">
        <w:rPr>
          <w:rFonts w:ascii="Poppins" w:hAnsi="Poppins" w:cs="Poppins"/>
          <w:spacing w:val="-3"/>
        </w:rPr>
        <w:t xml:space="preserve">Each applicant must sign off on and acknowledge the Title VI compliance required of all organizations that receive a funding award. </w:t>
      </w:r>
    </w:p>
    <w:p w14:paraId="54CD245A" w14:textId="77777777" w:rsidR="00746985" w:rsidRPr="0026370D" w:rsidRDefault="00746985" w:rsidP="00746985">
      <w:pPr>
        <w:tabs>
          <w:tab w:val="left" w:pos="-1440"/>
          <w:tab w:val="left" w:pos="-720"/>
          <w:tab w:val="left" w:pos="0"/>
          <w:tab w:val="left" w:pos="288"/>
          <w:tab w:val="left" w:pos="720"/>
        </w:tabs>
        <w:suppressAutoHyphens/>
        <w:snapToGrid w:val="0"/>
        <w:rPr>
          <w:rFonts w:ascii="Poppins" w:hAnsi="Poppins" w:cs="Poppins"/>
          <w:b/>
          <w:spacing w:val="-3"/>
          <w:u w:val="single"/>
        </w:rPr>
      </w:pPr>
    </w:p>
    <w:p w14:paraId="17559560" w14:textId="77777777" w:rsidR="00746985" w:rsidRPr="0026370D" w:rsidRDefault="00746985" w:rsidP="00746985">
      <w:pPr>
        <w:pStyle w:val="Style2"/>
        <w:rPr>
          <w:rFonts w:ascii="Poppins" w:hAnsi="Poppins" w:cs="Poppins"/>
          <w:b w:val="0"/>
          <w:szCs w:val="22"/>
        </w:rPr>
      </w:pPr>
      <w:bookmarkStart w:id="11" w:name="_Toc73967990"/>
      <w:r w:rsidRPr="0026370D">
        <w:rPr>
          <w:rFonts w:ascii="Poppins" w:hAnsi="Poppins" w:cs="Poppins"/>
          <w:szCs w:val="22"/>
        </w:rPr>
        <w:t>Section 5310 Application Guidelines – Applicants of Traditional Funding Only</w:t>
      </w:r>
      <w:bookmarkEnd w:id="11"/>
    </w:p>
    <w:p w14:paraId="1231BE67" w14:textId="77777777" w:rsidR="005F35D7" w:rsidRPr="0026370D" w:rsidRDefault="005F35D7" w:rsidP="005F35D7">
      <w:pPr>
        <w:tabs>
          <w:tab w:val="left" w:pos="-1440"/>
          <w:tab w:val="left" w:pos="-720"/>
          <w:tab w:val="left" w:pos="0"/>
          <w:tab w:val="left" w:pos="288"/>
          <w:tab w:val="left" w:pos="720"/>
        </w:tabs>
        <w:suppressAutoHyphens/>
        <w:snapToGrid w:val="0"/>
        <w:ind w:left="270"/>
        <w:rPr>
          <w:rFonts w:ascii="Poppins" w:hAnsi="Poppins" w:cs="Poppins"/>
          <w:spacing w:val="-2"/>
        </w:rPr>
      </w:pPr>
    </w:p>
    <w:p w14:paraId="7D698E00" w14:textId="77777777" w:rsidR="00850948" w:rsidRPr="0026370D" w:rsidRDefault="00850948" w:rsidP="00850948">
      <w:pPr>
        <w:tabs>
          <w:tab w:val="left" w:pos="-1440"/>
          <w:tab w:val="left" w:pos="-720"/>
          <w:tab w:val="left" w:pos="0"/>
          <w:tab w:val="left" w:pos="288"/>
          <w:tab w:val="left" w:pos="720"/>
        </w:tabs>
        <w:suppressAutoHyphens/>
        <w:snapToGrid w:val="0"/>
        <w:rPr>
          <w:rFonts w:ascii="Poppins" w:hAnsi="Poppins" w:cs="Poppins"/>
          <w:b/>
          <w:spacing w:val="-2"/>
        </w:rPr>
      </w:pPr>
      <w:r w:rsidRPr="0026370D">
        <w:rPr>
          <w:rFonts w:ascii="Poppins" w:hAnsi="Poppins" w:cs="Poppins"/>
          <w:b/>
          <w:spacing w:val="-2"/>
        </w:rPr>
        <w:t>Replacement Vehicles</w:t>
      </w:r>
    </w:p>
    <w:p w14:paraId="36FEB5B0" w14:textId="77777777" w:rsidR="00850948" w:rsidRPr="0026370D" w:rsidRDefault="00850948" w:rsidP="005F35D7">
      <w:pPr>
        <w:tabs>
          <w:tab w:val="left" w:pos="-1440"/>
          <w:tab w:val="left" w:pos="-720"/>
          <w:tab w:val="left" w:pos="0"/>
          <w:tab w:val="left" w:pos="288"/>
          <w:tab w:val="left" w:pos="720"/>
        </w:tabs>
        <w:suppressAutoHyphens/>
        <w:snapToGrid w:val="0"/>
        <w:ind w:left="270"/>
        <w:rPr>
          <w:rFonts w:ascii="Poppins" w:hAnsi="Poppins" w:cs="Poppins"/>
          <w:spacing w:val="-2"/>
        </w:rPr>
      </w:pPr>
    </w:p>
    <w:p w14:paraId="20A23BC2" w14:textId="77777777" w:rsidR="00850948" w:rsidRPr="0026370D" w:rsidRDefault="00A74965" w:rsidP="008E6687">
      <w:pPr>
        <w:pStyle w:val="ListParagraph"/>
        <w:numPr>
          <w:ilvl w:val="0"/>
          <w:numId w:val="16"/>
        </w:numPr>
        <w:tabs>
          <w:tab w:val="left" w:pos="-1440"/>
          <w:tab w:val="left" w:pos="-720"/>
          <w:tab w:val="left" w:pos="0"/>
          <w:tab w:val="left" w:pos="720"/>
        </w:tabs>
        <w:suppressAutoHyphens/>
        <w:snapToGrid w:val="0"/>
        <w:rPr>
          <w:rFonts w:ascii="Poppins" w:hAnsi="Poppins" w:cs="Poppins"/>
          <w:spacing w:val="-2"/>
        </w:rPr>
      </w:pPr>
      <w:r w:rsidRPr="0026370D">
        <w:rPr>
          <w:rFonts w:ascii="Poppins" w:hAnsi="Poppins" w:cs="Poppins"/>
          <w:spacing w:val="-2"/>
        </w:rPr>
        <w:t>In order to be eligible for replacement, a vehicle must have reached the end of its useful life</w:t>
      </w:r>
      <w:r w:rsidR="001A3E53" w:rsidRPr="0026370D">
        <w:rPr>
          <w:rFonts w:ascii="Poppins" w:hAnsi="Poppins" w:cs="Poppins"/>
          <w:spacing w:val="-2"/>
        </w:rPr>
        <w:t xml:space="preserve"> </w:t>
      </w:r>
      <w:r w:rsidR="007B6E5C" w:rsidRPr="0026370D">
        <w:rPr>
          <w:rFonts w:ascii="Poppins" w:hAnsi="Poppins" w:cs="Poppins"/>
          <w:b/>
          <w:spacing w:val="-2"/>
        </w:rPr>
        <w:t xml:space="preserve">prior </w:t>
      </w:r>
      <w:r w:rsidR="007B6E5C" w:rsidRPr="0026370D">
        <w:rPr>
          <w:rFonts w:ascii="Poppins" w:hAnsi="Poppins" w:cs="Poppins"/>
          <w:spacing w:val="-2"/>
        </w:rPr>
        <w:t>to submittal of this application</w:t>
      </w:r>
      <w:r w:rsidRPr="0026370D">
        <w:rPr>
          <w:rFonts w:ascii="Poppins" w:hAnsi="Poppins" w:cs="Poppins"/>
          <w:spacing w:val="-2"/>
        </w:rPr>
        <w:t xml:space="preserve"> </w:t>
      </w:r>
      <w:r w:rsidRPr="0026370D">
        <w:rPr>
          <w:rFonts w:ascii="Poppins" w:hAnsi="Poppins" w:cs="Poppins"/>
          <w:b/>
          <w:spacing w:val="-2"/>
        </w:rPr>
        <w:t>or</w:t>
      </w:r>
      <w:r w:rsidRPr="0026370D">
        <w:rPr>
          <w:rFonts w:ascii="Poppins" w:hAnsi="Poppins" w:cs="Poppins"/>
          <w:spacing w:val="-2"/>
        </w:rPr>
        <w:t xml:space="preserve"> the vehicle must have excessive maintenance costs that are documented and submitted with the application.  </w:t>
      </w:r>
      <w:r w:rsidR="00605FC6" w:rsidRPr="0026370D">
        <w:rPr>
          <w:rFonts w:ascii="Poppins" w:hAnsi="Poppins" w:cs="Poppins"/>
          <w:spacing w:val="-2"/>
        </w:rPr>
        <w:t>M</w:t>
      </w:r>
      <w:r w:rsidRPr="0026370D">
        <w:rPr>
          <w:rFonts w:ascii="Poppins" w:hAnsi="Poppins" w:cs="Poppins"/>
          <w:spacing w:val="-2"/>
        </w:rPr>
        <w:t xml:space="preserve">aintenance documentation </w:t>
      </w:r>
      <w:r w:rsidR="00605FC6" w:rsidRPr="0026370D">
        <w:rPr>
          <w:rFonts w:ascii="Poppins" w:hAnsi="Poppins" w:cs="Poppins"/>
          <w:spacing w:val="-2"/>
        </w:rPr>
        <w:t xml:space="preserve">should not be submitted </w:t>
      </w:r>
      <w:r w:rsidRPr="0026370D">
        <w:rPr>
          <w:rFonts w:ascii="Poppins" w:hAnsi="Poppins" w:cs="Poppins"/>
          <w:spacing w:val="-2"/>
        </w:rPr>
        <w:t>if the vehicle being replaced has reached the end of its useful life</w:t>
      </w:r>
      <w:r w:rsidR="00605FC6" w:rsidRPr="0026370D">
        <w:rPr>
          <w:rFonts w:ascii="Poppins" w:hAnsi="Poppins" w:cs="Poppins"/>
          <w:spacing w:val="-2"/>
        </w:rPr>
        <w:t xml:space="preserve"> </w:t>
      </w:r>
      <w:r w:rsidR="00605FC6" w:rsidRPr="0026370D">
        <w:rPr>
          <w:rFonts w:ascii="Poppins" w:hAnsi="Poppins" w:cs="Poppins"/>
        </w:rPr>
        <w:t xml:space="preserve">(see </w:t>
      </w:r>
      <w:r w:rsidR="00303A28" w:rsidRPr="0026370D">
        <w:rPr>
          <w:rFonts w:ascii="Poppins" w:hAnsi="Poppins" w:cs="Poppins"/>
        </w:rPr>
        <w:t xml:space="preserve">Appendix A for </w:t>
      </w:r>
      <w:r w:rsidR="00605FC6" w:rsidRPr="0026370D">
        <w:rPr>
          <w:rFonts w:ascii="Poppins" w:hAnsi="Poppins" w:cs="Poppins"/>
        </w:rPr>
        <w:t>Definitions).</w:t>
      </w:r>
      <w:r w:rsidR="00303A28" w:rsidRPr="0026370D">
        <w:rPr>
          <w:rFonts w:ascii="Poppins" w:hAnsi="Poppins" w:cs="Poppins"/>
        </w:rPr>
        <w:t xml:space="preserve"> </w:t>
      </w:r>
      <w:r w:rsidR="00605FC6" w:rsidRPr="0026370D">
        <w:rPr>
          <w:rFonts w:ascii="Poppins" w:hAnsi="Poppins" w:cs="Poppins"/>
        </w:rPr>
        <w:t>Vehicles to be replaced do not need to have been previously awarded under Section 5310.</w:t>
      </w:r>
    </w:p>
    <w:p w14:paraId="30D7AA69" w14:textId="77777777" w:rsidR="00850948" w:rsidRPr="0026370D" w:rsidRDefault="00850948" w:rsidP="00850948">
      <w:pPr>
        <w:pStyle w:val="ListParagraph"/>
        <w:tabs>
          <w:tab w:val="left" w:pos="-1440"/>
          <w:tab w:val="left" w:pos="-720"/>
          <w:tab w:val="left" w:pos="0"/>
          <w:tab w:val="left" w:pos="720"/>
        </w:tabs>
        <w:suppressAutoHyphens/>
        <w:snapToGrid w:val="0"/>
        <w:rPr>
          <w:rFonts w:ascii="Poppins" w:hAnsi="Poppins" w:cs="Poppins"/>
          <w:spacing w:val="-2"/>
        </w:rPr>
      </w:pPr>
    </w:p>
    <w:p w14:paraId="6CF9F21E" w14:textId="77777777" w:rsidR="00850948" w:rsidRPr="0026370D" w:rsidRDefault="007B6E5C" w:rsidP="008E6687">
      <w:pPr>
        <w:pStyle w:val="ListParagraph"/>
        <w:numPr>
          <w:ilvl w:val="0"/>
          <w:numId w:val="16"/>
        </w:numPr>
        <w:tabs>
          <w:tab w:val="left" w:pos="-1440"/>
          <w:tab w:val="left" w:pos="-720"/>
          <w:tab w:val="left" w:pos="0"/>
          <w:tab w:val="left" w:pos="720"/>
        </w:tabs>
        <w:suppressAutoHyphens/>
        <w:snapToGrid w:val="0"/>
        <w:rPr>
          <w:rFonts w:ascii="Poppins" w:hAnsi="Poppins" w:cs="Poppins"/>
          <w:spacing w:val="-2"/>
        </w:rPr>
      </w:pPr>
      <w:r w:rsidRPr="0026370D">
        <w:rPr>
          <w:rFonts w:ascii="Poppins" w:hAnsi="Poppins" w:cs="Poppins"/>
          <w:color w:val="000000"/>
          <w:spacing w:val="-3"/>
        </w:rPr>
        <w:t>An applicant is not restricted to applying for a new (replacement) vehicle that conforms to the size and passenger capacity of the vehicle being replaced – the replacement may be a different size, a different type of vehicle or have different accessibility features than its predecessor.</w:t>
      </w:r>
    </w:p>
    <w:p w14:paraId="7196D064" w14:textId="77777777" w:rsidR="00850948" w:rsidRPr="0026370D" w:rsidRDefault="00850948" w:rsidP="00850948">
      <w:pPr>
        <w:pStyle w:val="ListParagraph"/>
        <w:rPr>
          <w:rFonts w:ascii="Poppins" w:hAnsi="Poppins" w:cs="Poppins"/>
          <w:color w:val="000000"/>
          <w:spacing w:val="-3"/>
        </w:rPr>
      </w:pPr>
    </w:p>
    <w:p w14:paraId="3381BDA7" w14:textId="77777777" w:rsidR="00850948" w:rsidRPr="0026370D" w:rsidRDefault="00303A28" w:rsidP="008E6687">
      <w:pPr>
        <w:pStyle w:val="ListParagraph"/>
        <w:numPr>
          <w:ilvl w:val="0"/>
          <w:numId w:val="16"/>
        </w:numPr>
        <w:tabs>
          <w:tab w:val="left" w:pos="-1440"/>
          <w:tab w:val="left" w:pos="-720"/>
          <w:tab w:val="left" w:pos="0"/>
          <w:tab w:val="left" w:pos="720"/>
        </w:tabs>
        <w:suppressAutoHyphens/>
        <w:snapToGrid w:val="0"/>
        <w:rPr>
          <w:rFonts w:ascii="Poppins" w:hAnsi="Poppins" w:cs="Poppins"/>
          <w:spacing w:val="-2"/>
        </w:rPr>
      </w:pPr>
      <w:r w:rsidRPr="0026370D">
        <w:rPr>
          <w:rFonts w:ascii="Poppins" w:hAnsi="Poppins" w:cs="Poppins"/>
          <w:color w:val="000000"/>
          <w:spacing w:val="-3"/>
        </w:rPr>
        <w:t xml:space="preserve">A </w:t>
      </w:r>
      <w:r w:rsidR="00850948" w:rsidRPr="0026370D">
        <w:rPr>
          <w:rFonts w:ascii="Poppins" w:hAnsi="Poppins" w:cs="Poppins"/>
          <w:color w:val="000000"/>
          <w:spacing w:val="-3"/>
        </w:rPr>
        <w:t>recipient can continue to operate the vehicle that</w:t>
      </w:r>
      <w:r w:rsidRPr="0026370D">
        <w:rPr>
          <w:rFonts w:ascii="Poppins" w:hAnsi="Poppins" w:cs="Poppins"/>
          <w:color w:val="000000"/>
          <w:spacing w:val="-3"/>
        </w:rPr>
        <w:t xml:space="preserve"> has met its useful life requirements, even if they have been awarded a new replacement vehicle for the same vehicle remaining in operation.</w:t>
      </w:r>
      <w:r w:rsidR="00850948" w:rsidRPr="0026370D">
        <w:rPr>
          <w:rFonts w:ascii="Poppins" w:hAnsi="Poppins" w:cs="Poppins"/>
          <w:color w:val="000000"/>
          <w:spacing w:val="-3"/>
        </w:rPr>
        <w:t xml:space="preserve"> The ‘replaced’ vehicle does not have to be taken out of service simply because funding for a new vehicle has been awarded.</w:t>
      </w:r>
    </w:p>
    <w:p w14:paraId="34FF1C98" w14:textId="77777777" w:rsidR="00850948" w:rsidRPr="0026370D" w:rsidRDefault="00850948" w:rsidP="00850948">
      <w:pPr>
        <w:pStyle w:val="ListParagraph"/>
        <w:rPr>
          <w:rFonts w:ascii="Poppins" w:hAnsi="Poppins" w:cs="Poppins"/>
          <w:color w:val="000000"/>
          <w:spacing w:val="-3"/>
        </w:rPr>
      </w:pPr>
    </w:p>
    <w:p w14:paraId="42CCAE98" w14:textId="77777777" w:rsidR="00850948" w:rsidRPr="0026370D" w:rsidRDefault="00850948" w:rsidP="008E6687">
      <w:pPr>
        <w:pStyle w:val="ListParagraph"/>
        <w:numPr>
          <w:ilvl w:val="0"/>
          <w:numId w:val="16"/>
        </w:numPr>
        <w:tabs>
          <w:tab w:val="left" w:pos="-1440"/>
          <w:tab w:val="left" w:pos="-720"/>
          <w:tab w:val="left" w:pos="0"/>
          <w:tab w:val="left" w:pos="720"/>
        </w:tabs>
        <w:suppressAutoHyphens/>
        <w:snapToGrid w:val="0"/>
        <w:rPr>
          <w:rFonts w:ascii="Poppins" w:hAnsi="Poppins" w:cs="Poppins"/>
          <w:spacing w:val="-2"/>
        </w:rPr>
      </w:pPr>
      <w:r w:rsidRPr="0026370D">
        <w:rPr>
          <w:rFonts w:ascii="Poppins" w:hAnsi="Poppins" w:cs="Poppins"/>
          <w:color w:val="000000"/>
          <w:spacing w:val="-3"/>
        </w:rPr>
        <w:lastRenderedPageBreak/>
        <w:t xml:space="preserve">Once a recipient has been awarded a new (replacement) vehicle, the vehicle that met the useful life requirements and was ‘replaced’ may no longer be used as an eligible vehicle to be replaced in future Section 5310 applications. </w:t>
      </w:r>
    </w:p>
    <w:p w14:paraId="6D072C0D" w14:textId="77777777" w:rsidR="00850948" w:rsidRPr="0026370D" w:rsidRDefault="00850948" w:rsidP="00850948">
      <w:pPr>
        <w:pStyle w:val="NormalWeb"/>
        <w:spacing w:before="0" w:beforeAutospacing="0" w:after="0" w:afterAutospacing="0"/>
        <w:ind w:left="360"/>
        <w:rPr>
          <w:rFonts w:ascii="Poppins" w:eastAsia="Calibri" w:hAnsi="Poppins" w:cs="Poppins"/>
          <w:b/>
          <w:color w:val="000000"/>
          <w:spacing w:val="-3"/>
          <w:sz w:val="22"/>
          <w:szCs w:val="22"/>
        </w:rPr>
      </w:pPr>
    </w:p>
    <w:p w14:paraId="3240A14E" w14:textId="77777777" w:rsidR="003A3DD4" w:rsidRPr="0026370D" w:rsidRDefault="003A3DD4" w:rsidP="00850948">
      <w:pPr>
        <w:pStyle w:val="NormalWeb"/>
        <w:spacing w:before="0" w:beforeAutospacing="0" w:after="0" w:afterAutospacing="0"/>
        <w:rPr>
          <w:rFonts w:ascii="Poppins" w:eastAsia="Calibri" w:hAnsi="Poppins" w:cs="Poppins"/>
          <w:b/>
          <w:color w:val="000000"/>
          <w:spacing w:val="-3"/>
          <w:sz w:val="22"/>
          <w:szCs w:val="22"/>
        </w:rPr>
      </w:pPr>
    </w:p>
    <w:p w14:paraId="0228C5FC" w14:textId="6B40DBE4" w:rsidR="00373958" w:rsidRPr="0026370D" w:rsidRDefault="00850948" w:rsidP="00850948">
      <w:pPr>
        <w:pStyle w:val="NormalWeb"/>
        <w:spacing w:before="0" w:beforeAutospacing="0" w:after="0" w:afterAutospacing="0"/>
        <w:rPr>
          <w:rFonts w:ascii="Poppins" w:eastAsia="Calibri" w:hAnsi="Poppins" w:cs="Poppins"/>
          <w:b/>
          <w:color w:val="000000"/>
          <w:spacing w:val="-3"/>
          <w:sz w:val="22"/>
          <w:szCs w:val="22"/>
        </w:rPr>
      </w:pPr>
      <w:r w:rsidRPr="0026370D">
        <w:rPr>
          <w:rFonts w:ascii="Poppins" w:eastAsia="Calibri" w:hAnsi="Poppins" w:cs="Poppins"/>
          <w:b/>
          <w:color w:val="000000"/>
          <w:spacing w:val="-3"/>
          <w:sz w:val="22"/>
          <w:szCs w:val="22"/>
        </w:rPr>
        <w:t xml:space="preserve">Public Notice &amp; Letters of Notification </w:t>
      </w:r>
    </w:p>
    <w:p w14:paraId="48A21919" w14:textId="77777777" w:rsidR="00850948" w:rsidRPr="0026370D" w:rsidRDefault="00850948" w:rsidP="00373958">
      <w:pPr>
        <w:pStyle w:val="NormalWeb"/>
        <w:spacing w:before="0" w:beforeAutospacing="0" w:after="0" w:afterAutospacing="0"/>
        <w:ind w:left="360"/>
        <w:rPr>
          <w:rFonts w:ascii="Poppins" w:eastAsia="Calibri" w:hAnsi="Poppins" w:cs="Poppins"/>
          <w:b/>
          <w:color w:val="000000"/>
          <w:spacing w:val="-3"/>
          <w:sz w:val="22"/>
          <w:szCs w:val="22"/>
        </w:rPr>
      </w:pPr>
    </w:p>
    <w:p w14:paraId="13430B70" w14:textId="1473733C" w:rsidR="00850948" w:rsidRPr="0026370D" w:rsidRDefault="00373958" w:rsidP="55909683">
      <w:pPr>
        <w:pStyle w:val="NormalWeb"/>
        <w:numPr>
          <w:ilvl w:val="0"/>
          <w:numId w:val="17"/>
        </w:numPr>
        <w:spacing w:before="0" w:beforeAutospacing="0" w:after="0" w:afterAutospacing="0"/>
        <w:rPr>
          <w:rFonts w:ascii="Poppins" w:eastAsia="Calibri" w:hAnsi="Poppins" w:cs="Poppins"/>
          <w:color w:val="000000"/>
          <w:spacing w:val="-3"/>
          <w:sz w:val="22"/>
          <w:szCs w:val="22"/>
        </w:rPr>
      </w:pPr>
      <w:r w:rsidRPr="0026370D">
        <w:rPr>
          <w:rFonts w:ascii="Poppins" w:eastAsia="Calibri" w:hAnsi="Poppins" w:cs="Poppins"/>
          <w:color w:val="000000"/>
          <w:spacing w:val="-3"/>
          <w:sz w:val="22"/>
          <w:szCs w:val="22"/>
        </w:rPr>
        <w:t>A Public Notice must be published (printed) in a major newspaper with the greatest appropriate readership in the proposed service area.  The public notice must be published no later than</w:t>
      </w:r>
      <w:r w:rsidR="00E565EB" w:rsidRPr="0026370D">
        <w:rPr>
          <w:rFonts w:ascii="Poppins" w:eastAsia="Calibri" w:hAnsi="Poppins" w:cs="Poppins"/>
          <w:color w:val="000000"/>
          <w:spacing w:val="-3"/>
          <w:sz w:val="22"/>
          <w:szCs w:val="22"/>
        </w:rPr>
        <w:t xml:space="preserve"> </w:t>
      </w:r>
      <w:r w:rsidR="6A0B2AAA" w:rsidRPr="55909683">
        <w:rPr>
          <w:rFonts w:ascii="Poppins" w:eastAsia="Calibri" w:hAnsi="Poppins" w:cs="Poppins"/>
          <w:b/>
          <w:bCs/>
          <w:color w:val="000000"/>
          <w:spacing w:val="-3"/>
          <w:sz w:val="22"/>
          <w:szCs w:val="22"/>
        </w:rPr>
        <w:t>Friday March 14</w:t>
      </w:r>
      <w:r w:rsidR="00C85F60" w:rsidRPr="0026370D">
        <w:rPr>
          <w:rFonts w:ascii="Poppins" w:eastAsia="Calibri" w:hAnsi="Poppins" w:cs="Poppins"/>
          <w:b/>
          <w:bCs/>
          <w:spacing w:val="-3"/>
          <w:sz w:val="22"/>
          <w:szCs w:val="22"/>
          <w:u w:val="single"/>
        </w:rPr>
        <w:t>,</w:t>
      </w:r>
      <w:r w:rsidR="001C12BD" w:rsidRPr="0026370D">
        <w:rPr>
          <w:rFonts w:ascii="Poppins" w:eastAsia="Calibri" w:hAnsi="Poppins" w:cs="Poppins"/>
          <w:b/>
          <w:bCs/>
          <w:spacing w:val="-3"/>
          <w:sz w:val="22"/>
          <w:szCs w:val="22"/>
          <w:u w:val="single"/>
        </w:rPr>
        <w:t xml:space="preserve"> 20</w:t>
      </w:r>
      <w:r w:rsidR="00303A28" w:rsidRPr="0026370D">
        <w:rPr>
          <w:rFonts w:ascii="Poppins" w:eastAsia="Calibri" w:hAnsi="Poppins" w:cs="Poppins"/>
          <w:b/>
          <w:bCs/>
          <w:spacing w:val="-3"/>
          <w:sz w:val="22"/>
          <w:szCs w:val="22"/>
          <w:u w:val="single"/>
        </w:rPr>
        <w:t>2</w:t>
      </w:r>
      <w:r w:rsidR="00627C77" w:rsidRPr="0026370D">
        <w:rPr>
          <w:rFonts w:ascii="Poppins" w:eastAsia="Calibri" w:hAnsi="Poppins" w:cs="Poppins"/>
          <w:b/>
          <w:bCs/>
          <w:spacing w:val="-3"/>
          <w:sz w:val="22"/>
          <w:szCs w:val="22"/>
          <w:u w:val="single"/>
        </w:rPr>
        <w:t>5</w:t>
      </w:r>
      <w:r w:rsidRPr="0026370D">
        <w:rPr>
          <w:rFonts w:ascii="Poppins" w:eastAsia="Calibri" w:hAnsi="Poppins" w:cs="Poppins"/>
          <w:spacing w:val="-3"/>
          <w:sz w:val="22"/>
          <w:szCs w:val="22"/>
        </w:rPr>
        <w:t xml:space="preserve">.  Any </w:t>
      </w:r>
      <w:r w:rsidRPr="0026370D">
        <w:rPr>
          <w:rFonts w:ascii="Poppins" w:eastAsia="Calibri" w:hAnsi="Poppins" w:cs="Poppins"/>
          <w:color w:val="000000"/>
          <w:spacing w:val="-3"/>
          <w:sz w:val="22"/>
          <w:szCs w:val="22"/>
        </w:rPr>
        <w:t>public notice that appears after this date will render the grant application incomple</w:t>
      </w:r>
      <w:r w:rsidR="00303A28" w:rsidRPr="0026370D">
        <w:rPr>
          <w:rFonts w:ascii="Poppins" w:eastAsia="Calibri" w:hAnsi="Poppins" w:cs="Poppins"/>
          <w:color w:val="000000"/>
          <w:spacing w:val="-3"/>
          <w:sz w:val="22"/>
          <w:szCs w:val="22"/>
        </w:rPr>
        <w:t xml:space="preserve">te and ineligible for CTDOT/RCOG </w:t>
      </w:r>
      <w:r w:rsidRPr="0026370D">
        <w:rPr>
          <w:rFonts w:ascii="Poppins" w:eastAsia="Calibri" w:hAnsi="Poppins" w:cs="Poppins"/>
          <w:color w:val="000000"/>
          <w:spacing w:val="-3"/>
          <w:sz w:val="22"/>
          <w:szCs w:val="22"/>
        </w:rPr>
        <w:t xml:space="preserve">review.  Both a copy of the </w:t>
      </w:r>
      <w:r w:rsidR="00303A28" w:rsidRPr="0026370D">
        <w:rPr>
          <w:rFonts w:ascii="Poppins" w:eastAsia="Calibri" w:hAnsi="Poppins" w:cs="Poppins"/>
          <w:color w:val="000000"/>
          <w:spacing w:val="-3"/>
          <w:sz w:val="22"/>
          <w:szCs w:val="22"/>
        </w:rPr>
        <w:t>P</w:t>
      </w:r>
      <w:r w:rsidRPr="0026370D">
        <w:rPr>
          <w:rFonts w:ascii="Poppins" w:eastAsia="Calibri" w:hAnsi="Poppins" w:cs="Poppins"/>
          <w:color w:val="000000"/>
          <w:spacing w:val="-3"/>
          <w:sz w:val="22"/>
          <w:szCs w:val="22"/>
        </w:rPr>
        <w:t xml:space="preserve">ublic </w:t>
      </w:r>
      <w:r w:rsidR="00303A28" w:rsidRPr="0026370D">
        <w:rPr>
          <w:rFonts w:ascii="Poppins" w:eastAsia="Calibri" w:hAnsi="Poppins" w:cs="Poppins"/>
          <w:color w:val="000000"/>
          <w:spacing w:val="-3"/>
          <w:sz w:val="22"/>
          <w:szCs w:val="22"/>
        </w:rPr>
        <w:t>N</w:t>
      </w:r>
      <w:r w:rsidRPr="0026370D">
        <w:rPr>
          <w:rFonts w:ascii="Poppins" w:eastAsia="Calibri" w:hAnsi="Poppins" w:cs="Poppins"/>
          <w:color w:val="000000"/>
          <w:spacing w:val="-3"/>
          <w:sz w:val="22"/>
          <w:szCs w:val="22"/>
        </w:rPr>
        <w:t>otice and a copy of the paid invoice from the newspaper (tear sheet)</w:t>
      </w:r>
      <w:r w:rsidR="00303A28" w:rsidRPr="0026370D">
        <w:rPr>
          <w:rFonts w:ascii="Poppins" w:eastAsia="Calibri" w:hAnsi="Poppins" w:cs="Poppins"/>
          <w:color w:val="000000"/>
          <w:spacing w:val="-3"/>
          <w:sz w:val="22"/>
          <w:szCs w:val="22"/>
        </w:rPr>
        <w:t xml:space="preserve"> must be submitted as part of the application packet</w:t>
      </w:r>
      <w:r w:rsidRPr="0026370D">
        <w:rPr>
          <w:rFonts w:ascii="Poppins" w:eastAsia="Calibri" w:hAnsi="Poppins" w:cs="Poppins"/>
          <w:color w:val="000000"/>
          <w:spacing w:val="-3"/>
          <w:sz w:val="22"/>
          <w:szCs w:val="22"/>
        </w:rPr>
        <w:t>.</w:t>
      </w:r>
      <w:r w:rsidR="002D3989" w:rsidRPr="0026370D">
        <w:rPr>
          <w:rFonts w:ascii="Poppins" w:eastAsia="Calibri" w:hAnsi="Poppins" w:cs="Poppins"/>
          <w:color w:val="000000"/>
          <w:spacing w:val="-3"/>
          <w:sz w:val="22"/>
          <w:szCs w:val="22"/>
        </w:rPr>
        <w:t xml:space="preserve"> The Public Notice only needs to be published </w:t>
      </w:r>
      <w:r w:rsidR="00850948" w:rsidRPr="0026370D">
        <w:rPr>
          <w:rFonts w:ascii="Poppins" w:eastAsia="Calibri" w:hAnsi="Poppins" w:cs="Poppins"/>
          <w:color w:val="000000"/>
          <w:spacing w:val="-3"/>
          <w:sz w:val="22"/>
          <w:szCs w:val="22"/>
        </w:rPr>
        <w:t>one (1)</w:t>
      </w:r>
      <w:r w:rsidR="002D3989" w:rsidRPr="0026370D">
        <w:rPr>
          <w:rFonts w:ascii="Poppins" w:eastAsia="Calibri" w:hAnsi="Poppins" w:cs="Poppins"/>
          <w:color w:val="000000"/>
          <w:spacing w:val="-3"/>
          <w:sz w:val="22"/>
          <w:szCs w:val="22"/>
        </w:rPr>
        <w:t xml:space="preserve"> time.</w:t>
      </w:r>
      <w:r w:rsidR="00366803" w:rsidRPr="0026370D">
        <w:rPr>
          <w:rFonts w:ascii="Poppins" w:eastAsia="Calibri" w:hAnsi="Poppins" w:cs="Poppins"/>
          <w:color w:val="000000"/>
          <w:spacing w:val="-3"/>
          <w:sz w:val="22"/>
          <w:szCs w:val="22"/>
        </w:rPr>
        <w:t xml:space="preserve"> A template for the Public Notice can be found in </w:t>
      </w:r>
      <w:r w:rsidR="00366803" w:rsidRPr="0026370D">
        <w:rPr>
          <w:rFonts w:ascii="Poppins" w:eastAsia="Calibri" w:hAnsi="Poppins" w:cs="Poppins"/>
          <w:b/>
          <w:bCs/>
          <w:color w:val="000000"/>
          <w:spacing w:val="-3"/>
          <w:sz w:val="22"/>
          <w:szCs w:val="22"/>
        </w:rPr>
        <w:t xml:space="preserve">Appendix </w:t>
      </w:r>
      <w:r w:rsidR="006F170B">
        <w:rPr>
          <w:rFonts w:ascii="Poppins" w:eastAsia="Calibri" w:hAnsi="Poppins" w:cs="Poppins"/>
          <w:b/>
          <w:bCs/>
          <w:color w:val="000000"/>
          <w:spacing w:val="-3"/>
          <w:sz w:val="22"/>
          <w:szCs w:val="22"/>
        </w:rPr>
        <w:t>K</w:t>
      </w:r>
      <w:r w:rsidR="00366803" w:rsidRPr="0026370D">
        <w:rPr>
          <w:rFonts w:ascii="Poppins" w:eastAsia="Calibri" w:hAnsi="Poppins" w:cs="Poppins"/>
          <w:color w:val="000000"/>
          <w:spacing w:val="-3"/>
          <w:sz w:val="22"/>
          <w:szCs w:val="22"/>
        </w:rPr>
        <w:t xml:space="preserve">. </w:t>
      </w:r>
    </w:p>
    <w:p w14:paraId="6BD18F9B" w14:textId="77777777" w:rsidR="00850948" w:rsidRPr="0026370D" w:rsidRDefault="00850948" w:rsidP="00850948">
      <w:pPr>
        <w:pStyle w:val="NormalWeb"/>
        <w:spacing w:before="0" w:beforeAutospacing="0" w:after="0" w:afterAutospacing="0"/>
        <w:ind w:left="720"/>
        <w:rPr>
          <w:rFonts w:ascii="Poppins" w:eastAsia="Calibri" w:hAnsi="Poppins" w:cs="Poppins"/>
          <w:color w:val="000000"/>
          <w:spacing w:val="-3"/>
          <w:sz w:val="22"/>
          <w:szCs w:val="22"/>
        </w:rPr>
      </w:pPr>
    </w:p>
    <w:p w14:paraId="351BE2A0" w14:textId="4503E1FC" w:rsidR="00850948" w:rsidRPr="0026370D" w:rsidRDefault="000B7EA1" w:rsidP="008E6687">
      <w:pPr>
        <w:pStyle w:val="NormalWeb"/>
        <w:numPr>
          <w:ilvl w:val="0"/>
          <w:numId w:val="17"/>
        </w:numPr>
        <w:spacing w:before="0" w:beforeAutospacing="0" w:after="0" w:afterAutospacing="0"/>
        <w:rPr>
          <w:rFonts w:ascii="Poppins" w:eastAsia="Calibri" w:hAnsi="Poppins" w:cs="Poppins"/>
          <w:color w:val="000000"/>
          <w:spacing w:val="-3"/>
          <w:sz w:val="22"/>
          <w:szCs w:val="22"/>
        </w:rPr>
      </w:pPr>
      <w:r w:rsidRPr="0026370D">
        <w:rPr>
          <w:rFonts w:ascii="Poppins" w:eastAsia="Calibri" w:hAnsi="Poppins" w:cs="Poppins"/>
          <w:color w:val="000000"/>
          <w:spacing w:val="-3"/>
          <w:sz w:val="22"/>
          <w:szCs w:val="22"/>
        </w:rPr>
        <w:t>Emails or l</w:t>
      </w:r>
      <w:r w:rsidR="00373958" w:rsidRPr="0026370D">
        <w:rPr>
          <w:rFonts w:ascii="Poppins" w:eastAsia="Calibri" w:hAnsi="Poppins" w:cs="Poppins"/>
          <w:color w:val="000000"/>
          <w:spacing w:val="-3"/>
          <w:sz w:val="22"/>
          <w:szCs w:val="22"/>
        </w:rPr>
        <w:t>etters of notification must be sent to private and paratransit operators in the proposed service area</w:t>
      </w:r>
      <w:r w:rsidR="00122A11" w:rsidRPr="0026370D">
        <w:rPr>
          <w:rFonts w:ascii="Poppins" w:eastAsia="Calibri" w:hAnsi="Poppins" w:cs="Poppins"/>
          <w:color w:val="000000"/>
          <w:spacing w:val="-3"/>
          <w:sz w:val="22"/>
          <w:szCs w:val="22"/>
        </w:rPr>
        <w:t xml:space="preserve"> one (1) week</w:t>
      </w:r>
      <w:r w:rsidR="00373958" w:rsidRPr="0026370D">
        <w:rPr>
          <w:rFonts w:ascii="Poppins" w:eastAsia="Calibri" w:hAnsi="Poppins" w:cs="Poppins"/>
          <w:color w:val="000000"/>
          <w:spacing w:val="-3"/>
          <w:sz w:val="22"/>
          <w:szCs w:val="22"/>
        </w:rPr>
        <w:t xml:space="preserve"> </w:t>
      </w:r>
      <w:r w:rsidR="00373958" w:rsidRPr="0026370D">
        <w:rPr>
          <w:rFonts w:ascii="Poppins" w:eastAsia="Calibri" w:hAnsi="Poppins" w:cs="Poppins"/>
          <w:b/>
          <w:color w:val="000000"/>
          <w:spacing w:val="-3"/>
          <w:sz w:val="22"/>
          <w:szCs w:val="22"/>
        </w:rPr>
        <w:t>before</w:t>
      </w:r>
      <w:r w:rsidR="00373958" w:rsidRPr="0026370D">
        <w:rPr>
          <w:rFonts w:ascii="Poppins" w:eastAsia="Calibri" w:hAnsi="Poppins" w:cs="Poppins"/>
          <w:color w:val="000000"/>
          <w:spacing w:val="-3"/>
          <w:sz w:val="22"/>
          <w:szCs w:val="22"/>
        </w:rPr>
        <w:t xml:space="preserve"> the Public Notice is placed in a major newspaper.  Private transit and paratransit operators include taxi operators, public transit ope</w:t>
      </w:r>
      <w:r w:rsidR="00303A28" w:rsidRPr="0026370D">
        <w:rPr>
          <w:rFonts w:ascii="Poppins" w:eastAsia="Calibri" w:hAnsi="Poppins" w:cs="Poppins"/>
          <w:color w:val="000000"/>
          <w:spacing w:val="-3"/>
          <w:sz w:val="22"/>
          <w:szCs w:val="22"/>
        </w:rPr>
        <w:t>rators,</w:t>
      </w:r>
      <w:r w:rsidR="00373958" w:rsidRPr="0026370D">
        <w:rPr>
          <w:rFonts w:ascii="Poppins" w:eastAsia="Calibri" w:hAnsi="Poppins" w:cs="Poppins"/>
          <w:color w:val="000000"/>
          <w:spacing w:val="-3"/>
          <w:sz w:val="22"/>
          <w:szCs w:val="22"/>
        </w:rPr>
        <w:t xml:space="preserve"> providers of ADA paratransit service, nonprofit organizations that provide transportation, municipalities or public entities that provide transportation and livery operators. </w:t>
      </w:r>
      <w:r w:rsidR="00366803" w:rsidRPr="0026370D">
        <w:rPr>
          <w:rFonts w:ascii="Poppins" w:eastAsia="Calibri" w:hAnsi="Poppins" w:cs="Poppins"/>
          <w:color w:val="000000"/>
          <w:spacing w:val="-3"/>
          <w:sz w:val="22"/>
          <w:szCs w:val="22"/>
        </w:rPr>
        <w:t xml:space="preserve"> A template for the letters of notification to transportation operators can be found in </w:t>
      </w:r>
      <w:r w:rsidR="00366803" w:rsidRPr="0026370D">
        <w:rPr>
          <w:rFonts w:ascii="Poppins" w:eastAsia="Calibri" w:hAnsi="Poppins" w:cs="Poppins"/>
          <w:b/>
          <w:color w:val="000000"/>
          <w:spacing w:val="-3"/>
          <w:sz w:val="22"/>
          <w:szCs w:val="22"/>
        </w:rPr>
        <w:t xml:space="preserve">Appendix </w:t>
      </w:r>
      <w:r w:rsidR="006F170B">
        <w:rPr>
          <w:rFonts w:ascii="Poppins" w:eastAsia="Calibri" w:hAnsi="Poppins" w:cs="Poppins"/>
          <w:b/>
          <w:color w:val="000000"/>
          <w:spacing w:val="-3"/>
          <w:sz w:val="22"/>
          <w:szCs w:val="22"/>
        </w:rPr>
        <w:t>L</w:t>
      </w:r>
      <w:r w:rsidR="00366803" w:rsidRPr="0026370D">
        <w:rPr>
          <w:rFonts w:ascii="Poppins" w:eastAsia="Calibri" w:hAnsi="Poppins" w:cs="Poppins"/>
          <w:b/>
          <w:color w:val="000000"/>
          <w:spacing w:val="-3"/>
          <w:sz w:val="22"/>
          <w:szCs w:val="22"/>
        </w:rPr>
        <w:t>.</w:t>
      </w:r>
      <w:r w:rsidR="00366803" w:rsidRPr="0026370D">
        <w:rPr>
          <w:rFonts w:ascii="Poppins" w:eastAsia="Calibri" w:hAnsi="Poppins" w:cs="Poppins"/>
          <w:color w:val="000000"/>
          <w:spacing w:val="-3"/>
          <w:sz w:val="22"/>
          <w:szCs w:val="22"/>
        </w:rPr>
        <w:t xml:space="preserve"> </w:t>
      </w:r>
    </w:p>
    <w:p w14:paraId="238601FE" w14:textId="77777777" w:rsidR="00850948" w:rsidRPr="0026370D" w:rsidRDefault="00850948" w:rsidP="00850948">
      <w:pPr>
        <w:pStyle w:val="NormalWeb"/>
        <w:spacing w:before="0" w:beforeAutospacing="0" w:after="0" w:afterAutospacing="0"/>
        <w:ind w:left="720"/>
        <w:rPr>
          <w:rFonts w:ascii="Poppins" w:eastAsia="Calibri" w:hAnsi="Poppins" w:cs="Poppins"/>
          <w:color w:val="000000"/>
          <w:spacing w:val="-3"/>
          <w:sz w:val="22"/>
          <w:szCs w:val="22"/>
        </w:rPr>
      </w:pPr>
    </w:p>
    <w:p w14:paraId="33A32B18" w14:textId="5A5838E6" w:rsidR="00373958" w:rsidRPr="0026370D" w:rsidRDefault="000B7EA1" w:rsidP="008E6687">
      <w:pPr>
        <w:pStyle w:val="NormalWeb"/>
        <w:numPr>
          <w:ilvl w:val="0"/>
          <w:numId w:val="17"/>
        </w:numPr>
        <w:spacing w:before="0" w:beforeAutospacing="0" w:after="0" w:afterAutospacing="0"/>
        <w:rPr>
          <w:rFonts w:ascii="Poppins" w:eastAsia="Calibri" w:hAnsi="Poppins" w:cs="Poppins"/>
          <w:color w:val="000000"/>
          <w:spacing w:val="-3"/>
          <w:sz w:val="22"/>
          <w:szCs w:val="22"/>
        </w:rPr>
      </w:pPr>
      <w:r w:rsidRPr="0026370D">
        <w:rPr>
          <w:rFonts w:ascii="Poppins" w:eastAsia="Calibri" w:hAnsi="Poppins" w:cs="Poppins"/>
          <w:color w:val="000000"/>
          <w:spacing w:val="-3"/>
          <w:sz w:val="22"/>
          <w:szCs w:val="22"/>
        </w:rPr>
        <w:t>Emails or l</w:t>
      </w:r>
      <w:r w:rsidR="00373958" w:rsidRPr="0026370D">
        <w:rPr>
          <w:rFonts w:ascii="Poppins" w:eastAsia="Calibri" w:hAnsi="Poppins" w:cs="Poppins"/>
          <w:color w:val="000000"/>
          <w:spacing w:val="-3"/>
          <w:sz w:val="22"/>
          <w:szCs w:val="22"/>
        </w:rPr>
        <w:t xml:space="preserve">etters of notification should be sent to all operators that provide transportation services within a </w:t>
      </w:r>
      <w:r w:rsidR="004C474C" w:rsidRPr="0026370D">
        <w:rPr>
          <w:rFonts w:ascii="Poppins" w:eastAsia="Calibri" w:hAnsi="Poppins" w:cs="Poppins"/>
          <w:color w:val="000000"/>
          <w:spacing w:val="-3"/>
          <w:sz w:val="22"/>
          <w:szCs w:val="22"/>
        </w:rPr>
        <w:t>15-mile</w:t>
      </w:r>
      <w:r w:rsidR="00373958" w:rsidRPr="0026370D">
        <w:rPr>
          <w:rFonts w:ascii="Poppins" w:eastAsia="Calibri" w:hAnsi="Poppins" w:cs="Poppins"/>
          <w:color w:val="000000"/>
          <w:spacing w:val="-3"/>
          <w:sz w:val="22"/>
          <w:szCs w:val="22"/>
        </w:rPr>
        <w:t xml:space="preserve"> radius of the proposed ser</w:t>
      </w:r>
      <w:r w:rsidRPr="0026370D">
        <w:rPr>
          <w:rFonts w:ascii="Poppins" w:eastAsia="Calibri" w:hAnsi="Poppins" w:cs="Poppins"/>
          <w:color w:val="000000"/>
          <w:spacing w:val="-3"/>
          <w:sz w:val="22"/>
          <w:szCs w:val="22"/>
        </w:rPr>
        <w:t>vice area. A copy of this email or letter</w:t>
      </w:r>
      <w:r w:rsidR="00373958" w:rsidRPr="0026370D">
        <w:rPr>
          <w:rFonts w:ascii="Poppins" w:eastAsia="Calibri" w:hAnsi="Poppins" w:cs="Poppins"/>
          <w:color w:val="000000"/>
          <w:spacing w:val="-3"/>
          <w:sz w:val="22"/>
          <w:szCs w:val="22"/>
        </w:rPr>
        <w:t xml:space="preserve"> as it was sent must be included with the application; CTDOT will not accept a listing of individuals to whom the letter was sent as sufficient confirmation. A minimum of five</w:t>
      </w:r>
      <w:r w:rsidRPr="0026370D">
        <w:rPr>
          <w:rFonts w:ascii="Poppins" w:eastAsia="Calibri" w:hAnsi="Poppins" w:cs="Poppins"/>
          <w:color w:val="000000"/>
          <w:spacing w:val="-3"/>
          <w:sz w:val="22"/>
          <w:szCs w:val="22"/>
        </w:rPr>
        <w:t xml:space="preserve"> (5) emails or letters </w:t>
      </w:r>
      <w:r w:rsidR="00373958" w:rsidRPr="0026370D">
        <w:rPr>
          <w:rFonts w:ascii="Poppins" w:eastAsia="Calibri" w:hAnsi="Poppins" w:cs="Poppins"/>
          <w:color w:val="000000"/>
          <w:spacing w:val="-3"/>
          <w:sz w:val="22"/>
          <w:szCs w:val="22"/>
        </w:rPr>
        <w:t>should</w:t>
      </w:r>
      <w:r w:rsidR="008B55C6" w:rsidRPr="0026370D">
        <w:rPr>
          <w:rFonts w:ascii="Poppins" w:eastAsia="Calibri" w:hAnsi="Poppins" w:cs="Poppins"/>
          <w:color w:val="000000"/>
          <w:spacing w:val="-3"/>
          <w:sz w:val="22"/>
          <w:szCs w:val="22"/>
        </w:rPr>
        <w:t xml:space="preserve"> be included in the application</w:t>
      </w:r>
      <w:r w:rsidR="00904808" w:rsidRPr="0026370D">
        <w:rPr>
          <w:rFonts w:ascii="Poppins" w:eastAsia="Calibri" w:hAnsi="Poppins" w:cs="Poppins"/>
          <w:color w:val="000000"/>
          <w:spacing w:val="-3"/>
          <w:sz w:val="22"/>
          <w:szCs w:val="22"/>
        </w:rPr>
        <w:t>.</w:t>
      </w:r>
      <w:r w:rsidR="008B55C6" w:rsidRPr="0026370D">
        <w:rPr>
          <w:rFonts w:ascii="Poppins" w:eastAsia="Calibri" w:hAnsi="Poppins" w:cs="Poppins"/>
          <w:color w:val="000000"/>
          <w:spacing w:val="-3"/>
          <w:sz w:val="22"/>
          <w:szCs w:val="22"/>
        </w:rPr>
        <w:t xml:space="preserve"> CTDOT will accept less from applicants whose proposed service area is rural and/or has </w:t>
      </w:r>
      <w:r w:rsidR="00373958" w:rsidRPr="0026370D">
        <w:rPr>
          <w:rFonts w:ascii="Poppins" w:eastAsia="Calibri" w:hAnsi="Poppins" w:cs="Poppins"/>
          <w:color w:val="000000"/>
          <w:spacing w:val="-3"/>
          <w:sz w:val="22"/>
          <w:szCs w:val="22"/>
        </w:rPr>
        <w:t xml:space="preserve">limited </w:t>
      </w:r>
      <w:r w:rsidR="008B55C6" w:rsidRPr="0026370D">
        <w:rPr>
          <w:rFonts w:ascii="Poppins" w:eastAsia="Calibri" w:hAnsi="Poppins" w:cs="Poppins"/>
          <w:color w:val="000000"/>
          <w:spacing w:val="-3"/>
          <w:sz w:val="22"/>
          <w:szCs w:val="22"/>
        </w:rPr>
        <w:t>existing transportation options.</w:t>
      </w:r>
      <w:r w:rsidR="00373958" w:rsidRPr="0026370D">
        <w:rPr>
          <w:rFonts w:ascii="Poppins" w:hAnsi="Poppins" w:cs="Poppins"/>
          <w:sz w:val="22"/>
          <w:szCs w:val="22"/>
        </w:rPr>
        <w:t xml:space="preserve">  </w:t>
      </w:r>
    </w:p>
    <w:p w14:paraId="0F3CABC7" w14:textId="77777777" w:rsidR="00944A7E" w:rsidRPr="0026370D" w:rsidRDefault="00944A7E" w:rsidP="00944A7E">
      <w:pPr>
        <w:pStyle w:val="ListParagraph"/>
        <w:rPr>
          <w:rFonts w:ascii="Poppins" w:hAnsi="Poppins" w:cs="Poppins"/>
          <w:color w:val="000000"/>
          <w:spacing w:val="-3"/>
        </w:rPr>
      </w:pPr>
    </w:p>
    <w:p w14:paraId="5B34BED0" w14:textId="2D819E2F" w:rsidR="00944A7E" w:rsidRPr="0026370D" w:rsidRDefault="00944A7E" w:rsidP="008E6687">
      <w:pPr>
        <w:pStyle w:val="NormalWeb"/>
        <w:numPr>
          <w:ilvl w:val="0"/>
          <w:numId w:val="17"/>
        </w:numPr>
        <w:spacing w:before="0" w:beforeAutospacing="0" w:after="0" w:afterAutospacing="0"/>
        <w:rPr>
          <w:rFonts w:ascii="Poppins" w:eastAsia="Calibri" w:hAnsi="Poppins" w:cs="Poppins"/>
          <w:color w:val="000000"/>
          <w:spacing w:val="-3"/>
          <w:sz w:val="22"/>
          <w:szCs w:val="22"/>
        </w:rPr>
      </w:pPr>
      <w:r w:rsidRPr="0026370D">
        <w:rPr>
          <w:rFonts w:ascii="Poppins" w:eastAsia="Calibri" w:hAnsi="Poppins" w:cs="Poppins"/>
          <w:color w:val="000000"/>
          <w:spacing w:val="-3"/>
          <w:sz w:val="22"/>
          <w:szCs w:val="22"/>
        </w:rPr>
        <w:t>Applicants that need assistance identifying transportation operators in their proposed service areas may contact their Regional Mobility Manager (RMM</w:t>
      </w:r>
      <w:r w:rsidR="00003F3C">
        <w:rPr>
          <w:rFonts w:ascii="Poppins" w:eastAsia="Calibri" w:hAnsi="Poppins" w:cs="Poppins"/>
          <w:color w:val="000000"/>
          <w:spacing w:val="-3"/>
          <w:sz w:val="22"/>
          <w:szCs w:val="22"/>
        </w:rPr>
        <w:t>)</w:t>
      </w:r>
      <w:r w:rsidR="009D6280" w:rsidRPr="0026370D">
        <w:rPr>
          <w:rFonts w:ascii="Poppins" w:hAnsi="Poppins" w:cs="Poppins"/>
          <w:sz w:val="22"/>
          <w:szCs w:val="22"/>
        </w:rPr>
        <w:t xml:space="preserve"> </w:t>
      </w:r>
      <w:r w:rsidR="00BE6E2D" w:rsidRPr="0026370D">
        <w:rPr>
          <w:rFonts w:ascii="Poppins" w:hAnsi="Poppins" w:cs="Poppins"/>
          <w:sz w:val="22"/>
          <w:szCs w:val="22"/>
        </w:rPr>
        <w:t xml:space="preserve">or </w:t>
      </w:r>
      <w:r w:rsidR="009D6280" w:rsidRPr="0026370D">
        <w:rPr>
          <w:rFonts w:ascii="Poppins" w:hAnsi="Poppins" w:cs="Poppins"/>
          <w:sz w:val="22"/>
          <w:szCs w:val="22"/>
        </w:rPr>
        <w:t>consult the United Way 211 (</w:t>
      </w:r>
      <w:hyperlink r:id="rId20" w:history="1">
        <w:r w:rsidR="009D6280" w:rsidRPr="0026370D">
          <w:rPr>
            <w:rStyle w:val="Hyperlink"/>
            <w:rFonts w:ascii="Poppins" w:hAnsi="Poppins" w:cs="Poppins"/>
            <w:sz w:val="22"/>
            <w:szCs w:val="22"/>
          </w:rPr>
          <w:t>https://www.211ct.org</w:t>
        </w:r>
      </w:hyperlink>
      <w:r w:rsidR="009D6280" w:rsidRPr="0026370D">
        <w:rPr>
          <w:rFonts w:ascii="Poppins" w:hAnsi="Poppins" w:cs="Poppins"/>
          <w:sz w:val="22"/>
          <w:szCs w:val="22"/>
        </w:rPr>
        <w:t>)</w:t>
      </w:r>
      <w:r w:rsidRPr="0026370D">
        <w:rPr>
          <w:rFonts w:ascii="Poppins" w:eastAsia="Calibri" w:hAnsi="Poppins" w:cs="Poppins"/>
          <w:color w:val="000000"/>
          <w:spacing w:val="-3"/>
          <w:sz w:val="22"/>
          <w:szCs w:val="22"/>
        </w:rPr>
        <w:t xml:space="preserve">. </w:t>
      </w:r>
    </w:p>
    <w:p w14:paraId="59D7DE17" w14:textId="77777777" w:rsidR="00746985" w:rsidRPr="0026370D" w:rsidRDefault="00746985" w:rsidP="00746985">
      <w:pPr>
        <w:pStyle w:val="Style2"/>
        <w:rPr>
          <w:rFonts w:ascii="Poppins" w:hAnsi="Poppins" w:cs="Poppins"/>
          <w:b w:val="0"/>
          <w:szCs w:val="22"/>
        </w:rPr>
      </w:pPr>
      <w:bookmarkStart w:id="12" w:name="_Toc73967991"/>
      <w:r w:rsidRPr="0026370D">
        <w:rPr>
          <w:rFonts w:ascii="Poppins" w:hAnsi="Poppins" w:cs="Poppins"/>
          <w:szCs w:val="22"/>
        </w:rPr>
        <w:t>Section 5310 Program Guidelines – Awarded Recipients</w:t>
      </w:r>
      <w:bookmarkEnd w:id="12"/>
    </w:p>
    <w:p w14:paraId="5B08B5D1" w14:textId="77777777" w:rsidR="007037FC" w:rsidRPr="0026370D" w:rsidRDefault="007037FC" w:rsidP="0097067E">
      <w:pPr>
        <w:pStyle w:val="NormalWeb"/>
        <w:spacing w:before="0" w:beforeAutospacing="0" w:after="0" w:afterAutospacing="0"/>
        <w:rPr>
          <w:rFonts w:ascii="Poppins" w:eastAsia="Calibri" w:hAnsi="Poppins" w:cs="Poppins"/>
          <w:b/>
          <w:color w:val="000000"/>
          <w:spacing w:val="-3"/>
          <w:sz w:val="22"/>
          <w:szCs w:val="22"/>
        </w:rPr>
      </w:pPr>
    </w:p>
    <w:p w14:paraId="696FC529" w14:textId="6CDE2F29" w:rsidR="006C1D8E" w:rsidRPr="0026370D" w:rsidRDefault="00A74965" w:rsidP="008E6687">
      <w:pPr>
        <w:pStyle w:val="ListParagraph"/>
        <w:numPr>
          <w:ilvl w:val="0"/>
          <w:numId w:val="20"/>
        </w:numPr>
        <w:tabs>
          <w:tab w:val="left" w:pos="-1440"/>
          <w:tab w:val="left" w:pos="-720"/>
          <w:tab w:val="left" w:pos="0"/>
          <w:tab w:val="left" w:pos="288"/>
          <w:tab w:val="left" w:pos="720"/>
        </w:tabs>
        <w:suppressAutoHyphens/>
        <w:snapToGrid w:val="0"/>
        <w:rPr>
          <w:rFonts w:ascii="Poppins" w:hAnsi="Poppins" w:cs="Poppins"/>
          <w:spacing w:val="-3"/>
        </w:rPr>
      </w:pPr>
      <w:r w:rsidRPr="0026370D">
        <w:rPr>
          <w:rFonts w:ascii="Poppins" w:hAnsi="Poppins" w:cs="Poppins"/>
          <w:spacing w:val="-3"/>
        </w:rPr>
        <w:t xml:space="preserve">Insurance requirements </w:t>
      </w:r>
      <w:r w:rsidR="00391EB0" w:rsidRPr="0026370D">
        <w:rPr>
          <w:rFonts w:ascii="Poppins" w:hAnsi="Poppins" w:cs="Poppins"/>
          <w:spacing w:val="-3"/>
        </w:rPr>
        <w:t>for vehicle grant or transportation service providers</w:t>
      </w:r>
      <w:r w:rsidR="000E3223" w:rsidRPr="0026370D">
        <w:rPr>
          <w:rFonts w:ascii="Poppins" w:hAnsi="Poppins" w:cs="Poppins"/>
          <w:spacing w:val="-3"/>
        </w:rPr>
        <w:t xml:space="preserve"> can be found in </w:t>
      </w:r>
      <w:r w:rsidR="00DC360F" w:rsidRPr="0026370D">
        <w:rPr>
          <w:rFonts w:ascii="Poppins" w:hAnsi="Poppins" w:cs="Poppins"/>
          <w:b/>
          <w:spacing w:val="-3"/>
        </w:rPr>
        <w:t xml:space="preserve">Appendix </w:t>
      </w:r>
      <w:r w:rsidR="006F170B">
        <w:rPr>
          <w:rFonts w:ascii="Poppins" w:hAnsi="Poppins" w:cs="Poppins"/>
          <w:b/>
          <w:spacing w:val="-3"/>
        </w:rPr>
        <w:t>F</w:t>
      </w:r>
      <w:r w:rsidR="000E3223" w:rsidRPr="0026370D">
        <w:rPr>
          <w:rFonts w:ascii="Poppins" w:hAnsi="Poppins" w:cs="Poppins"/>
          <w:spacing w:val="-3"/>
        </w:rPr>
        <w:t>.</w:t>
      </w:r>
    </w:p>
    <w:p w14:paraId="16DEB4AB" w14:textId="77777777" w:rsidR="006C1D8E" w:rsidRPr="0026370D" w:rsidRDefault="006C1D8E" w:rsidP="006C1D8E">
      <w:pPr>
        <w:pStyle w:val="ListParagraph"/>
        <w:tabs>
          <w:tab w:val="left" w:pos="-1440"/>
          <w:tab w:val="left" w:pos="-720"/>
          <w:tab w:val="left" w:pos="0"/>
          <w:tab w:val="left" w:pos="288"/>
          <w:tab w:val="left" w:pos="720"/>
        </w:tabs>
        <w:suppressAutoHyphens/>
        <w:snapToGrid w:val="0"/>
        <w:rPr>
          <w:rFonts w:ascii="Poppins" w:hAnsi="Poppins" w:cs="Poppins"/>
          <w:spacing w:val="-3"/>
        </w:rPr>
      </w:pPr>
    </w:p>
    <w:p w14:paraId="79243CCE" w14:textId="77777777" w:rsidR="006C1D8E" w:rsidRPr="0026370D" w:rsidRDefault="005A2A95" w:rsidP="008E6687">
      <w:pPr>
        <w:pStyle w:val="ListParagraph"/>
        <w:numPr>
          <w:ilvl w:val="0"/>
          <w:numId w:val="20"/>
        </w:numPr>
        <w:tabs>
          <w:tab w:val="left" w:pos="-1440"/>
          <w:tab w:val="left" w:pos="-720"/>
          <w:tab w:val="left" w:pos="0"/>
          <w:tab w:val="left" w:pos="288"/>
          <w:tab w:val="left" w:pos="720"/>
        </w:tabs>
        <w:suppressAutoHyphens/>
        <w:snapToGrid w:val="0"/>
        <w:rPr>
          <w:rFonts w:ascii="Poppins" w:hAnsi="Poppins" w:cs="Poppins"/>
          <w:spacing w:val="-3"/>
        </w:rPr>
      </w:pPr>
      <w:r w:rsidRPr="0026370D">
        <w:rPr>
          <w:rFonts w:ascii="Poppins" w:hAnsi="Poppins" w:cs="Poppins"/>
          <w:spacing w:val="-3"/>
        </w:rPr>
        <w:lastRenderedPageBreak/>
        <w:t>R</w:t>
      </w:r>
      <w:r w:rsidR="0004089B" w:rsidRPr="0026370D">
        <w:rPr>
          <w:rFonts w:ascii="Poppins" w:hAnsi="Poppins" w:cs="Poppins"/>
          <w:spacing w:val="-3"/>
        </w:rPr>
        <w:t xml:space="preserve">ecipients of Traditional vehicle funding </w:t>
      </w:r>
      <w:r w:rsidR="00A74965" w:rsidRPr="0026370D">
        <w:rPr>
          <w:rFonts w:ascii="Poppins" w:hAnsi="Poppins" w:cs="Poppins"/>
          <w:spacing w:val="-3"/>
        </w:rPr>
        <w:t xml:space="preserve">are required to </w:t>
      </w:r>
      <w:r w:rsidR="00391EB0" w:rsidRPr="0026370D">
        <w:rPr>
          <w:rFonts w:ascii="Poppins" w:hAnsi="Poppins" w:cs="Poppins"/>
          <w:spacing w:val="-3"/>
        </w:rPr>
        <w:t>submit q</w:t>
      </w:r>
      <w:r w:rsidR="00A74965" w:rsidRPr="0026370D">
        <w:rPr>
          <w:rFonts w:ascii="Poppins" w:hAnsi="Poppins" w:cs="Poppins"/>
          <w:spacing w:val="-3"/>
        </w:rPr>
        <w:t>uarterly</w:t>
      </w:r>
      <w:r w:rsidR="00693BBC" w:rsidRPr="0026370D">
        <w:rPr>
          <w:rFonts w:ascii="Poppins" w:hAnsi="Poppins" w:cs="Poppins"/>
          <w:spacing w:val="-3"/>
        </w:rPr>
        <w:t xml:space="preserve"> operating/maintenance</w:t>
      </w:r>
      <w:r w:rsidR="00A74965" w:rsidRPr="0026370D">
        <w:rPr>
          <w:rFonts w:ascii="Poppins" w:hAnsi="Poppins" w:cs="Poppins"/>
          <w:spacing w:val="-3"/>
        </w:rPr>
        <w:t xml:space="preserve"> </w:t>
      </w:r>
      <w:r w:rsidR="00391EB0" w:rsidRPr="0026370D">
        <w:rPr>
          <w:rFonts w:ascii="Poppins" w:hAnsi="Poppins" w:cs="Poppins"/>
          <w:spacing w:val="-3"/>
        </w:rPr>
        <w:t>r</w:t>
      </w:r>
      <w:r w:rsidR="00A74965" w:rsidRPr="0026370D">
        <w:rPr>
          <w:rFonts w:ascii="Poppins" w:hAnsi="Poppins" w:cs="Poppins"/>
          <w:spacing w:val="-3"/>
        </w:rPr>
        <w:t>epor</w:t>
      </w:r>
      <w:r w:rsidR="00693BBC" w:rsidRPr="0026370D">
        <w:rPr>
          <w:rFonts w:ascii="Poppins" w:hAnsi="Poppins" w:cs="Poppins"/>
          <w:spacing w:val="-3"/>
        </w:rPr>
        <w:t>ts on all vehicle</w:t>
      </w:r>
      <w:r w:rsidR="00391EB0" w:rsidRPr="0026370D">
        <w:rPr>
          <w:rFonts w:ascii="Poppins" w:hAnsi="Poppins" w:cs="Poppins"/>
          <w:spacing w:val="-3"/>
        </w:rPr>
        <w:t>s</w:t>
      </w:r>
      <w:r w:rsidR="00CC1CEE" w:rsidRPr="0026370D">
        <w:rPr>
          <w:rFonts w:ascii="Poppins" w:hAnsi="Poppins" w:cs="Poppins"/>
          <w:spacing w:val="-3"/>
        </w:rPr>
        <w:t xml:space="preserve"> during their useful life</w:t>
      </w:r>
      <w:r w:rsidR="00A74965" w:rsidRPr="0026370D">
        <w:rPr>
          <w:rFonts w:ascii="Poppins" w:hAnsi="Poppins" w:cs="Poppins"/>
          <w:spacing w:val="-3"/>
        </w:rPr>
        <w:t xml:space="preserve">.  </w:t>
      </w:r>
      <w:r w:rsidR="00696EB4" w:rsidRPr="0026370D">
        <w:rPr>
          <w:rFonts w:ascii="Poppins" w:hAnsi="Poppins" w:cs="Poppins"/>
          <w:spacing w:val="-3"/>
        </w:rPr>
        <w:t>R</w:t>
      </w:r>
      <w:r w:rsidR="00693BBC" w:rsidRPr="0026370D">
        <w:rPr>
          <w:rFonts w:ascii="Poppins" w:hAnsi="Poppins" w:cs="Poppins"/>
          <w:spacing w:val="-3"/>
        </w:rPr>
        <w:t xml:space="preserve">ecipients of </w:t>
      </w:r>
      <w:r w:rsidR="0004089B" w:rsidRPr="0026370D">
        <w:rPr>
          <w:rFonts w:ascii="Poppins" w:hAnsi="Poppins" w:cs="Poppins"/>
          <w:spacing w:val="-3"/>
        </w:rPr>
        <w:t>operating funding</w:t>
      </w:r>
      <w:r w:rsidR="00693BBC" w:rsidRPr="0026370D">
        <w:rPr>
          <w:rFonts w:ascii="Poppins" w:hAnsi="Poppins" w:cs="Poppins"/>
          <w:spacing w:val="-3"/>
        </w:rPr>
        <w:t xml:space="preserve"> are required to submit an operations report on a monthly basis. </w:t>
      </w:r>
      <w:r w:rsidR="006D3D5E" w:rsidRPr="0026370D">
        <w:rPr>
          <w:rFonts w:ascii="Poppins" w:hAnsi="Poppins" w:cs="Poppins"/>
          <w:spacing w:val="-3"/>
        </w:rPr>
        <w:t>The s</w:t>
      </w:r>
      <w:r w:rsidR="00A504BA" w:rsidRPr="0026370D">
        <w:rPr>
          <w:rFonts w:ascii="Poppins" w:hAnsi="Poppins" w:cs="Poppins"/>
          <w:spacing w:val="-3"/>
        </w:rPr>
        <w:t xml:space="preserve">pecific reporting requirements will be based on the project awarded.  </w:t>
      </w:r>
    </w:p>
    <w:p w14:paraId="0AD9C6F4" w14:textId="77777777" w:rsidR="006C1D8E" w:rsidRPr="0026370D" w:rsidRDefault="006C1D8E" w:rsidP="006C1D8E">
      <w:pPr>
        <w:pStyle w:val="ListParagraph"/>
        <w:tabs>
          <w:tab w:val="left" w:pos="-1440"/>
          <w:tab w:val="left" w:pos="-720"/>
          <w:tab w:val="left" w:pos="0"/>
          <w:tab w:val="left" w:pos="288"/>
          <w:tab w:val="left" w:pos="720"/>
        </w:tabs>
        <w:suppressAutoHyphens/>
        <w:snapToGrid w:val="0"/>
        <w:rPr>
          <w:rFonts w:ascii="Poppins" w:hAnsi="Poppins" w:cs="Poppins"/>
          <w:spacing w:val="-3"/>
        </w:rPr>
      </w:pPr>
    </w:p>
    <w:p w14:paraId="6B32ABBB" w14:textId="77777777" w:rsidR="006C1D8E" w:rsidRPr="0026370D" w:rsidRDefault="00696EB4" w:rsidP="008E6687">
      <w:pPr>
        <w:pStyle w:val="ListParagraph"/>
        <w:numPr>
          <w:ilvl w:val="0"/>
          <w:numId w:val="20"/>
        </w:numPr>
        <w:tabs>
          <w:tab w:val="left" w:pos="-1440"/>
          <w:tab w:val="left" w:pos="-720"/>
          <w:tab w:val="left" w:pos="0"/>
          <w:tab w:val="left" w:pos="288"/>
          <w:tab w:val="left" w:pos="720"/>
        </w:tabs>
        <w:suppressAutoHyphens/>
        <w:snapToGrid w:val="0"/>
        <w:rPr>
          <w:rFonts w:ascii="Poppins" w:hAnsi="Poppins" w:cs="Poppins"/>
          <w:spacing w:val="-3"/>
        </w:rPr>
      </w:pPr>
      <w:r w:rsidRPr="0026370D">
        <w:rPr>
          <w:rFonts w:ascii="Poppins" w:hAnsi="Poppins" w:cs="Poppins"/>
        </w:rPr>
        <w:t>R</w:t>
      </w:r>
      <w:r w:rsidR="00072E1E" w:rsidRPr="0026370D">
        <w:rPr>
          <w:rFonts w:ascii="Poppins" w:hAnsi="Poppins" w:cs="Poppins"/>
        </w:rPr>
        <w:t>ecipients of</w:t>
      </w:r>
      <w:r w:rsidRPr="0026370D">
        <w:rPr>
          <w:rFonts w:ascii="Poppins" w:hAnsi="Poppins" w:cs="Poppins"/>
        </w:rPr>
        <w:t xml:space="preserve"> T</w:t>
      </w:r>
      <w:r w:rsidR="0004089B" w:rsidRPr="0026370D">
        <w:rPr>
          <w:rFonts w:ascii="Poppins" w:hAnsi="Poppins" w:cs="Poppins"/>
          <w:spacing w:val="-3"/>
        </w:rPr>
        <w:t xml:space="preserve">raditional vehicle funding </w:t>
      </w:r>
      <w:r w:rsidR="00072E1E" w:rsidRPr="0026370D">
        <w:rPr>
          <w:rFonts w:ascii="Poppins" w:hAnsi="Poppins" w:cs="Poppins"/>
        </w:rPr>
        <w:t>are subject to oversight by CTDOT to ensure program compliance with federal regula</w:t>
      </w:r>
      <w:r w:rsidR="005A2A95" w:rsidRPr="0026370D">
        <w:rPr>
          <w:rFonts w:ascii="Poppins" w:hAnsi="Poppins" w:cs="Poppins"/>
        </w:rPr>
        <w:t>tions. T</w:t>
      </w:r>
      <w:r w:rsidR="00072E1E" w:rsidRPr="0026370D">
        <w:rPr>
          <w:rFonts w:ascii="Poppins" w:hAnsi="Poppins" w:cs="Poppins"/>
        </w:rPr>
        <w:t>his includes an annual Use of Project Equipment certification, monitoring of awarded recipients and site visits</w:t>
      </w:r>
      <w:r w:rsidR="00CC1CEE" w:rsidRPr="0026370D">
        <w:rPr>
          <w:rFonts w:ascii="Poppins" w:hAnsi="Poppins" w:cs="Poppins"/>
        </w:rPr>
        <w:t>.</w:t>
      </w:r>
      <w:r w:rsidR="00072E1E" w:rsidRPr="0026370D">
        <w:rPr>
          <w:rFonts w:ascii="Poppins" w:hAnsi="Poppins" w:cs="Poppins"/>
        </w:rPr>
        <w:t xml:space="preserve"> </w:t>
      </w:r>
      <w:r w:rsidR="00072E1E" w:rsidRPr="0026370D">
        <w:rPr>
          <w:rFonts w:ascii="Poppins" w:hAnsi="Poppins" w:cs="Poppins"/>
          <w:spacing w:val="-3"/>
        </w:rPr>
        <w:t xml:space="preserve">  </w:t>
      </w:r>
    </w:p>
    <w:p w14:paraId="4B1F511A" w14:textId="77777777" w:rsidR="006C1D8E" w:rsidRPr="0026370D" w:rsidRDefault="006C1D8E" w:rsidP="006C1D8E">
      <w:pPr>
        <w:pStyle w:val="ListParagraph"/>
        <w:tabs>
          <w:tab w:val="left" w:pos="-1440"/>
          <w:tab w:val="left" w:pos="-720"/>
          <w:tab w:val="left" w:pos="0"/>
          <w:tab w:val="left" w:pos="288"/>
          <w:tab w:val="left" w:pos="720"/>
        </w:tabs>
        <w:suppressAutoHyphens/>
        <w:snapToGrid w:val="0"/>
        <w:rPr>
          <w:rFonts w:ascii="Poppins" w:hAnsi="Poppins" w:cs="Poppins"/>
          <w:spacing w:val="-3"/>
        </w:rPr>
      </w:pPr>
    </w:p>
    <w:p w14:paraId="05042F11" w14:textId="77777777" w:rsidR="006C1D8E" w:rsidRPr="0026370D" w:rsidRDefault="00A25850" w:rsidP="008E6687">
      <w:pPr>
        <w:pStyle w:val="ListParagraph"/>
        <w:numPr>
          <w:ilvl w:val="0"/>
          <w:numId w:val="20"/>
        </w:numPr>
        <w:tabs>
          <w:tab w:val="left" w:pos="-1440"/>
          <w:tab w:val="left" w:pos="-720"/>
          <w:tab w:val="left" w:pos="0"/>
          <w:tab w:val="left" w:pos="288"/>
          <w:tab w:val="left" w:pos="720"/>
        </w:tabs>
        <w:suppressAutoHyphens/>
        <w:snapToGrid w:val="0"/>
        <w:rPr>
          <w:rFonts w:ascii="Poppins" w:hAnsi="Poppins" w:cs="Poppins"/>
          <w:spacing w:val="-3"/>
        </w:rPr>
      </w:pPr>
      <w:r w:rsidRPr="0026370D">
        <w:rPr>
          <w:rFonts w:ascii="Poppins" w:hAnsi="Poppins" w:cs="Poppins"/>
          <w:spacing w:val="-3"/>
        </w:rPr>
        <w:t xml:space="preserve">Recipients may not </w:t>
      </w:r>
      <w:r w:rsidR="00E0453B" w:rsidRPr="0026370D">
        <w:rPr>
          <w:rFonts w:ascii="Poppins" w:hAnsi="Poppins" w:cs="Poppins"/>
          <w:spacing w:val="-3"/>
        </w:rPr>
        <w:t xml:space="preserve">initiate service or </w:t>
      </w:r>
      <w:r w:rsidRPr="0026370D">
        <w:rPr>
          <w:rFonts w:ascii="Poppins" w:hAnsi="Poppins" w:cs="Poppins"/>
          <w:spacing w:val="-3"/>
        </w:rPr>
        <w:t>purchase</w:t>
      </w:r>
      <w:r w:rsidR="00E0453B" w:rsidRPr="0026370D">
        <w:rPr>
          <w:rFonts w:ascii="Poppins" w:hAnsi="Poppins" w:cs="Poppins"/>
          <w:spacing w:val="-3"/>
        </w:rPr>
        <w:t xml:space="preserve"> vehicle</w:t>
      </w:r>
      <w:r w:rsidRPr="0026370D">
        <w:rPr>
          <w:rFonts w:ascii="Poppins" w:hAnsi="Poppins" w:cs="Poppins"/>
          <w:spacing w:val="-3"/>
        </w:rPr>
        <w:t>s</w:t>
      </w:r>
      <w:r w:rsidR="00E0453B" w:rsidRPr="0026370D">
        <w:rPr>
          <w:rFonts w:ascii="Poppins" w:hAnsi="Poppins" w:cs="Poppins"/>
          <w:spacing w:val="-3"/>
        </w:rPr>
        <w:t xml:space="preserve"> or equipment withou</w:t>
      </w:r>
      <w:r w:rsidR="00CC1CEE" w:rsidRPr="0026370D">
        <w:rPr>
          <w:rFonts w:ascii="Poppins" w:hAnsi="Poppins" w:cs="Poppins"/>
          <w:spacing w:val="-3"/>
        </w:rPr>
        <w:t>t</w:t>
      </w:r>
      <w:r w:rsidR="00E0453B" w:rsidRPr="0026370D">
        <w:rPr>
          <w:rFonts w:ascii="Poppins" w:hAnsi="Poppins" w:cs="Poppins"/>
          <w:spacing w:val="-3"/>
        </w:rPr>
        <w:t xml:space="preserve"> a fully executed agreement</w:t>
      </w:r>
      <w:r w:rsidR="005A2A95" w:rsidRPr="0026370D">
        <w:rPr>
          <w:rFonts w:ascii="Poppins" w:hAnsi="Poppins" w:cs="Poppins"/>
          <w:spacing w:val="-3"/>
        </w:rPr>
        <w:t xml:space="preserve">. </w:t>
      </w:r>
      <w:r w:rsidR="007F52ED" w:rsidRPr="0026370D">
        <w:rPr>
          <w:rFonts w:ascii="Poppins" w:hAnsi="Poppins" w:cs="Poppins"/>
          <w:spacing w:val="-3"/>
        </w:rPr>
        <w:t>CTDOT will send an agreement to be executed between the St</w:t>
      </w:r>
      <w:r w:rsidR="005A2A95" w:rsidRPr="0026370D">
        <w:rPr>
          <w:rFonts w:ascii="Poppins" w:hAnsi="Poppins" w:cs="Poppins"/>
          <w:spacing w:val="-3"/>
        </w:rPr>
        <w:t xml:space="preserve">ate and your organization upon acceptance of a grant award and fulfillment of Title VI requirements. </w:t>
      </w:r>
      <w:r w:rsidR="00E0453B" w:rsidRPr="0026370D">
        <w:rPr>
          <w:rFonts w:ascii="Poppins" w:hAnsi="Poppins" w:cs="Poppins"/>
          <w:spacing w:val="-3"/>
        </w:rPr>
        <w:t>CTDOT i</w:t>
      </w:r>
      <w:r w:rsidR="007819B3" w:rsidRPr="0026370D">
        <w:rPr>
          <w:rFonts w:ascii="Poppins" w:hAnsi="Poppins" w:cs="Poppins"/>
          <w:spacing w:val="-3"/>
        </w:rPr>
        <w:t xml:space="preserve">s not able to reimburse </w:t>
      </w:r>
      <w:r w:rsidR="005F35D7" w:rsidRPr="0026370D">
        <w:rPr>
          <w:rFonts w:ascii="Poppins" w:hAnsi="Poppins" w:cs="Poppins"/>
          <w:spacing w:val="-3"/>
        </w:rPr>
        <w:t>cost</w:t>
      </w:r>
      <w:r w:rsidR="00696EB4" w:rsidRPr="0026370D">
        <w:rPr>
          <w:rFonts w:ascii="Poppins" w:hAnsi="Poppins" w:cs="Poppins"/>
          <w:spacing w:val="-3"/>
        </w:rPr>
        <w:t>s incurred</w:t>
      </w:r>
      <w:r w:rsidR="00E0453B" w:rsidRPr="0026370D">
        <w:rPr>
          <w:rFonts w:ascii="Poppins" w:hAnsi="Poppins" w:cs="Poppins"/>
          <w:spacing w:val="-3"/>
        </w:rPr>
        <w:t xml:space="preserve"> prior to execution of the agreement.  </w:t>
      </w:r>
      <w:r w:rsidR="007819B3" w:rsidRPr="0026370D">
        <w:rPr>
          <w:rFonts w:ascii="Poppins" w:hAnsi="Poppins" w:cs="Poppins"/>
          <w:spacing w:val="-3"/>
        </w:rPr>
        <w:t xml:space="preserve"> </w:t>
      </w:r>
    </w:p>
    <w:p w14:paraId="65F9C3DC" w14:textId="77777777" w:rsidR="006C1D8E" w:rsidRPr="0026370D" w:rsidRDefault="006C1D8E" w:rsidP="006C1D8E">
      <w:pPr>
        <w:pStyle w:val="ListParagraph"/>
        <w:rPr>
          <w:rFonts w:ascii="Poppins" w:hAnsi="Poppins" w:cs="Poppins"/>
          <w:spacing w:val="-3"/>
        </w:rPr>
      </w:pPr>
    </w:p>
    <w:p w14:paraId="1C08CEC2" w14:textId="77777777" w:rsidR="006C1D8E" w:rsidRPr="0026370D" w:rsidRDefault="006C1D8E" w:rsidP="008E6687">
      <w:pPr>
        <w:pStyle w:val="ListParagraph"/>
        <w:numPr>
          <w:ilvl w:val="0"/>
          <w:numId w:val="20"/>
        </w:numPr>
        <w:tabs>
          <w:tab w:val="left" w:pos="-1440"/>
          <w:tab w:val="left" w:pos="-720"/>
          <w:tab w:val="left" w:pos="0"/>
          <w:tab w:val="left" w:pos="288"/>
        </w:tabs>
        <w:suppressAutoHyphens/>
        <w:jc w:val="both"/>
        <w:rPr>
          <w:rFonts w:ascii="Poppins" w:hAnsi="Poppins" w:cs="Poppins"/>
          <w:spacing w:val="-3"/>
        </w:rPr>
      </w:pPr>
      <w:r w:rsidRPr="0026370D">
        <w:rPr>
          <w:rFonts w:ascii="Poppins" w:hAnsi="Poppins" w:cs="Poppins"/>
          <w:spacing w:val="-3"/>
        </w:rPr>
        <w:t>Donations may be collected from p</w:t>
      </w:r>
      <w:r w:rsidR="005A2A95" w:rsidRPr="0026370D">
        <w:rPr>
          <w:rFonts w:ascii="Poppins" w:hAnsi="Poppins" w:cs="Poppins"/>
          <w:spacing w:val="-3"/>
        </w:rPr>
        <w:t xml:space="preserve">assengers riding a </w:t>
      </w:r>
      <w:r w:rsidRPr="0026370D">
        <w:rPr>
          <w:rFonts w:ascii="Poppins" w:hAnsi="Poppins" w:cs="Poppins"/>
          <w:spacing w:val="-3"/>
        </w:rPr>
        <w:t xml:space="preserve">vehicle </w:t>
      </w:r>
      <w:r w:rsidR="005A2A95" w:rsidRPr="0026370D">
        <w:rPr>
          <w:rFonts w:ascii="Poppins" w:hAnsi="Poppins" w:cs="Poppins"/>
          <w:spacing w:val="-3"/>
        </w:rPr>
        <w:t xml:space="preserve">purchased with Section 5310 Traditional funding </w:t>
      </w:r>
      <w:r w:rsidRPr="0026370D">
        <w:rPr>
          <w:rFonts w:ascii="Poppins" w:hAnsi="Poppins" w:cs="Poppins"/>
          <w:spacing w:val="-3"/>
        </w:rPr>
        <w:t>but recipients must not refuse a senior or individual with disability a ride if a passenger does not make a donation. Fares may not be charged to p</w:t>
      </w:r>
      <w:r w:rsidR="005A2A95" w:rsidRPr="0026370D">
        <w:rPr>
          <w:rFonts w:ascii="Poppins" w:hAnsi="Poppins" w:cs="Poppins"/>
          <w:spacing w:val="-3"/>
        </w:rPr>
        <w:t xml:space="preserve">assengers riding a </w:t>
      </w:r>
      <w:r w:rsidRPr="0026370D">
        <w:rPr>
          <w:rFonts w:ascii="Poppins" w:hAnsi="Poppins" w:cs="Poppins"/>
          <w:spacing w:val="-3"/>
        </w:rPr>
        <w:t>vehicle</w:t>
      </w:r>
      <w:r w:rsidR="005A2A95" w:rsidRPr="0026370D">
        <w:rPr>
          <w:rFonts w:ascii="Poppins" w:hAnsi="Poppins" w:cs="Poppins"/>
          <w:spacing w:val="-3"/>
        </w:rPr>
        <w:t xml:space="preserve"> purchased with Section 5310 Traditional funding</w:t>
      </w:r>
      <w:r w:rsidRPr="0026370D">
        <w:rPr>
          <w:rFonts w:ascii="Poppins" w:hAnsi="Poppins" w:cs="Poppins"/>
          <w:spacing w:val="-3"/>
        </w:rPr>
        <w:t>.</w:t>
      </w:r>
    </w:p>
    <w:p w14:paraId="5023141B" w14:textId="77777777" w:rsidR="006C1D8E" w:rsidRPr="0026370D" w:rsidRDefault="006C1D8E" w:rsidP="006C1D8E">
      <w:pPr>
        <w:tabs>
          <w:tab w:val="left" w:pos="-1440"/>
          <w:tab w:val="left" w:pos="-720"/>
          <w:tab w:val="left" w:pos="0"/>
          <w:tab w:val="left" w:pos="288"/>
          <w:tab w:val="left" w:pos="720"/>
        </w:tabs>
        <w:suppressAutoHyphens/>
        <w:snapToGrid w:val="0"/>
        <w:ind w:left="360"/>
        <w:rPr>
          <w:rFonts w:ascii="Poppins" w:hAnsi="Poppins" w:cs="Poppins"/>
          <w:spacing w:val="-3"/>
        </w:rPr>
      </w:pPr>
    </w:p>
    <w:p w14:paraId="39695B27" w14:textId="47C23596" w:rsidR="006C1D8E" w:rsidRPr="0026370D" w:rsidRDefault="005A2A95" w:rsidP="008E6687">
      <w:pPr>
        <w:pStyle w:val="ListParagraph"/>
        <w:numPr>
          <w:ilvl w:val="0"/>
          <w:numId w:val="20"/>
        </w:numPr>
        <w:tabs>
          <w:tab w:val="left" w:pos="-1440"/>
          <w:tab w:val="left" w:pos="-720"/>
          <w:tab w:val="left" w:pos="0"/>
          <w:tab w:val="left" w:pos="288"/>
          <w:tab w:val="left" w:pos="720"/>
        </w:tabs>
        <w:suppressAutoHyphens/>
        <w:snapToGrid w:val="0"/>
        <w:rPr>
          <w:rFonts w:ascii="Poppins" w:hAnsi="Poppins" w:cs="Poppins"/>
          <w:spacing w:val="-3"/>
        </w:rPr>
      </w:pPr>
      <w:r w:rsidRPr="0026370D">
        <w:rPr>
          <w:rFonts w:ascii="Poppins" w:hAnsi="Poppins" w:cs="Poppins"/>
          <w:spacing w:val="-3"/>
        </w:rPr>
        <w:t xml:space="preserve">For </w:t>
      </w:r>
      <w:r w:rsidR="00A74965" w:rsidRPr="0026370D">
        <w:rPr>
          <w:rFonts w:ascii="Poppins" w:hAnsi="Poppins" w:cs="Poppins"/>
          <w:spacing w:val="-3"/>
        </w:rPr>
        <w:t>vehicle</w:t>
      </w:r>
      <w:r w:rsidRPr="0026370D">
        <w:rPr>
          <w:rFonts w:ascii="Poppins" w:hAnsi="Poppins" w:cs="Poppins"/>
          <w:spacing w:val="-3"/>
        </w:rPr>
        <w:t>s</w:t>
      </w:r>
      <w:r w:rsidR="00A74965" w:rsidRPr="0026370D">
        <w:rPr>
          <w:rFonts w:ascii="Poppins" w:hAnsi="Poppins" w:cs="Poppins"/>
          <w:spacing w:val="-3"/>
        </w:rPr>
        <w:t xml:space="preserve"> purchased with Section 5310 </w:t>
      </w:r>
      <w:r w:rsidRPr="0026370D">
        <w:rPr>
          <w:rFonts w:ascii="Poppins" w:hAnsi="Poppins" w:cs="Poppins"/>
          <w:spacing w:val="-3"/>
        </w:rPr>
        <w:t xml:space="preserve">Traditional </w:t>
      </w:r>
      <w:r w:rsidR="00A74965" w:rsidRPr="0026370D">
        <w:rPr>
          <w:rFonts w:ascii="Poppins" w:hAnsi="Poppins" w:cs="Poppins"/>
          <w:spacing w:val="-3"/>
        </w:rPr>
        <w:t xml:space="preserve">funding, </w:t>
      </w:r>
      <w:r w:rsidR="00391EB0" w:rsidRPr="0026370D">
        <w:rPr>
          <w:rFonts w:ascii="Poppins" w:hAnsi="Poppins" w:cs="Poppins"/>
          <w:spacing w:val="-3"/>
        </w:rPr>
        <w:t>CTDOT</w:t>
      </w:r>
      <w:r w:rsidR="00A74965" w:rsidRPr="0026370D">
        <w:rPr>
          <w:rFonts w:ascii="Poppins" w:hAnsi="Poppins" w:cs="Poppins"/>
          <w:spacing w:val="-3"/>
        </w:rPr>
        <w:t xml:space="preserve"> must be listed as first lien holder on the motor vehicle registration.</w:t>
      </w:r>
      <w:r w:rsidR="007819B3" w:rsidRPr="0026370D">
        <w:rPr>
          <w:rFonts w:ascii="Poppins" w:hAnsi="Poppins" w:cs="Poppins"/>
          <w:spacing w:val="-3"/>
        </w:rPr>
        <w:t xml:space="preserve">  </w:t>
      </w:r>
      <w:r w:rsidR="00A74965" w:rsidRPr="0026370D">
        <w:rPr>
          <w:rFonts w:ascii="Poppins" w:hAnsi="Poppins" w:cs="Poppins"/>
          <w:spacing w:val="-3"/>
        </w:rPr>
        <w:t xml:space="preserve">Vehicle titles will be retained by </w:t>
      </w:r>
      <w:r w:rsidR="00391EB0" w:rsidRPr="0026370D">
        <w:rPr>
          <w:rFonts w:ascii="Poppins" w:hAnsi="Poppins" w:cs="Poppins"/>
          <w:spacing w:val="-3"/>
        </w:rPr>
        <w:t>CTDOT</w:t>
      </w:r>
      <w:r w:rsidR="00A74965" w:rsidRPr="0026370D">
        <w:rPr>
          <w:rFonts w:ascii="Poppins" w:hAnsi="Poppins" w:cs="Poppins"/>
          <w:spacing w:val="-3"/>
        </w:rPr>
        <w:t xml:space="preserve"> until </w:t>
      </w:r>
      <w:r w:rsidR="00182CB7" w:rsidRPr="0026370D">
        <w:rPr>
          <w:rFonts w:ascii="Poppins" w:hAnsi="Poppins" w:cs="Poppins"/>
          <w:spacing w:val="-3"/>
        </w:rPr>
        <w:t>the Recipient requests to dispose the vehicle</w:t>
      </w:r>
      <w:r w:rsidR="00613955" w:rsidRPr="0026370D">
        <w:rPr>
          <w:rFonts w:ascii="Poppins" w:hAnsi="Poppins" w:cs="Poppins"/>
          <w:spacing w:val="-3"/>
        </w:rPr>
        <w:t xml:space="preserve"> and receiv</w:t>
      </w:r>
      <w:r w:rsidR="002371EC" w:rsidRPr="0026370D">
        <w:rPr>
          <w:rFonts w:ascii="Poppins" w:hAnsi="Poppins" w:cs="Poppins"/>
          <w:spacing w:val="-3"/>
        </w:rPr>
        <w:t xml:space="preserve">es </w:t>
      </w:r>
      <w:r w:rsidR="00613955" w:rsidRPr="0026370D">
        <w:rPr>
          <w:rFonts w:ascii="Poppins" w:hAnsi="Poppins" w:cs="Poppins"/>
          <w:spacing w:val="-3"/>
        </w:rPr>
        <w:t xml:space="preserve">CTDOT’s approval. </w:t>
      </w:r>
      <w:r w:rsidR="00A74965" w:rsidRPr="0026370D">
        <w:rPr>
          <w:rFonts w:ascii="Poppins" w:hAnsi="Poppins" w:cs="Poppins"/>
          <w:spacing w:val="-3"/>
        </w:rPr>
        <w:t>Vehicles must be registered in accordance with the rules and regulations of the C</w:t>
      </w:r>
      <w:r w:rsidR="00373958" w:rsidRPr="0026370D">
        <w:rPr>
          <w:rFonts w:ascii="Poppins" w:hAnsi="Poppins" w:cs="Poppins"/>
          <w:spacing w:val="-3"/>
        </w:rPr>
        <w:t>T Department of Motor Vehicles.</w:t>
      </w:r>
    </w:p>
    <w:p w14:paraId="1F3B1409" w14:textId="77777777" w:rsidR="006C1D8E" w:rsidRPr="0026370D" w:rsidRDefault="006C1D8E" w:rsidP="006C1D8E">
      <w:pPr>
        <w:pStyle w:val="ListParagraph"/>
        <w:tabs>
          <w:tab w:val="left" w:pos="-1440"/>
          <w:tab w:val="left" w:pos="-720"/>
          <w:tab w:val="left" w:pos="0"/>
          <w:tab w:val="left" w:pos="288"/>
          <w:tab w:val="left" w:pos="720"/>
        </w:tabs>
        <w:suppressAutoHyphens/>
        <w:snapToGrid w:val="0"/>
        <w:rPr>
          <w:rFonts w:ascii="Poppins" w:hAnsi="Poppins" w:cs="Poppins"/>
          <w:spacing w:val="-3"/>
        </w:rPr>
      </w:pPr>
    </w:p>
    <w:p w14:paraId="4E938B31" w14:textId="77777777" w:rsidR="00072E1E" w:rsidRPr="0026370D" w:rsidRDefault="00883302" w:rsidP="008E6687">
      <w:pPr>
        <w:pStyle w:val="ListParagraph"/>
        <w:numPr>
          <w:ilvl w:val="0"/>
          <w:numId w:val="20"/>
        </w:numPr>
        <w:tabs>
          <w:tab w:val="left" w:pos="-1440"/>
          <w:tab w:val="left" w:pos="-720"/>
          <w:tab w:val="left" w:pos="0"/>
          <w:tab w:val="left" w:pos="288"/>
          <w:tab w:val="left" w:pos="720"/>
        </w:tabs>
        <w:suppressAutoHyphens/>
        <w:snapToGrid w:val="0"/>
        <w:rPr>
          <w:rFonts w:ascii="Poppins" w:hAnsi="Poppins" w:cs="Poppins"/>
          <w:spacing w:val="-3"/>
        </w:rPr>
      </w:pPr>
      <w:r w:rsidRPr="0026370D">
        <w:rPr>
          <w:rFonts w:ascii="Poppins" w:hAnsi="Poppins" w:cs="Poppins"/>
          <w:bCs/>
          <w:spacing w:val="-3"/>
        </w:rPr>
        <w:t>The Connecticut Rural Transit Assistance Program (CTRTAP)</w:t>
      </w:r>
      <w:r w:rsidR="00667DFA" w:rsidRPr="0026370D">
        <w:rPr>
          <w:rFonts w:ascii="Poppins" w:hAnsi="Poppins" w:cs="Poppins"/>
          <w:spacing w:val="-3"/>
        </w:rPr>
        <w:t xml:space="preserve"> offers a s</w:t>
      </w:r>
      <w:r w:rsidRPr="0026370D">
        <w:rPr>
          <w:rFonts w:ascii="Poppins" w:hAnsi="Poppins" w:cs="Poppins"/>
          <w:spacing w:val="-3"/>
        </w:rPr>
        <w:t>cho</w:t>
      </w:r>
      <w:r w:rsidR="00667DFA" w:rsidRPr="0026370D">
        <w:rPr>
          <w:rFonts w:ascii="Poppins" w:hAnsi="Poppins" w:cs="Poppins"/>
          <w:spacing w:val="-3"/>
        </w:rPr>
        <w:t xml:space="preserve">larship program which is </w:t>
      </w:r>
      <w:r w:rsidR="006C1D8E" w:rsidRPr="0026370D">
        <w:rPr>
          <w:rFonts w:ascii="Poppins" w:hAnsi="Poppins" w:cs="Poppins"/>
          <w:spacing w:val="-3"/>
        </w:rPr>
        <w:t xml:space="preserve">available to </w:t>
      </w:r>
      <w:r w:rsidRPr="0026370D">
        <w:rPr>
          <w:rFonts w:ascii="Poppins" w:hAnsi="Poppins" w:cs="Poppins"/>
          <w:spacing w:val="-3"/>
        </w:rPr>
        <w:t>Section 5310 recipients for the purpose of sending administrative staff, drivers and/or maintenanc</w:t>
      </w:r>
      <w:r w:rsidR="00667DFA" w:rsidRPr="0026370D">
        <w:rPr>
          <w:rFonts w:ascii="Poppins" w:hAnsi="Poppins" w:cs="Poppins"/>
          <w:spacing w:val="-3"/>
        </w:rPr>
        <w:t>e personnel to training events that</w:t>
      </w:r>
      <w:r w:rsidRPr="0026370D">
        <w:rPr>
          <w:rFonts w:ascii="Poppins" w:hAnsi="Poppins" w:cs="Poppins"/>
          <w:spacing w:val="-3"/>
        </w:rPr>
        <w:t xml:space="preserve"> are directly related to the operation and maintenance of Section 5310 vehicles and services. Scholarship funds are only available for the reimbursement of registration fees, travel/transportation, lodging and meals related to such training events, conferences and seminars, and may not exceed $1,000 per trip per individual.  The scholarship application and requirements are available at the following website </w:t>
      </w:r>
      <w:hyperlink r:id="rId21" w:history="1">
        <w:r w:rsidR="00284F32" w:rsidRPr="0026370D">
          <w:rPr>
            <w:rStyle w:val="Hyperlink"/>
            <w:rFonts w:ascii="Poppins" w:hAnsi="Poppins" w:cs="Poppins"/>
            <w:spacing w:val="-3"/>
          </w:rPr>
          <w:t>www.ctrtap.com</w:t>
        </w:r>
      </w:hyperlink>
      <w:r w:rsidRPr="0026370D">
        <w:rPr>
          <w:rFonts w:ascii="Poppins" w:hAnsi="Poppins" w:cs="Poppins"/>
          <w:spacing w:val="-3"/>
        </w:rPr>
        <w:t>.</w:t>
      </w:r>
    </w:p>
    <w:p w14:paraId="562C75D1" w14:textId="77777777" w:rsidR="00072E1E" w:rsidRPr="0026370D" w:rsidRDefault="00072E1E" w:rsidP="00072E1E">
      <w:pPr>
        <w:widowControl/>
        <w:tabs>
          <w:tab w:val="left" w:pos="-1440"/>
          <w:tab w:val="left" w:pos="-720"/>
          <w:tab w:val="left" w:pos="0"/>
          <w:tab w:val="left" w:pos="288"/>
          <w:tab w:val="left" w:pos="720"/>
        </w:tabs>
        <w:suppressAutoHyphens/>
        <w:snapToGrid w:val="0"/>
        <w:rPr>
          <w:rFonts w:ascii="Poppins" w:hAnsi="Poppins" w:cs="Poppins"/>
        </w:rPr>
      </w:pPr>
    </w:p>
    <w:p w14:paraId="664355AD" w14:textId="77777777" w:rsidR="005F35D7" w:rsidRPr="0026370D" w:rsidRDefault="005F35D7" w:rsidP="00B362D8">
      <w:pPr>
        <w:pStyle w:val="Style2"/>
        <w:rPr>
          <w:rFonts w:ascii="Poppins" w:hAnsi="Poppins" w:cs="Poppins"/>
          <w:szCs w:val="22"/>
        </w:rPr>
        <w:sectPr w:rsidR="005F35D7" w:rsidRPr="0026370D" w:rsidSect="00FB7C55">
          <w:footerReference w:type="first" r:id="rId22"/>
          <w:pgSz w:w="12240" w:h="15840" w:code="1"/>
          <w:pgMar w:top="720" w:right="1440" w:bottom="1440" w:left="1440" w:header="720" w:footer="288" w:gutter="0"/>
          <w:cols w:space="720"/>
          <w:titlePg/>
          <w:docGrid w:linePitch="360"/>
        </w:sectPr>
      </w:pPr>
    </w:p>
    <w:p w14:paraId="36CF034B" w14:textId="77E3AC52" w:rsidR="00B362D8" w:rsidRPr="0026370D" w:rsidRDefault="003A6580" w:rsidP="00B362D8">
      <w:pPr>
        <w:pStyle w:val="Style2"/>
        <w:rPr>
          <w:rFonts w:ascii="Poppins" w:hAnsi="Poppins" w:cs="Poppins"/>
          <w:szCs w:val="22"/>
        </w:rPr>
      </w:pPr>
      <w:bookmarkStart w:id="13" w:name="_Toc73967992"/>
      <w:r>
        <w:rPr>
          <w:rFonts w:ascii="Poppins" w:hAnsi="Poppins" w:cs="Poppins"/>
          <w:szCs w:val="22"/>
        </w:rPr>
        <w:lastRenderedPageBreak/>
        <w:t xml:space="preserve">FFY </w:t>
      </w:r>
      <w:r w:rsidR="000B7EA1" w:rsidRPr="0026370D">
        <w:rPr>
          <w:rFonts w:ascii="Poppins" w:hAnsi="Poppins" w:cs="Poppins"/>
          <w:szCs w:val="22"/>
        </w:rPr>
        <w:t>202</w:t>
      </w:r>
      <w:r w:rsidR="00EA5B9D" w:rsidRPr="0026370D">
        <w:rPr>
          <w:rFonts w:ascii="Poppins" w:hAnsi="Poppins" w:cs="Poppins"/>
          <w:szCs w:val="22"/>
        </w:rPr>
        <w:t>4</w:t>
      </w:r>
      <w:r w:rsidR="00793FDF" w:rsidRPr="0026370D">
        <w:rPr>
          <w:rFonts w:ascii="Poppins" w:hAnsi="Poppins" w:cs="Poppins"/>
          <w:szCs w:val="22"/>
        </w:rPr>
        <w:t xml:space="preserve"> Section 5310</w:t>
      </w:r>
      <w:r w:rsidR="00B55272" w:rsidRPr="0026370D">
        <w:rPr>
          <w:rFonts w:ascii="Poppins" w:hAnsi="Poppins" w:cs="Poppins"/>
          <w:szCs w:val="22"/>
        </w:rPr>
        <w:t xml:space="preserve"> Funding Cycle/</w:t>
      </w:r>
      <w:r w:rsidR="00B362D8" w:rsidRPr="0026370D">
        <w:rPr>
          <w:rFonts w:ascii="Poppins" w:hAnsi="Poppins" w:cs="Poppins"/>
          <w:szCs w:val="22"/>
        </w:rPr>
        <w:t>Application</w:t>
      </w:r>
      <w:r w:rsidR="00B55272" w:rsidRPr="0026370D">
        <w:rPr>
          <w:rFonts w:ascii="Poppins" w:hAnsi="Poppins" w:cs="Poppins"/>
          <w:szCs w:val="22"/>
        </w:rPr>
        <w:t xml:space="preserve"> Process Estimated Timeline</w:t>
      </w:r>
      <w:bookmarkEnd w:id="13"/>
    </w:p>
    <w:p w14:paraId="1A965116" w14:textId="77777777" w:rsidR="00B362D8" w:rsidRPr="0026370D" w:rsidRDefault="00B362D8" w:rsidP="00483948">
      <w:pPr>
        <w:rPr>
          <w:rFonts w:ascii="Poppins" w:hAnsi="Poppins" w:cs="Poppins"/>
        </w:rPr>
      </w:pPr>
    </w:p>
    <w:p w14:paraId="7DF4E37C" w14:textId="77777777" w:rsidR="00B55272" w:rsidRPr="0026370D" w:rsidRDefault="00B55272" w:rsidP="00B362D8">
      <w:pPr>
        <w:rPr>
          <w:rFonts w:ascii="Poppins" w:hAnsi="Poppins" w:cs="Poppins"/>
          <w:b/>
        </w:rPr>
      </w:pPr>
    </w:p>
    <w:p w14:paraId="2BB8B4AC" w14:textId="18E88B11" w:rsidR="00D424D3" w:rsidRPr="0026370D" w:rsidRDefault="00D424D3" w:rsidP="00345DB8">
      <w:pPr>
        <w:rPr>
          <w:rFonts w:ascii="Poppins" w:hAnsi="Poppins" w:cs="Poppins"/>
        </w:rPr>
      </w:pPr>
    </w:p>
    <w:p w14:paraId="44FB30F8" w14:textId="6E4960D4" w:rsidR="00C570C3" w:rsidRPr="0026370D" w:rsidRDefault="001A7477" w:rsidP="00345DB8">
      <w:pPr>
        <w:rPr>
          <w:rFonts w:ascii="Poppins" w:hAnsi="Poppins" w:cs="Poppins"/>
        </w:rPr>
        <w:sectPr w:rsidR="00C570C3" w:rsidRPr="0026370D" w:rsidSect="006C6746">
          <w:pgSz w:w="12240" w:h="15840" w:code="1"/>
          <w:pgMar w:top="720" w:right="1440" w:bottom="1440" w:left="1440" w:header="720" w:footer="720" w:gutter="0"/>
          <w:cols w:space="720"/>
          <w:titlePg/>
          <w:docGrid w:linePitch="360"/>
        </w:sectPr>
      </w:pPr>
      <w:r w:rsidRPr="0026370D">
        <w:rPr>
          <w:rFonts w:ascii="Poppins" w:hAnsi="Poppins" w:cs="Poppins"/>
          <w:noProof/>
        </w:rPr>
        <w:drawing>
          <wp:inline distT="0" distB="0" distL="0" distR="0" wp14:anchorId="1014A239" wp14:editId="64587639">
            <wp:extent cx="5943600" cy="4734560"/>
            <wp:effectExtent l="95250" t="0" r="952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BF77CBC" w14:textId="73D3A186" w:rsidR="0073009D" w:rsidRPr="0026370D" w:rsidRDefault="0073009D" w:rsidP="0073009D">
      <w:pPr>
        <w:pStyle w:val="Style2"/>
        <w:jc w:val="center"/>
        <w:rPr>
          <w:rFonts w:ascii="Poppins" w:hAnsi="Poppins" w:cs="Poppins"/>
          <w:szCs w:val="22"/>
          <w:u w:val="single"/>
        </w:rPr>
      </w:pPr>
      <w:bookmarkStart w:id="14" w:name="_Toc73967993"/>
      <w:r w:rsidRPr="0026370D">
        <w:rPr>
          <w:rFonts w:ascii="Poppins" w:hAnsi="Poppins" w:cs="Poppins"/>
          <w:szCs w:val="22"/>
          <w:u w:val="single"/>
        </w:rPr>
        <w:lastRenderedPageBreak/>
        <w:t>APPENDIX A – Definitions</w:t>
      </w:r>
      <w:bookmarkEnd w:id="14"/>
      <w:r w:rsidRPr="0026370D">
        <w:rPr>
          <w:rFonts w:ascii="Poppins" w:hAnsi="Poppins" w:cs="Poppins"/>
          <w:szCs w:val="22"/>
          <w:u w:val="single"/>
        </w:rPr>
        <w:t xml:space="preserve"> </w:t>
      </w:r>
    </w:p>
    <w:p w14:paraId="1DA6542E" w14:textId="77777777" w:rsidR="007B6E5C" w:rsidRPr="0026370D" w:rsidRDefault="007B6E5C" w:rsidP="002E5A01">
      <w:pPr>
        <w:rPr>
          <w:rFonts w:ascii="Poppins" w:hAnsi="Poppins" w:cs="Poppins"/>
        </w:rPr>
      </w:pPr>
    </w:p>
    <w:p w14:paraId="10E430B7" w14:textId="77777777" w:rsidR="00F35B15" w:rsidRPr="0026370D" w:rsidRDefault="00F35B15" w:rsidP="002A66E7">
      <w:pPr>
        <w:widowControl/>
        <w:autoSpaceDE w:val="0"/>
        <w:autoSpaceDN w:val="0"/>
        <w:adjustRightInd w:val="0"/>
        <w:spacing w:after="170"/>
        <w:rPr>
          <w:rFonts w:ascii="Poppins" w:hAnsi="Poppins" w:cs="Poppins"/>
          <w:u w:val="single"/>
        </w:rPr>
      </w:pPr>
      <w:r w:rsidRPr="0026370D">
        <w:rPr>
          <w:rFonts w:ascii="Poppins" w:hAnsi="Poppins" w:cs="Poppins"/>
          <w:u w:val="single"/>
        </w:rPr>
        <w:t xml:space="preserve">Americans with Disabilities </w:t>
      </w:r>
      <w:r w:rsidR="00337798" w:rsidRPr="0026370D">
        <w:rPr>
          <w:rFonts w:ascii="Poppins" w:hAnsi="Poppins" w:cs="Poppins"/>
          <w:u w:val="single"/>
        </w:rPr>
        <w:t xml:space="preserve">Act </w:t>
      </w:r>
      <w:r w:rsidRPr="0026370D">
        <w:rPr>
          <w:rFonts w:ascii="Poppins" w:hAnsi="Poppins" w:cs="Poppins"/>
        </w:rPr>
        <w:t>(</w:t>
      </w:r>
      <w:r w:rsidR="00337798" w:rsidRPr="0026370D">
        <w:rPr>
          <w:rFonts w:ascii="Poppins" w:hAnsi="Poppins" w:cs="Poppins"/>
        </w:rPr>
        <w:t>ADA): A wide-ranging civil rights law that prohibits discrimination based on disability and recognizes t</w:t>
      </w:r>
      <w:r w:rsidRPr="0026370D">
        <w:rPr>
          <w:rFonts w:ascii="Poppins" w:hAnsi="Poppins" w:cs="Poppins"/>
        </w:rPr>
        <w:t>hat people with disabilities have the same rights as other citizens to access services and facilities that are available to the public, including transportation.</w:t>
      </w:r>
    </w:p>
    <w:p w14:paraId="342EFCE6" w14:textId="77777777" w:rsidR="002A66E7" w:rsidRPr="0026370D" w:rsidRDefault="002A66E7" w:rsidP="002A66E7">
      <w:pPr>
        <w:widowControl/>
        <w:autoSpaceDE w:val="0"/>
        <w:autoSpaceDN w:val="0"/>
        <w:adjustRightInd w:val="0"/>
        <w:spacing w:after="170"/>
        <w:rPr>
          <w:rFonts w:ascii="Poppins" w:hAnsi="Poppins" w:cs="Poppins"/>
        </w:rPr>
      </w:pPr>
      <w:r w:rsidRPr="0026370D">
        <w:rPr>
          <w:rFonts w:ascii="Poppins" w:hAnsi="Poppins" w:cs="Poppins"/>
          <w:u w:val="single"/>
        </w:rPr>
        <w:t>Applicant:</w:t>
      </w:r>
      <w:r w:rsidRPr="0026370D">
        <w:rPr>
          <w:rFonts w:ascii="Poppins" w:hAnsi="Poppins" w:cs="Poppins"/>
        </w:rPr>
        <w:t xml:space="preserve"> An entity that is seeking, but has not yet been awarded, Section 5310 funding. </w:t>
      </w:r>
    </w:p>
    <w:p w14:paraId="7C4EADA1" w14:textId="77777777" w:rsidR="002A66E7" w:rsidRPr="0026370D" w:rsidRDefault="002A66E7" w:rsidP="002A66E7">
      <w:pPr>
        <w:widowControl/>
        <w:autoSpaceDE w:val="0"/>
        <w:autoSpaceDN w:val="0"/>
        <w:adjustRightInd w:val="0"/>
        <w:spacing w:after="170"/>
        <w:rPr>
          <w:rFonts w:ascii="Poppins" w:hAnsi="Poppins" w:cs="Poppins"/>
          <w:u w:val="single"/>
        </w:rPr>
      </w:pPr>
      <w:r w:rsidRPr="0026370D">
        <w:rPr>
          <w:rFonts w:ascii="Poppins" w:hAnsi="Poppins" w:cs="Poppins"/>
          <w:u w:val="single"/>
        </w:rPr>
        <w:t>Capital Asset:</w:t>
      </w:r>
      <w:r w:rsidRPr="0026370D">
        <w:rPr>
          <w:rFonts w:ascii="Poppins" w:hAnsi="Poppins" w:cs="Poppins"/>
        </w:rPr>
        <w:t xml:space="preserve"> Facilities or equipment with a useful life of at least one year. </w:t>
      </w:r>
    </w:p>
    <w:p w14:paraId="35D1C9C0" w14:textId="44730A32" w:rsidR="002A66E7" w:rsidRPr="0026370D" w:rsidRDefault="002A66E7" w:rsidP="002A66E7">
      <w:pPr>
        <w:widowControl/>
        <w:autoSpaceDE w:val="0"/>
        <w:autoSpaceDN w:val="0"/>
        <w:adjustRightInd w:val="0"/>
        <w:spacing w:after="170"/>
        <w:rPr>
          <w:rFonts w:ascii="Poppins" w:hAnsi="Poppins" w:cs="Poppins"/>
          <w:u w:val="single"/>
        </w:rPr>
      </w:pPr>
      <w:r w:rsidRPr="0026370D">
        <w:rPr>
          <w:rFonts w:ascii="Poppins" w:hAnsi="Poppins" w:cs="Poppins"/>
          <w:u w:val="single"/>
        </w:rPr>
        <w:t>Capital Project:</w:t>
      </w:r>
      <w:r w:rsidRPr="0026370D">
        <w:rPr>
          <w:rFonts w:ascii="Poppins" w:hAnsi="Poppins" w:cs="Poppins"/>
        </w:rPr>
        <w:t xml:space="preserve"> A category of reimbursable project expenses that includes all activities identified in 49 U.S.C. 5302(</w:t>
      </w:r>
      <w:r w:rsidR="001B25E6" w:rsidRPr="0026370D">
        <w:rPr>
          <w:rFonts w:ascii="Poppins" w:hAnsi="Poppins" w:cs="Poppins"/>
        </w:rPr>
        <w:t>4)</w:t>
      </w:r>
      <w:r w:rsidR="00EE28F7" w:rsidRPr="0026370D">
        <w:rPr>
          <w:rFonts w:ascii="Poppins" w:hAnsi="Poppins" w:cs="Poppins"/>
        </w:rPr>
        <w:t xml:space="preserve"> </w:t>
      </w:r>
      <w:r w:rsidRPr="0026370D">
        <w:rPr>
          <w:rFonts w:ascii="Poppins" w:hAnsi="Poppins" w:cs="Poppins"/>
        </w:rPr>
        <w:t xml:space="preserve">Eligible activities under this project category are outlined in this Application Instructions packet. </w:t>
      </w:r>
    </w:p>
    <w:p w14:paraId="5D3D427B" w14:textId="77777777" w:rsidR="002A66E7" w:rsidRPr="0026370D" w:rsidRDefault="002A66E7" w:rsidP="002A66E7">
      <w:pPr>
        <w:widowControl/>
        <w:autoSpaceDE w:val="0"/>
        <w:autoSpaceDN w:val="0"/>
        <w:adjustRightInd w:val="0"/>
        <w:rPr>
          <w:rFonts w:ascii="Poppins" w:hAnsi="Poppins" w:cs="Poppins"/>
          <w:u w:val="single"/>
        </w:rPr>
      </w:pPr>
      <w:r w:rsidRPr="0026370D">
        <w:rPr>
          <w:rFonts w:ascii="Poppins" w:hAnsi="Poppins" w:cs="Poppins"/>
          <w:u w:val="single"/>
        </w:rPr>
        <w:t>Coordinat</w:t>
      </w:r>
      <w:r w:rsidR="004F09DB" w:rsidRPr="0026370D">
        <w:rPr>
          <w:rFonts w:ascii="Poppins" w:hAnsi="Poppins" w:cs="Poppins"/>
          <w:u w:val="single"/>
        </w:rPr>
        <w:t>ed Plan</w:t>
      </w:r>
      <w:r w:rsidRPr="0026370D">
        <w:rPr>
          <w:rFonts w:ascii="Poppins" w:hAnsi="Poppins" w:cs="Poppins"/>
          <w:u w:val="single"/>
        </w:rPr>
        <w:t>:</w:t>
      </w:r>
      <w:r w:rsidRPr="0026370D">
        <w:rPr>
          <w:rFonts w:ascii="Poppins" w:hAnsi="Poppins" w:cs="Poppins"/>
        </w:rPr>
        <w:t xml:space="preserve"> </w:t>
      </w:r>
      <w:r w:rsidR="004F09DB" w:rsidRPr="0026370D">
        <w:rPr>
          <w:rFonts w:ascii="Poppins" w:hAnsi="Poppins" w:cs="Poppins"/>
        </w:rPr>
        <w:t xml:space="preserve">See definition of </w:t>
      </w:r>
      <w:r w:rsidR="004F09DB" w:rsidRPr="0026370D">
        <w:rPr>
          <w:rFonts w:ascii="Poppins" w:hAnsi="Poppins" w:cs="Poppins"/>
          <w:i/>
        </w:rPr>
        <w:t>LOCHSTP</w:t>
      </w:r>
      <w:r w:rsidR="004F09DB" w:rsidRPr="0026370D">
        <w:rPr>
          <w:rFonts w:ascii="Poppins" w:hAnsi="Poppins" w:cs="Poppins"/>
        </w:rPr>
        <w:t>, below.</w:t>
      </w:r>
      <w:r w:rsidRPr="0026370D">
        <w:rPr>
          <w:rFonts w:ascii="Poppins" w:hAnsi="Poppins" w:cs="Poppins"/>
          <w:u w:val="single"/>
        </w:rPr>
        <w:t xml:space="preserve"> </w:t>
      </w:r>
    </w:p>
    <w:p w14:paraId="3041E394" w14:textId="77777777" w:rsidR="00105C19" w:rsidRPr="0026370D" w:rsidRDefault="00105C19" w:rsidP="00105C19">
      <w:pPr>
        <w:widowControl/>
        <w:autoSpaceDE w:val="0"/>
        <w:autoSpaceDN w:val="0"/>
        <w:adjustRightInd w:val="0"/>
        <w:rPr>
          <w:rFonts w:ascii="Poppins" w:hAnsi="Poppins" w:cs="Poppins"/>
          <w:color w:val="000000"/>
        </w:rPr>
      </w:pPr>
    </w:p>
    <w:p w14:paraId="48951B59" w14:textId="77777777" w:rsidR="00105C19" w:rsidRPr="0026370D" w:rsidRDefault="00105C19" w:rsidP="00105C19">
      <w:pPr>
        <w:widowControl/>
        <w:autoSpaceDE w:val="0"/>
        <w:autoSpaceDN w:val="0"/>
        <w:adjustRightInd w:val="0"/>
        <w:rPr>
          <w:rFonts w:ascii="Poppins" w:hAnsi="Poppins" w:cs="Poppins"/>
        </w:rPr>
      </w:pPr>
      <w:r w:rsidRPr="0026370D">
        <w:rPr>
          <w:rFonts w:ascii="Poppins" w:hAnsi="Poppins" w:cs="Poppins"/>
          <w:u w:val="single"/>
        </w:rPr>
        <w:t>Disability:</w:t>
      </w:r>
      <w:r w:rsidRPr="0026370D">
        <w:rPr>
          <w:rFonts w:ascii="Poppins" w:hAnsi="Poppins" w:cs="Poppins"/>
        </w:rPr>
        <w:t xml:space="preserve"> The term disability has the same meaning as in section 3(1) of the </w:t>
      </w:r>
      <w:r w:rsidR="00F35B15" w:rsidRPr="0026370D">
        <w:rPr>
          <w:rFonts w:ascii="Poppins" w:hAnsi="Poppins" w:cs="Poppins"/>
        </w:rPr>
        <w:t>ADA</w:t>
      </w:r>
      <w:r w:rsidRPr="0026370D">
        <w:rPr>
          <w:rFonts w:ascii="Poppins" w:hAnsi="Poppins" w:cs="Poppins"/>
        </w:rPr>
        <w:t xml:space="preserve">. The term “disability” means, with respect to an individual— </w:t>
      </w:r>
    </w:p>
    <w:p w14:paraId="00B3FFA7" w14:textId="77777777" w:rsidR="00105C19" w:rsidRPr="0026370D" w:rsidRDefault="00105C19" w:rsidP="002E5A01">
      <w:pPr>
        <w:widowControl/>
        <w:autoSpaceDE w:val="0"/>
        <w:autoSpaceDN w:val="0"/>
        <w:adjustRightInd w:val="0"/>
        <w:spacing w:after="170"/>
        <w:ind w:left="720"/>
        <w:rPr>
          <w:rFonts w:ascii="Poppins" w:hAnsi="Poppins" w:cs="Poppins"/>
        </w:rPr>
      </w:pPr>
      <w:r w:rsidRPr="0026370D">
        <w:rPr>
          <w:rFonts w:ascii="Poppins" w:hAnsi="Poppins" w:cs="Poppins"/>
        </w:rPr>
        <w:t xml:space="preserve">(A) a physical or mental impairment that substantially limits one or more major life activities of such individual; </w:t>
      </w:r>
    </w:p>
    <w:p w14:paraId="52300E71" w14:textId="77777777" w:rsidR="00105C19" w:rsidRPr="0026370D" w:rsidRDefault="00105C19" w:rsidP="002E5A01">
      <w:pPr>
        <w:widowControl/>
        <w:autoSpaceDE w:val="0"/>
        <w:autoSpaceDN w:val="0"/>
        <w:adjustRightInd w:val="0"/>
        <w:spacing w:after="170"/>
        <w:ind w:left="720"/>
        <w:rPr>
          <w:rFonts w:ascii="Poppins" w:hAnsi="Poppins" w:cs="Poppins"/>
        </w:rPr>
      </w:pPr>
      <w:r w:rsidRPr="0026370D">
        <w:rPr>
          <w:rFonts w:ascii="Poppins" w:hAnsi="Poppins" w:cs="Poppins"/>
        </w:rPr>
        <w:t xml:space="preserve">(B) a record of such an impairment; or </w:t>
      </w:r>
    </w:p>
    <w:p w14:paraId="5E1F814F" w14:textId="77777777" w:rsidR="00105C19" w:rsidRPr="0026370D" w:rsidRDefault="00105C19" w:rsidP="002E5A01">
      <w:pPr>
        <w:widowControl/>
        <w:autoSpaceDE w:val="0"/>
        <w:autoSpaceDN w:val="0"/>
        <w:adjustRightInd w:val="0"/>
        <w:ind w:left="720"/>
        <w:rPr>
          <w:rFonts w:ascii="Poppins" w:hAnsi="Poppins" w:cs="Poppins"/>
        </w:rPr>
      </w:pPr>
      <w:r w:rsidRPr="0026370D">
        <w:rPr>
          <w:rFonts w:ascii="Poppins" w:hAnsi="Poppins" w:cs="Poppins"/>
        </w:rPr>
        <w:t xml:space="preserve">(C) being regarded as having such an impairment. </w:t>
      </w:r>
    </w:p>
    <w:p w14:paraId="722B00AE" w14:textId="77777777" w:rsidR="00105C19" w:rsidRPr="0026370D" w:rsidRDefault="00105C19" w:rsidP="00105C19">
      <w:pPr>
        <w:widowControl/>
        <w:autoSpaceDE w:val="0"/>
        <w:autoSpaceDN w:val="0"/>
        <w:adjustRightInd w:val="0"/>
        <w:rPr>
          <w:rFonts w:ascii="Poppins" w:hAnsi="Poppins" w:cs="Poppins"/>
          <w:u w:val="single"/>
        </w:rPr>
      </w:pPr>
    </w:p>
    <w:p w14:paraId="07EA708D" w14:textId="77777777" w:rsidR="00105C19" w:rsidRPr="0026370D" w:rsidRDefault="00105C19" w:rsidP="00105C19">
      <w:pPr>
        <w:widowControl/>
        <w:autoSpaceDE w:val="0"/>
        <w:autoSpaceDN w:val="0"/>
        <w:adjustRightInd w:val="0"/>
        <w:spacing w:after="170"/>
        <w:rPr>
          <w:rFonts w:ascii="Poppins" w:hAnsi="Poppins" w:cs="Poppins"/>
          <w:u w:val="single"/>
        </w:rPr>
      </w:pPr>
      <w:r w:rsidRPr="0026370D">
        <w:rPr>
          <w:rFonts w:ascii="Poppins" w:hAnsi="Poppins" w:cs="Poppins"/>
          <w:u w:val="single"/>
        </w:rPr>
        <w:t>Grant:</w:t>
      </w:r>
      <w:r w:rsidRPr="0026370D">
        <w:rPr>
          <w:rFonts w:ascii="Poppins" w:hAnsi="Poppins" w:cs="Poppins"/>
        </w:rPr>
        <w:t xml:space="preserve"> An award of financial assistance</w:t>
      </w:r>
      <w:r w:rsidR="00296BBA" w:rsidRPr="0026370D">
        <w:rPr>
          <w:rFonts w:ascii="Poppins" w:hAnsi="Poppins" w:cs="Poppins"/>
        </w:rPr>
        <w:t xml:space="preserve"> </w:t>
      </w:r>
      <w:r w:rsidRPr="0026370D">
        <w:rPr>
          <w:rFonts w:ascii="Poppins" w:hAnsi="Poppins" w:cs="Poppins"/>
        </w:rPr>
        <w:t xml:space="preserve">in the form of money, or property in lieu of money, </w:t>
      </w:r>
      <w:r w:rsidR="00296BBA" w:rsidRPr="0026370D">
        <w:rPr>
          <w:rFonts w:ascii="Poppins" w:hAnsi="Poppins" w:cs="Poppins"/>
        </w:rPr>
        <w:t>by the State of Connecticut as received from the federal government.</w:t>
      </w:r>
    </w:p>
    <w:p w14:paraId="2B9EEAA8" w14:textId="77777777" w:rsidR="00105C19" w:rsidRPr="0026370D" w:rsidRDefault="00105C19" w:rsidP="00105C19">
      <w:pPr>
        <w:widowControl/>
        <w:autoSpaceDE w:val="0"/>
        <w:autoSpaceDN w:val="0"/>
        <w:adjustRightInd w:val="0"/>
        <w:spacing w:after="170"/>
        <w:rPr>
          <w:rFonts w:ascii="Poppins" w:hAnsi="Poppins" w:cs="Poppins"/>
          <w:u w:val="single"/>
        </w:rPr>
      </w:pPr>
      <w:r w:rsidRPr="0026370D">
        <w:rPr>
          <w:rFonts w:ascii="Poppins" w:hAnsi="Poppins" w:cs="Poppins"/>
          <w:u w:val="single"/>
        </w:rPr>
        <w:t>Grant Application:</w:t>
      </w:r>
      <w:r w:rsidRPr="0026370D">
        <w:rPr>
          <w:rFonts w:ascii="Poppins" w:hAnsi="Poppins" w:cs="Poppins"/>
        </w:rPr>
        <w:t xml:space="preserve"> A complete application for an award of financial assistance in the form of money, or property in lieu of money, by the State of Connecticut as </w:t>
      </w:r>
      <w:r w:rsidR="00296BBA" w:rsidRPr="0026370D">
        <w:rPr>
          <w:rFonts w:ascii="Poppins" w:hAnsi="Poppins" w:cs="Poppins"/>
        </w:rPr>
        <w:t>received from t</w:t>
      </w:r>
      <w:r w:rsidRPr="0026370D">
        <w:rPr>
          <w:rFonts w:ascii="Poppins" w:hAnsi="Poppins" w:cs="Poppins"/>
        </w:rPr>
        <w:t>he federal government.</w:t>
      </w:r>
    </w:p>
    <w:p w14:paraId="01BECD67" w14:textId="77777777" w:rsidR="00105C19" w:rsidRPr="0026370D" w:rsidRDefault="00105C19" w:rsidP="00105C19">
      <w:pPr>
        <w:widowControl/>
        <w:autoSpaceDE w:val="0"/>
        <w:autoSpaceDN w:val="0"/>
        <w:adjustRightInd w:val="0"/>
        <w:rPr>
          <w:rFonts w:ascii="Poppins" w:hAnsi="Poppins" w:cs="Poppins"/>
          <w:u w:val="single"/>
        </w:rPr>
      </w:pPr>
      <w:r w:rsidRPr="0026370D">
        <w:rPr>
          <w:rFonts w:ascii="Poppins" w:hAnsi="Poppins" w:cs="Poppins"/>
          <w:u w:val="single"/>
        </w:rPr>
        <w:t>Human Service Transportation:</w:t>
      </w:r>
      <w:r w:rsidRPr="0026370D">
        <w:rPr>
          <w:rFonts w:ascii="Poppins" w:hAnsi="Poppins" w:cs="Poppins"/>
        </w:rPr>
        <w:t xml:space="preserve"> Transportation services provided by or on behalf of a human service agency to provide access to agency services and/or to meet the basic, day-to-day mobility needs of transportation-disadvantaged populations, especially individuals with disabilities, seniors, and people with low incomes. </w:t>
      </w:r>
    </w:p>
    <w:p w14:paraId="42C6D796" w14:textId="77777777" w:rsidR="00ED4A79" w:rsidRPr="0026370D" w:rsidRDefault="00ED4A79" w:rsidP="00ED4A79">
      <w:pPr>
        <w:widowControl/>
        <w:autoSpaceDE w:val="0"/>
        <w:autoSpaceDN w:val="0"/>
        <w:adjustRightInd w:val="0"/>
        <w:rPr>
          <w:rFonts w:ascii="Poppins" w:hAnsi="Poppins" w:cs="Poppins"/>
          <w:u w:val="single"/>
        </w:rPr>
      </w:pPr>
    </w:p>
    <w:p w14:paraId="5E6165A5" w14:textId="77777777" w:rsidR="00ED4A79" w:rsidRPr="0026370D" w:rsidRDefault="00ED4A79" w:rsidP="00ED4A79">
      <w:pPr>
        <w:widowControl/>
        <w:autoSpaceDE w:val="0"/>
        <w:autoSpaceDN w:val="0"/>
        <w:adjustRightInd w:val="0"/>
        <w:spacing w:after="170"/>
        <w:rPr>
          <w:rFonts w:ascii="Poppins" w:hAnsi="Poppins" w:cs="Poppins"/>
          <w:u w:val="single"/>
        </w:rPr>
      </w:pPr>
      <w:r w:rsidRPr="0026370D">
        <w:rPr>
          <w:rFonts w:ascii="Poppins" w:hAnsi="Poppins" w:cs="Poppins"/>
          <w:u w:val="single"/>
        </w:rPr>
        <w:t>Large Urbanized Area:</w:t>
      </w:r>
      <w:r w:rsidRPr="0026370D">
        <w:rPr>
          <w:rFonts w:ascii="Poppins" w:hAnsi="Poppins" w:cs="Poppins"/>
        </w:rPr>
        <w:t xml:space="preserve"> An urbanized area (UZA) with a population of 200,000 or more individuals, as determined by the Bureau of the Census. </w:t>
      </w:r>
    </w:p>
    <w:p w14:paraId="59648DC5" w14:textId="77777777" w:rsidR="0031276A" w:rsidRPr="0026370D" w:rsidRDefault="003F2D2F" w:rsidP="003F2D2F">
      <w:pPr>
        <w:widowControl/>
        <w:tabs>
          <w:tab w:val="left" w:pos="3030"/>
        </w:tabs>
        <w:autoSpaceDE w:val="0"/>
        <w:autoSpaceDN w:val="0"/>
        <w:adjustRightInd w:val="0"/>
        <w:rPr>
          <w:rFonts w:ascii="Poppins" w:hAnsi="Poppins" w:cs="Poppins"/>
        </w:rPr>
      </w:pPr>
      <w:r w:rsidRPr="0026370D">
        <w:rPr>
          <w:rFonts w:ascii="Poppins" w:hAnsi="Poppins" w:cs="Poppins"/>
          <w:u w:val="single"/>
        </w:rPr>
        <w:t>Limited English Proficient Individual</w:t>
      </w:r>
      <w:r w:rsidR="0031276A" w:rsidRPr="0026370D">
        <w:rPr>
          <w:rFonts w:ascii="Poppins" w:hAnsi="Poppins" w:cs="Poppins"/>
          <w:u w:val="single"/>
        </w:rPr>
        <w:t>:</w:t>
      </w:r>
      <w:r w:rsidRPr="0026370D">
        <w:rPr>
          <w:rFonts w:ascii="Poppins" w:hAnsi="Poppins" w:cs="Poppins"/>
        </w:rPr>
        <w:t xml:space="preserve"> Individuals who do not speak English as their primary language and who have a limited ability to read, speak, write, or understand English. These individuals may be entitled language assistance with</w:t>
      </w:r>
      <w:r w:rsidR="008E5E96" w:rsidRPr="0026370D">
        <w:rPr>
          <w:rFonts w:ascii="Poppins" w:hAnsi="Poppins" w:cs="Poppins"/>
        </w:rPr>
        <w:t xml:space="preserve"> respect to a particular type of</w:t>
      </w:r>
      <w:r w:rsidRPr="0026370D">
        <w:rPr>
          <w:rFonts w:ascii="Poppins" w:hAnsi="Poppins" w:cs="Poppins"/>
        </w:rPr>
        <w:t xml:space="preserve"> service, benefit, or encounter</w:t>
      </w:r>
      <w:r w:rsidR="008E5E96" w:rsidRPr="0026370D">
        <w:rPr>
          <w:rFonts w:ascii="Poppins" w:hAnsi="Poppins" w:cs="Poppins"/>
        </w:rPr>
        <w:t>.</w:t>
      </w:r>
    </w:p>
    <w:p w14:paraId="6E1831B3" w14:textId="77777777" w:rsidR="0031276A" w:rsidRPr="0026370D" w:rsidRDefault="0031276A" w:rsidP="00ED4A79">
      <w:pPr>
        <w:widowControl/>
        <w:autoSpaceDE w:val="0"/>
        <w:autoSpaceDN w:val="0"/>
        <w:adjustRightInd w:val="0"/>
        <w:rPr>
          <w:rFonts w:ascii="Poppins" w:hAnsi="Poppins" w:cs="Poppins"/>
          <w:u w:val="single"/>
        </w:rPr>
      </w:pPr>
    </w:p>
    <w:p w14:paraId="7DC869D4" w14:textId="77777777" w:rsidR="004F09DB" w:rsidRPr="0026370D" w:rsidRDefault="004F09DB" w:rsidP="004F09DB">
      <w:pPr>
        <w:widowControl/>
        <w:autoSpaceDE w:val="0"/>
        <w:autoSpaceDN w:val="0"/>
        <w:adjustRightInd w:val="0"/>
        <w:rPr>
          <w:rFonts w:ascii="Poppins" w:hAnsi="Poppins" w:cs="Poppins"/>
        </w:rPr>
      </w:pPr>
      <w:r w:rsidRPr="0026370D">
        <w:rPr>
          <w:rFonts w:ascii="Poppins" w:hAnsi="Poppins" w:cs="Poppins"/>
          <w:u w:val="single"/>
        </w:rPr>
        <w:lastRenderedPageBreak/>
        <w:t>LOCHSTP (Locally Coordinated Public Transit Human Services Transportation Plan):</w:t>
      </w:r>
      <w:r w:rsidRPr="0026370D">
        <w:rPr>
          <w:rFonts w:ascii="Poppins" w:hAnsi="Poppins" w:cs="Poppins"/>
        </w:rPr>
        <w:t xml:space="preserve"> A locally developed, coordinated transportation plan that identifies the transportation needs of individuals with disabilities, seniors and people with low incomes, provides strategies for meeting those needs, and prioritizes transportation services for funding and implementation.</w:t>
      </w:r>
    </w:p>
    <w:p w14:paraId="54E11D2A" w14:textId="77777777" w:rsidR="004F09DB" w:rsidRPr="0026370D" w:rsidRDefault="004F09DB" w:rsidP="004F09DB">
      <w:pPr>
        <w:widowControl/>
        <w:autoSpaceDE w:val="0"/>
        <w:autoSpaceDN w:val="0"/>
        <w:adjustRightInd w:val="0"/>
        <w:rPr>
          <w:rFonts w:ascii="Poppins" w:hAnsi="Poppins" w:cs="Poppins"/>
        </w:rPr>
      </w:pPr>
    </w:p>
    <w:p w14:paraId="4169EE9F" w14:textId="77777777" w:rsidR="00ED4A79" w:rsidRPr="0026370D" w:rsidRDefault="00ED4A79" w:rsidP="00ED4A79">
      <w:pPr>
        <w:widowControl/>
        <w:autoSpaceDE w:val="0"/>
        <w:autoSpaceDN w:val="0"/>
        <w:adjustRightInd w:val="0"/>
        <w:rPr>
          <w:rFonts w:ascii="Poppins" w:hAnsi="Poppins" w:cs="Poppins"/>
          <w:u w:val="single"/>
        </w:rPr>
      </w:pPr>
      <w:r w:rsidRPr="0026370D">
        <w:rPr>
          <w:rFonts w:ascii="Poppins" w:hAnsi="Poppins" w:cs="Poppins"/>
          <w:u w:val="single"/>
        </w:rPr>
        <w:t>Mobility Management:</w:t>
      </w:r>
      <w:r w:rsidRPr="0026370D">
        <w:rPr>
          <w:rFonts w:ascii="Poppins" w:hAnsi="Poppins" w:cs="Poppins"/>
        </w:rPr>
        <w:t xml:space="preserve"> Consists of short-range planning and management activities and projects for improving coordination among public transportation and other transportation service </w:t>
      </w:r>
      <w:r w:rsidR="004F09DB" w:rsidRPr="0026370D">
        <w:rPr>
          <w:rFonts w:ascii="Poppins" w:hAnsi="Poppins" w:cs="Poppins"/>
        </w:rPr>
        <w:t>providers.</w:t>
      </w:r>
    </w:p>
    <w:p w14:paraId="31126E5D" w14:textId="77777777" w:rsidR="00ED4A79" w:rsidRPr="0026370D" w:rsidRDefault="00ED4A79" w:rsidP="00ED4A79">
      <w:pPr>
        <w:widowControl/>
        <w:autoSpaceDE w:val="0"/>
        <w:autoSpaceDN w:val="0"/>
        <w:adjustRightInd w:val="0"/>
        <w:rPr>
          <w:rFonts w:ascii="Poppins" w:hAnsi="Poppins" w:cs="Poppins"/>
          <w:color w:val="000000"/>
        </w:rPr>
      </w:pPr>
    </w:p>
    <w:p w14:paraId="43D2B7D3" w14:textId="77777777" w:rsidR="00ED4A79" w:rsidRPr="0026370D" w:rsidRDefault="00ED4A79" w:rsidP="00ED4A79">
      <w:pPr>
        <w:widowControl/>
        <w:autoSpaceDE w:val="0"/>
        <w:autoSpaceDN w:val="0"/>
        <w:adjustRightInd w:val="0"/>
        <w:spacing w:after="170"/>
        <w:rPr>
          <w:rFonts w:ascii="Poppins" w:hAnsi="Poppins" w:cs="Poppins"/>
          <w:u w:val="single"/>
        </w:rPr>
      </w:pPr>
      <w:r w:rsidRPr="0026370D">
        <w:rPr>
          <w:rFonts w:ascii="Poppins" w:hAnsi="Poppins" w:cs="Poppins"/>
          <w:u w:val="single"/>
        </w:rPr>
        <w:t>Nonprofit Organization:</w:t>
      </w:r>
      <w:r w:rsidRPr="0026370D">
        <w:rPr>
          <w:rFonts w:ascii="Poppins" w:hAnsi="Poppins" w:cs="Poppins"/>
        </w:rPr>
        <w:t xml:space="preserve"> A corporation or association determined by the Secretary of the Treasury to be an organization described by 26 U.S.C. 501(c) which is exempt from taxation under 26 U.S.C. 501(a) or one which has been determined under state law to be nonprofit and for which </w:t>
      </w:r>
      <w:r w:rsidR="006A027A" w:rsidRPr="0026370D">
        <w:rPr>
          <w:rFonts w:ascii="Poppins" w:hAnsi="Poppins" w:cs="Poppins"/>
        </w:rPr>
        <w:t xml:space="preserve">the State of Connecticut </w:t>
      </w:r>
      <w:r w:rsidRPr="0026370D">
        <w:rPr>
          <w:rFonts w:ascii="Poppins" w:hAnsi="Poppins" w:cs="Poppins"/>
        </w:rPr>
        <w:t>has received documentation certifying the status of the nonprofit organization.</w:t>
      </w:r>
      <w:r w:rsidRPr="0026370D">
        <w:rPr>
          <w:rFonts w:ascii="Poppins" w:hAnsi="Poppins" w:cs="Poppins"/>
          <w:u w:val="single"/>
        </w:rPr>
        <w:t xml:space="preserve"> </w:t>
      </w:r>
    </w:p>
    <w:p w14:paraId="451630AB" w14:textId="77777777" w:rsidR="006355FF" w:rsidRPr="0026370D" w:rsidRDefault="00ED4A79" w:rsidP="006355FF">
      <w:pPr>
        <w:pStyle w:val="NoSpacing"/>
        <w:rPr>
          <w:rFonts w:ascii="Poppins" w:hAnsi="Poppins" w:cs="Poppins"/>
          <w:u w:val="single"/>
        </w:rPr>
      </w:pPr>
      <w:r w:rsidRPr="0026370D">
        <w:rPr>
          <w:rFonts w:ascii="Poppins" w:hAnsi="Poppins" w:cs="Poppins"/>
          <w:u w:val="single"/>
        </w:rPr>
        <w:t>Operating Expenses:</w:t>
      </w:r>
      <w:r w:rsidRPr="0026370D">
        <w:rPr>
          <w:rFonts w:ascii="Poppins" w:hAnsi="Poppins" w:cs="Poppins"/>
        </w:rPr>
        <w:t xml:space="preserve"> Those costs necessary to operate, maintain, and manage a public transportation system. Operating expenses usually include such costs as driver salaries, fuel, </w:t>
      </w:r>
      <w:r w:rsidR="006A027A" w:rsidRPr="0026370D">
        <w:rPr>
          <w:rFonts w:ascii="Poppins" w:hAnsi="Poppins" w:cs="Poppins"/>
        </w:rPr>
        <w:t>etc.</w:t>
      </w:r>
      <w:r w:rsidRPr="0026370D">
        <w:rPr>
          <w:rFonts w:ascii="Poppins" w:hAnsi="Poppins" w:cs="Poppins"/>
          <w:u w:val="single"/>
        </w:rPr>
        <w:t xml:space="preserve"> </w:t>
      </w:r>
    </w:p>
    <w:p w14:paraId="2DE403A5" w14:textId="77777777" w:rsidR="006355FF" w:rsidRPr="0026370D" w:rsidRDefault="006355FF" w:rsidP="006355FF">
      <w:pPr>
        <w:pStyle w:val="NoSpacing"/>
        <w:rPr>
          <w:rFonts w:ascii="Poppins" w:hAnsi="Poppins" w:cs="Poppins"/>
          <w:u w:val="single"/>
        </w:rPr>
      </w:pPr>
    </w:p>
    <w:p w14:paraId="791E8B81" w14:textId="77777777" w:rsidR="00F35B15" w:rsidRPr="0026370D" w:rsidRDefault="00F35B15" w:rsidP="002E5A01">
      <w:pPr>
        <w:widowControl/>
        <w:autoSpaceDE w:val="0"/>
        <w:autoSpaceDN w:val="0"/>
        <w:adjustRightInd w:val="0"/>
        <w:spacing w:after="247" w:line="276" w:lineRule="atLeast"/>
        <w:ind w:right="185"/>
        <w:rPr>
          <w:rFonts w:ascii="Poppins" w:hAnsi="Poppins" w:cs="Poppins"/>
          <w:u w:val="single"/>
        </w:rPr>
      </w:pPr>
      <w:r w:rsidRPr="0026370D">
        <w:rPr>
          <w:rFonts w:ascii="Poppins" w:hAnsi="Poppins" w:cs="Poppins"/>
          <w:u w:val="single"/>
        </w:rPr>
        <w:t>Paratransit Service:</w:t>
      </w:r>
      <w:r w:rsidRPr="0026370D">
        <w:rPr>
          <w:rFonts w:ascii="Poppins" w:hAnsi="Poppins" w:cs="Poppins"/>
        </w:rPr>
        <w:t xml:space="preserve">  </w:t>
      </w:r>
      <w:r w:rsidR="00E94FF9" w:rsidRPr="0026370D">
        <w:rPr>
          <w:rFonts w:ascii="Poppins" w:hAnsi="Poppins" w:cs="Poppins"/>
        </w:rPr>
        <w:t>In the context of this Application Instructions packet, a</w:t>
      </w:r>
      <w:r w:rsidRPr="0026370D">
        <w:rPr>
          <w:rFonts w:ascii="Poppins" w:hAnsi="Poppins" w:cs="Poppins"/>
          <w:u w:val="single"/>
        </w:rPr>
        <w:t xml:space="preserve"> </w:t>
      </w:r>
      <w:r w:rsidRPr="0026370D">
        <w:rPr>
          <w:rFonts w:ascii="Poppins" w:hAnsi="Poppins" w:cs="Poppins"/>
        </w:rPr>
        <w:t>specialized, door-to-door transport service required under the ADA for people with disabilities who are not able to ride fixed-route public transportation.</w:t>
      </w:r>
    </w:p>
    <w:p w14:paraId="1581A53D" w14:textId="77777777" w:rsidR="007C57D5" w:rsidRPr="0026370D" w:rsidRDefault="007C57D5" w:rsidP="002E5A01">
      <w:pPr>
        <w:widowControl/>
        <w:autoSpaceDE w:val="0"/>
        <w:autoSpaceDN w:val="0"/>
        <w:adjustRightInd w:val="0"/>
        <w:spacing w:after="247" w:line="276" w:lineRule="atLeast"/>
        <w:ind w:right="185"/>
        <w:rPr>
          <w:rFonts w:ascii="Poppins" w:hAnsi="Poppins" w:cs="Poppins"/>
        </w:rPr>
      </w:pPr>
      <w:r w:rsidRPr="0026370D">
        <w:rPr>
          <w:rFonts w:ascii="Poppins" w:hAnsi="Poppins" w:cs="Poppins"/>
          <w:u w:val="single"/>
        </w:rPr>
        <w:t>Passenger Trip</w:t>
      </w:r>
      <w:r w:rsidR="00F35B15" w:rsidRPr="0026370D">
        <w:rPr>
          <w:rFonts w:ascii="Poppins" w:hAnsi="Poppins" w:cs="Poppins"/>
          <w:u w:val="single"/>
        </w:rPr>
        <w:t xml:space="preserve">: </w:t>
      </w:r>
      <w:r w:rsidRPr="0026370D">
        <w:rPr>
          <w:rFonts w:ascii="Poppins" w:hAnsi="Poppins" w:cs="Poppins"/>
          <w:spacing w:val="-3"/>
        </w:rPr>
        <w:t xml:space="preserve">A one-way passenger trip consists of transporting one individual from a pick-up point to his/her destination.  </w:t>
      </w:r>
      <w:r w:rsidR="00122A11" w:rsidRPr="0026370D">
        <w:rPr>
          <w:rFonts w:ascii="Poppins" w:hAnsi="Poppins" w:cs="Poppins"/>
          <w:spacing w:val="-3"/>
        </w:rPr>
        <w:t xml:space="preserve">When an individual boards and disembarks from the vehicle, it is counted as one (1) trip. </w:t>
      </w:r>
      <w:r w:rsidRPr="0026370D">
        <w:rPr>
          <w:rFonts w:ascii="Poppins" w:hAnsi="Poppins" w:cs="Poppins"/>
          <w:spacing w:val="-3"/>
        </w:rPr>
        <w:t xml:space="preserve">(e.g. ten individuals transported to a medical site and returned to their homes would constitute twenty ‘one-way’ passenger trips).  </w:t>
      </w:r>
    </w:p>
    <w:p w14:paraId="144764DC" w14:textId="77777777" w:rsidR="00887017" w:rsidRPr="0026370D" w:rsidRDefault="00887017" w:rsidP="002E5A01">
      <w:pPr>
        <w:widowControl/>
        <w:autoSpaceDE w:val="0"/>
        <w:autoSpaceDN w:val="0"/>
        <w:adjustRightInd w:val="0"/>
        <w:spacing w:after="247" w:line="276" w:lineRule="atLeast"/>
        <w:ind w:right="185"/>
        <w:rPr>
          <w:rFonts w:ascii="Poppins" w:hAnsi="Poppins" w:cs="Poppins"/>
          <w:u w:val="single"/>
        </w:rPr>
      </w:pPr>
      <w:r w:rsidRPr="0026370D">
        <w:rPr>
          <w:rFonts w:ascii="Poppins" w:hAnsi="Poppins" w:cs="Poppins"/>
          <w:u w:val="single"/>
        </w:rPr>
        <w:t>Public Transportation:</w:t>
      </w:r>
      <w:r w:rsidRPr="0026370D">
        <w:rPr>
          <w:rFonts w:ascii="Poppins" w:hAnsi="Poppins" w:cs="Poppins"/>
        </w:rPr>
        <w:t xml:space="preserve"> Regular, continuing shared-ride surface transportation services that are open to the general public or open to a segment of the general public defined by age, disability, or low income, and does not include: intercity passenger rail transportation provided by Amtrak, intercity bus service, charter bus service, school bus service, sightseeing service, courtesy shuttle service for patrons of one or more specific establishments, or intraterminal or intrafacility shuttle services.</w:t>
      </w:r>
      <w:r w:rsidRPr="0026370D">
        <w:rPr>
          <w:rFonts w:ascii="Poppins" w:hAnsi="Poppins" w:cs="Poppins"/>
          <w:u w:val="single"/>
        </w:rPr>
        <w:t xml:space="preserve"> </w:t>
      </w:r>
    </w:p>
    <w:p w14:paraId="2F158501" w14:textId="01440EBB" w:rsidR="00887017" w:rsidRPr="0026370D" w:rsidRDefault="0077464D" w:rsidP="002E5A01">
      <w:pPr>
        <w:widowControl/>
        <w:autoSpaceDE w:val="0"/>
        <w:autoSpaceDN w:val="0"/>
        <w:adjustRightInd w:val="0"/>
        <w:spacing w:after="247" w:line="276" w:lineRule="atLeast"/>
        <w:ind w:right="300"/>
        <w:rPr>
          <w:rFonts w:ascii="Poppins" w:hAnsi="Poppins" w:cs="Poppins"/>
          <w:u w:val="single"/>
        </w:rPr>
      </w:pPr>
      <w:r w:rsidRPr="0026370D">
        <w:rPr>
          <w:rFonts w:ascii="Poppins" w:hAnsi="Poppins" w:cs="Poppins"/>
          <w:u w:val="single"/>
        </w:rPr>
        <w:t>Subrecipient</w:t>
      </w:r>
      <w:r w:rsidR="00887017" w:rsidRPr="0026370D">
        <w:rPr>
          <w:rFonts w:ascii="Poppins" w:hAnsi="Poppins" w:cs="Poppins"/>
          <w:u w:val="single"/>
        </w:rPr>
        <w:t>:</w:t>
      </w:r>
      <w:r w:rsidR="00887017" w:rsidRPr="0026370D">
        <w:rPr>
          <w:rFonts w:ascii="Poppins" w:hAnsi="Poppins" w:cs="Poppins"/>
        </w:rPr>
        <w:t xml:space="preserve"> </w:t>
      </w:r>
      <w:r w:rsidR="00F35B15" w:rsidRPr="0026370D">
        <w:rPr>
          <w:rFonts w:ascii="Poppins" w:hAnsi="Poppins" w:cs="Poppins"/>
        </w:rPr>
        <w:t xml:space="preserve"> An applicant that </w:t>
      </w:r>
      <w:r w:rsidR="00887017" w:rsidRPr="0026370D">
        <w:rPr>
          <w:rFonts w:ascii="Poppins" w:hAnsi="Poppins" w:cs="Poppins"/>
        </w:rPr>
        <w:t>rece</w:t>
      </w:r>
      <w:r w:rsidR="00F35B15" w:rsidRPr="0026370D">
        <w:rPr>
          <w:rFonts w:ascii="Poppins" w:hAnsi="Poppins" w:cs="Poppins"/>
        </w:rPr>
        <w:t xml:space="preserve">ives </w:t>
      </w:r>
      <w:r w:rsidRPr="0026370D">
        <w:rPr>
          <w:rFonts w:ascii="Poppins" w:hAnsi="Poppins" w:cs="Poppins"/>
        </w:rPr>
        <w:t>funds</w:t>
      </w:r>
      <w:r w:rsidR="00F35B15" w:rsidRPr="0026370D">
        <w:rPr>
          <w:rFonts w:ascii="Poppins" w:hAnsi="Poppins" w:cs="Poppins"/>
        </w:rPr>
        <w:t xml:space="preserve"> under Section 5310</w:t>
      </w:r>
      <w:r w:rsidRPr="0026370D">
        <w:rPr>
          <w:rFonts w:ascii="Poppins" w:hAnsi="Poppins" w:cs="Poppins"/>
        </w:rPr>
        <w:t xml:space="preserve"> Program</w:t>
      </w:r>
      <w:r w:rsidR="00F35B15" w:rsidRPr="0026370D">
        <w:rPr>
          <w:rFonts w:ascii="Poppins" w:hAnsi="Poppins" w:cs="Poppins"/>
        </w:rPr>
        <w:t>.</w:t>
      </w:r>
    </w:p>
    <w:p w14:paraId="6B670A7E" w14:textId="77777777" w:rsidR="00887017" w:rsidRPr="0026370D" w:rsidRDefault="00887017" w:rsidP="002E5A01">
      <w:pPr>
        <w:widowControl/>
        <w:autoSpaceDE w:val="0"/>
        <w:autoSpaceDN w:val="0"/>
        <w:adjustRightInd w:val="0"/>
        <w:spacing w:after="247" w:line="276" w:lineRule="atLeast"/>
        <w:rPr>
          <w:rFonts w:ascii="Poppins" w:hAnsi="Poppins" w:cs="Poppins"/>
          <w:u w:val="single"/>
        </w:rPr>
      </w:pPr>
      <w:r w:rsidRPr="0026370D">
        <w:rPr>
          <w:rFonts w:ascii="Poppins" w:hAnsi="Poppins" w:cs="Poppins"/>
          <w:u w:val="single"/>
        </w:rPr>
        <w:t xml:space="preserve">Rural Area: </w:t>
      </w:r>
      <w:r w:rsidRPr="0026370D">
        <w:rPr>
          <w:rFonts w:ascii="Poppins" w:hAnsi="Poppins" w:cs="Poppins"/>
        </w:rPr>
        <w:t>An area encompassing a population of fewer than 50,000 people that has not been designated in the most recent decennial census as an urbanized area by the Secretary of Commerce.</w:t>
      </w:r>
      <w:r w:rsidRPr="0026370D">
        <w:rPr>
          <w:rFonts w:ascii="Poppins" w:hAnsi="Poppins" w:cs="Poppins"/>
          <w:u w:val="single"/>
        </w:rPr>
        <w:t xml:space="preserve"> </w:t>
      </w:r>
    </w:p>
    <w:p w14:paraId="58FA9504" w14:textId="77777777" w:rsidR="00887017" w:rsidRPr="0026370D" w:rsidRDefault="00887017" w:rsidP="002E5A01">
      <w:pPr>
        <w:widowControl/>
        <w:autoSpaceDE w:val="0"/>
        <w:autoSpaceDN w:val="0"/>
        <w:adjustRightInd w:val="0"/>
        <w:spacing w:after="247" w:line="276" w:lineRule="atLeast"/>
        <w:rPr>
          <w:rFonts w:ascii="Poppins" w:hAnsi="Poppins" w:cs="Poppins"/>
          <w:u w:val="single"/>
        </w:rPr>
      </w:pPr>
      <w:r w:rsidRPr="0026370D">
        <w:rPr>
          <w:rFonts w:ascii="Poppins" w:hAnsi="Poppins" w:cs="Poppins"/>
          <w:u w:val="single"/>
        </w:rPr>
        <w:t xml:space="preserve">Seniors: </w:t>
      </w:r>
      <w:r w:rsidRPr="0026370D">
        <w:rPr>
          <w:rFonts w:ascii="Poppins" w:hAnsi="Poppins" w:cs="Poppins"/>
        </w:rPr>
        <w:t>An individual who is 65 years of age or older.</w:t>
      </w:r>
      <w:r w:rsidRPr="0026370D">
        <w:rPr>
          <w:rFonts w:ascii="Poppins" w:hAnsi="Poppins" w:cs="Poppins"/>
          <w:u w:val="single"/>
        </w:rPr>
        <w:t xml:space="preserve"> </w:t>
      </w:r>
    </w:p>
    <w:p w14:paraId="27AF1DDB" w14:textId="77777777" w:rsidR="00887017" w:rsidRPr="0026370D" w:rsidRDefault="00887017" w:rsidP="002E5A01">
      <w:pPr>
        <w:widowControl/>
        <w:autoSpaceDE w:val="0"/>
        <w:autoSpaceDN w:val="0"/>
        <w:adjustRightInd w:val="0"/>
        <w:spacing w:after="247" w:line="276" w:lineRule="atLeast"/>
        <w:rPr>
          <w:rFonts w:ascii="Poppins" w:hAnsi="Poppins" w:cs="Poppins"/>
          <w:color w:val="000000"/>
        </w:rPr>
      </w:pPr>
      <w:r w:rsidRPr="0026370D">
        <w:rPr>
          <w:rFonts w:ascii="Poppins" w:hAnsi="Poppins" w:cs="Poppins"/>
          <w:u w:val="single"/>
        </w:rPr>
        <w:t>Small Urbanized Areas:</w:t>
      </w:r>
      <w:r w:rsidRPr="0026370D">
        <w:rPr>
          <w:rFonts w:ascii="Poppins" w:hAnsi="Poppins" w:cs="Poppins"/>
        </w:rPr>
        <w:t xml:space="preserve"> A UZA with a population of at least </w:t>
      </w:r>
      <w:r w:rsidRPr="0026370D">
        <w:rPr>
          <w:rFonts w:ascii="Poppins" w:hAnsi="Poppins" w:cs="Poppins"/>
          <w:bCs/>
        </w:rPr>
        <w:t>but less than 200,000, as determined by the Bureau of the Census.</w:t>
      </w:r>
      <w:r w:rsidRPr="0026370D">
        <w:rPr>
          <w:rFonts w:ascii="Poppins" w:hAnsi="Poppins" w:cs="Poppins"/>
          <w:color w:val="000000"/>
        </w:rPr>
        <w:t xml:space="preserve"> </w:t>
      </w:r>
    </w:p>
    <w:p w14:paraId="0481E05B" w14:textId="77777777" w:rsidR="00887017" w:rsidRPr="0026370D" w:rsidRDefault="00887017" w:rsidP="002E5A01">
      <w:pPr>
        <w:widowControl/>
        <w:autoSpaceDE w:val="0"/>
        <w:autoSpaceDN w:val="0"/>
        <w:adjustRightInd w:val="0"/>
        <w:spacing w:after="247" w:line="276" w:lineRule="atLeast"/>
        <w:rPr>
          <w:rFonts w:ascii="Poppins" w:hAnsi="Poppins" w:cs="Poppins"/>
          <w:color w:val="000000"/>
        </w:rPr>
      </w:pPr>
      <w:r w:rsidRPr="0026370D">
        <w:rPr>
          <w:rFonts w:ascii="Poppins" w:hAnsi="Poppins" w:cs="Poppins"/>
          <w:u w:val="single"/>
        </w:rPr>
        <w:lastRenderedPageBreak/>
        <w:t>Useful Life (of a vehicle)</w:t>
      </w:r>
      <w:r w:rsidR="00224A4D" w:rsidRPr="0026370D">
        <w:rPr>
          <w:rFonts w:ascii="Poppins" w:hAnsi="Poppins" w:cs="Poppins"/>
        </w:rPr>
        <w:t>: Defined as 4</w:t>
      </w:r>
      <w:r w:rsidRPr="0026370D">
        <w:rPr>
          <w:rFonts w:ascii="Poppins" w:hAnsi="Poppins" w:cs="Poppins"/>
        </w:rPr>
        <w:t xml:space="preserve"> years of</w:t>
      </w:r>
      <w:r w:rsidR="00224A4D" w:rsidRPr="0026370D">
        <w:rPr>
          <w:rFonts w:ascii="Poppins" w:hAnsi="Poppins" w:cs="Poppins"/>
        </w:rPr>
        <w:t xml:space="preserve"> age or 100</w:t>
      </w:r>
      <w:r w:rsidRPr="0026370D">
        <w:rPr>
          <w:rFonts w:ascii="Poppins" w:hAnsi="Poppins" w:cs="Poppins"/>
        </w:rPr>
        <w:t xml:space="preserve">,000 miles for a </w:t>
      </w:r>
      <w:r w:rsidR="004E7C4F" w:rsidRPr="0026370D">
        <w:rPr>
          <w:rFonts w:ascii="Poppins" w:hAnsi="Poppins" w:cs="Poppins"/>
        </w:rPr>
        <w:t>van or mini-van</w:t>
      </w:r>
      <w:r w:rsidR="006E3F4C" w:rsidRPr="0026370D">
        <w:rPr>
          <w:rFonts w:ascii="Poppins" w:hAnsi="Poppins" w:cs="Poppins"/>
        </w:rPr>
        <w:t xml:space="preserve"> and 5</w:t>
      </w:r>
      <w:r w:rsidR="005F4CD4" w:rsidRPr="0026370D">
        <w:rPr>
          <w:rFonts w:ascii="Poppins" w:hAnsi="Poppins" w:cs="Poppins"/>
        </w:rPr>
        <w:t xml:space="preserve"> years of age or 1</w:t>
      </w:r>
      <w:r w:rsidR="006E3F4C" w:rsidRPr="0026370D">
        <w:rPr>
          <w:rFonts w:ascii="Poppins" w:hAnsi="Poppins" w:cs="Poppins"/>
        </w:rPr>
        <w:t>50</w:t>
      </w:r>
      <w:r w:rsidR="001A3E53" w:rsidRPr="0026370D">
        <w:rPr>
          <w:rFonts w:ascii="Poppins" w:hAnsi="Poppins" w:cs="Poppins"/>
        </w:rPr>
        <w:t>,000 miles for</w:t>
      </w:r>
      <w:r w:rsidR="005F4CD4" w:rsidRPr="0026370D">
        <w:rPr>
          <w:rFonts w:ascii="Poppins" w:hAnsi="Poppins" w:cs="Poppins"/>
        </w:rPr>
        <w:t xml:space="preserve"> a bus</w:t>
      </w:r>
      <w:r w:rsidR="00397CC3" w:rsidRPr="0026370D">
        <w:rPr>
          <w:rFonts w:ascii="Poppins" w:hAnsi="Poppins" w:cs="Poppins"/>
        </w:rPr>
        <w:t xml:space="preserve"> or mini-bus</w:t>
      </w:r>
      <w:r w:rsidRPr="0026370D">
        <w:rPr>
          <w:rFonts w:ascii="Poppins" w:hAnsi="Poppins" w:cs="Poppins"/>
        </w:rPr>
        <w:t xml:space="preserve">.  </w:t>
      </w:r>
      <w:r w:rsidR="005F35D7" w:rsidRPr="0026370D">
        <w:rPr>
          <w:rFonts w:ascii="Poppins" w:hAnsi="Poppins" w:cs="Poppins"/>
        </w:rPr>
        <w:t>In order for a vehicle to be eligible for replacement in the Section 5310 program, a vehicle must have met its</w:t>
      </w:r>
      <w:r w:rsidR="00BC5628" w:rsidRPr="0026370D">
        <w:rPr>
          <w:rFonts w:ascii="Poppins" w:hAnsi="Poppins" w:cs="Poppins"/>
        </w:rPr>
        <w:t xml:space="preserve"> useful</w:t>
      </w:r>
      <w:r w:rsidR="005F35D7" w:rsidRPr="0026370D">
        <w:rPr>
          <w:rFonts w:ascii="Poppins" w:hAnsi="Poppins" w:cs="Poppins"/>
        </w:rPr>
        <w:t xml:space="preserve"> life and your organization must have the title to the vehicle. The exception is if the vehicle has required excessive</w:t>
      </w:r>
      <w:r w:rsidR="00C932F4" w:rsidRPr="0026370D">
        <w:rPr>
          <w:rFonts w:ascii="Poppins" w:hAnsi="Poppins" w:cs="Poppins"/>
        </w:rPr>
        <w:t xml:space="preserve"> maintenance, in which case copies of the repair bills and letters that have been submitted to the vendor or original manufacturer must be submitted with the application. </w:t>
      </w:r>
    </w:p>
    <w:p w14:paraId="7DEFCC06" w14:textId="77777777" w:rsidR="00A74965" w:rsidRPr="0026370D" w:rsidRDefault="0073009D" w:rsidP="002A6F44">
      <w:pPr>
        <w:pStyle w:val="Style2"/>
        <w:jc w:val="center"/>
        <w:rPr>
          <w:rFonts w:ascii="Poppins" w:hAnsi="Poppins" w:cs="Poppins"/>
          <w:szCs w:val="22"/>
          <w:u w:val="single"/>
        </w:rPr>
      </w:pPr>
      <w:r w:rsidRPr="0026370D">
        <w:rPr>
          <w:rFonts w:ascii="Poppins" w:hAnsi="Poppins" w:cs="Poppins"/>
          <w:szCs w:val="22"/>
          <w:u w:val="single"/>
        </w:rPr>
        <w:br w:type="page"/>
      </w:r>
      <w:bookmarkStart w:id="15" w:name="_Toc73967994"/>
      <w:r w:rsidR="00A12CBA" w:rsidRPr="0026370D">
        <w:rPr>
          <w:rFonts w:ascii="Poppins" w:hAnsi="Poppins" w:cs="Poppins"/>
          <w:szCs w:val="22"/>
          <w:u w:val="single"/>
        </w:rPr>
        <w:lastRenderedPageBreak/>
        <w:t>APPENDIX</w:t>
      </w:r>
      <w:r w:rsidR="00A74965" w:rsidRPr="0026370D">
        <w:rPr>
          <w:rFonts w:ascii="Poppins" w:hAnsi="Poppins" w:cs="Poppins"/>
          <w:szCs w:val="22"/>
          <w:u w:val="single"/>
        </w:rPr>
        <w:t xml:space="preserve"> </w:t>
      </w:r>
      <w:r w:rsidRPr="0026370D">
        <w:rPr>
          <w:rFonts w:ascii="Poppins" w:hAnsi="Poppins" w:cs="Poppins"/>
          <w:szCs w:val="22"/>
          <w:u w:val="single"/>
        </w:rPr>
        <w:t>B</w:t>
      </w:r>
      <w:r w:rsidR="007F2FD9" w:rsidRPr="0026370D">
        <w:rPr>
          <w:rFonts w:ascii="Poppins" w:hAnsi="Poppins" w:cs="Poppins"/>
          <w:szCs w:val="22"/>
          <w:u w:val="single"/>
        </w:rPr>
        <w:t xml:space="preserve"> – Community-Based Transportation Planning</w:t>
      </w:r>
      <w:bookmarkEnd w:id="15"/>
      <w:r w:rsidR="007F2FD9" w:rsidRPr="0026370D">
        <w:rPr>
          <w:rFonts w:ascii="Poppins" w:hAnsi="Poppins" w:cs="Poppins"/>
          <w:szCs w:val="22"/>
          <w:u w:val="single"/>
        </w:rPr>
        <w:t xml:space="preserve"> </w:t>
      </w:r>
    </w:p>
    <w:p w14:paraId="49E398E2" w14:textId="77777777" w:rsidR="00A74965" w:rsidRPr="0026370D" w:rsidRDefault="00A74965" w:rsidP="00A74965">
      <w:pPr>
        <w:jc w:val="both"/>
        <w:rPr>
          <w:rFonts w:ascii="Poppins" w:hAnsi="Poppins" w:cs="Poppins"/>
        </w:rPr>
      </w:pPr>
    </w:p>
    <w:p w14:paraId="6B1ACD18" w14:textId="77777777" w:rsidR="00A74965" w:rsidRPr="0026370D" w:rsidRDefault="00A74965" w:rsidP="00A74965">
      <w:pPr>
        <w:jc w:val="both"/>
        <w:rPr>
          <w:rFonts w:ascii="Poppins" w:hAnsi="Poppins" w:cs="Poppins"/>
        </w:rPr>
      </w:pPr>
      <w:r w:rsidRPr="0026370D">
        <w:rPr>
          <w:rFonts w:ascii="Poppins" w:hAnsi="Poppins" w:cs="Poppins"/>
        </w:rPr>
        <w:t xml:space="preserve">The Connecticut Department of Transportation and </w:t>
      </w:r>
      <w:r w:rsidR="00A5760D" w:rsidRPr="0026370D">
        <w:rPr>
          <w:rFonts w:ascii="Poppins" w:hAnsi="Poppins" w:cs="Poppins"/>
        </w:rPr>
        <w:t xml:space="preserve">the </w:t>
      </w:r>
      <w:r w:rsidR="00793FDF" w:rsidRPr="0026370D">
        <w:rPr>
          <w:rFonts w:ascii="Poppins" w:hAnsi="Poppins" w:cs="Poppins"/>
        </w:rPr>
        <w:t>Regional Councils of Government</w:t>
      </w:r>
      <w:r w:rsidR="00A5760D" w:rsidRPr="0026370D">
        <w:rPr>
          <w:rFonts w:ascii="Poppins" w:hAnsi="Poppins" w:cs="Poppins"/>
        </w:rPr>
        <w:t xml:space="preserve"> throughout</w:t>
      </w:r>
      <w:r w:rsidR="00882E83" w:rsidRPr="0026370D">
        <w:rPr>
          <w:rFonts w:ascii="Poppins" w:hAnsi="Poppins" w:cs="Poppins"/>
        </w:rPr>
        <w:t xml:space="preserve"> </w:t>
      </w:r>
      <w:r w:rsidR="00A5760D" w:rsidRPr="0026370D">
        <w:rPr>
          <w:rFonts w:ascii="Poppins" w:hAnsi="Poppins" w:cs="Poppins"/>
        </w:rPr>
        <w:t>the state ha</w:t>
      </w:r>
      <w:r w:rsidR="00634B68" w:rsidRPr="0026370D">
        <w:rPr>
          <w:rFonts w:ascii="Poppins" w:hAnsi="Poppins" w:cs="Poppins"/>
        </w:rPr>
        <w:t xml:space="preserve">ve worked together </w:t>
      </w:r>
      <w:r w:rsidRPr="0026370D">
        <w:rPr>
          <w:rFonts w:ascii="Poppins" w:hAnsi="Poppins" w:cs="Poppins"/>
        </w:rPr>
        <w:t>on a community planning process for Federal Transit Administration (FTA)-funded tr</w:t>
      </w:r>
      <w:r w:rsidR="008E571C" w:rsidRPr="0026370D">
        <w:rPr>
          <w:rFonts w:ascii="Poppins" w:hAnsi="Poppins" w:cs="Poppins"/>
        </w:rPr>
        <w:t>ansportation of older adults (65</w:t>
      </w:r>
      <w:r w:rsidRPr="0026370D">
        <w:rPr>
          <w:rFonts w:ascii="Poppins" w:hAnsi="Poppins" w:cs="Poppins"/>
        </w:rPr>
        <w:t xml:space="preserve">+), persons with disabilities and individuals with low incomes.  The </w:t>
      </w:r>
      <w:r w:rsidR="00634B68" w:rsidRPr="0026370D">
        <w:rPr>
          <w:rFonts w:ascii="Poppins" w:hAnsi="Poppins" w:cs="Poppins"/>
        </w:rPr>
        <w:t xml:space="preserve">resulting </w:t>
      </w:r>
      <w:r w:rsidRPr="0026370D">
        <w:rPr>
          <w:rFonts w:ascii="Poppins" w:hAnsi="Poppins" w:cs="Poppins"/>
        </w:rPr>
        <w:t xml:space="preserve">plan </w:t>
      </w:r>
      <w:r w:rsidR="00634B68" w:rsidRPr="0026370D">
        <w:rPr>
          <w:rFonts w:ascii="Poppins" w:hAnsi="Poppins" w:cs="Poppins"/>
        </w:rPr>
        <w:t xml:space="preserve">helps determine </w:t>
      </w:r>
      <w:r w:rsidRPr="0026370D">
        <w:rPr>
          <w:rFonts w:ascii="Poppins" w:hAnsi="Poppins" w:cs="Poppins"/>
        </w:rPr>
        <w:t xml:space="preserve">how those funds will be spent in Connecticut and </w:t>
      </w:r>
      <w:r w:rsidR="00634B68" w:rsidRPr="0026370D">
        <w:rPr>
          <w:rFonts w:ascii="Poppins" w:hAnsi="Poppins" w:cs="Poppins"/>
        </w:rPr>
        <w:t>was</w:t>
      </w:r>
      <w:r w:rsidRPr="0026370D">
        <w:rPr>
          <w:rFonts w:ascii="Poppins" w:hAnsi="Poppins" w:cs="Poppins"/>
        </w:rPr>
        <w:t xml:space="preserve"> developed through a process that includes representatives of public, private and nonprofit human services transportation providers and participation by the public.  </w:t>
      </w:r>
    </w:p>
    <w:p w14:paraId="16287F21" w14:textId="77777777" w:rsidR="00A74965" w:rsidRPr="0026370D" w:rsidRDefault="00A74965" w:rsidP="00A74965">
      <w:pPr>
        <w:pBdr>
          <w:bottom w:val="single" w:sz="4" w:space="1" w:color="auto"/>
        </w:pBdr>
        <w:jc w:val="both"/>
        <w:rPr>
          <w:rFonts w:ascii="Poppins" w:hAnsi="Poppins" w:cs="Poppins"/>
          <w:b/>
        </w:rPr>
      </w:pPr>
    </w:p>
    <w:p w14:paraId="5BE93A62" w14:textId="77777777" w:rsidR="00A74965" w:rsidRPr="0026370D" w:rsidRDefault="00A74965" w:rsidP="00A74965">
      <w:pPr>
        <w:jc w:val="both"/>
        <w:rPr>
          <w:rFonts w:ascii="Poppins" w:hAnsi="Poppins" w:cs="Poppins"/>
          <w:b/>
          <w:i/>
          <w:u w:val="single"/>
        </w:rPr>
      </w:pPr>
    </w:p>
    <w:p w14:paraId="3003063A" w14:textId="77777777" w:rsidR="00A74965" w:rsidRPr="0026370D" w:rsidRDefault="00A74965" w:rsidP="00A74965">
      <w:pPr>
        <w:rPr>
          <w:rFonts w:ascii="Poppins" w:hAnsi="Poppins" w:cs="Poppins"/>
          <w:b/>
          <w:i/>
          <w:u w:val="single"/>
        </w:rPr>
      </w:pPr>
      <w:r w:rsidRPr="0026370D">
        <w:rPr>
          <w:rFonts w:ascii="Poppins" w:hAnsi="Poppins" w:cs="Poppins"/>
          <w:b/>
          <w:i/>
          <w:u w:val="single"/>
        </w:rPr>
        <w:t>Frequently Asked Questions</w:t>
      </w:r>
    </w:p>
    <w:p w14:paraId="34B3F2EB" w14:textId="77777777" w:rsidR="00A74965" w:rsidRPr="0026370D" w:rsidRDefault="00A74965" w:rsidP="00A74965">
      <w:pPr>
        <w:jc w:val="both"/>
        <w:rPr>
          <w:rFonts w:ascii="Poppins" w:hAnsi="Poppins" w:cs="Poppins"/>
          <w:b/>
        </w:rPr>
      </w:pPr>
    </w:p>
    <w:p w14:paraId="1F36CE6D" w14:textId="77777777" w:rsidR="00A74965" w:rsidRPr="0026370D" w:rsidRDefault="00A74965" w:rsidP="00A74965">
      <w:pPr>
        <w:jc w:val="both"/>
        <w:rPr>
          <w:rFonts w:ascii="Poppins" w:hAnsi="Poppins" w:cs="Poppins"/>
        </w:rPr>
      </w:pPr>
      <w:r w:rsidRPr="0026370D">
        <w:rPr>
          <w:rFonts w:ascii="Poppins" w:hAnsi="Poppins" w:cs="Poppins"/>
          <w:b/>
        </w:rPr>
        <w:t>What is Human Services Transportation?</w:t>
      </w:r>
    </w:p>
    <w:p w14:paraId="2CAC8E3D" w14:textId="77777777" w:rsidR="00A74965" w:rsidRPr="0026370D" w:rsidRDefault="00A74965" w:rsidP="00A74965">
      <w:pPr>
        <w:jc w:val="both"/>
        <w:rPr>
          <w:rFonts w:ascii="Poppins" w:hAnsi="Poppins" w:cs="Poppins"/>
        </w:rPr>
      </w:pPr>
      <w:r w:rsidRPr="0026370D">
        <w:rPr>
          <w:rFonts w:ascii="Poppins" w:hAnsi="Poppins" w:cs="Poppins"/>
        </w:rPr>
        <w:t>For the purposes of this planning effort, it is defined as transportation services for persons with disabilities, older adults (6</w:t>
      </w:r>
      <w:r w:rsidR="00AD4416" w:rsidRPr="0026370D">
        <w:rPr>
          <w:rFonts w:ascii="Poppins" w:hAnsi="Poppins" w:cs="Poppins"/>
        </w:rPr>
        <w:t>5</w:t>
      </w:r>
      <w:r w:rsidRPr="0026370D">
        <w:rPr>
          <w:rFonts w:ascii="Poppins" w:hAnsi="Poppins" w:cs="Poppins"/>
        </w:rPr>
        <w:t>+), and individuals with lower incomes.  This could include services provided by public transit agencies, municipalities, human service agencies and private providers such as taxi or medical livery companies.</w:t>
      </w:r>
    </w:p>
    <w:p w14:paraId="7D34F5C7" w14:textId="77777777" w:rsidR="00A74965" w:rsidRPr="0026370D" w:rsidRDefault="00A74965" w:rsidP="00A74965">
      <w:pPr>
        <w:jc w:val="both"/>
        <w:rPr>
          <w:rFonts w:ascii="Poppins" w:hAnsi="Poppins" w:cs="Poppins"/>
          <w:b/>
        </w:rPr>
      </w:pPr>
    </w:p>
    <w:p w14:paraId="7EDA955F" w14:textId="77777777" w:rsidR="00A74965" w:rsidRPr="0026370D" w:rsidRDefault="00A74965" w:rsidP="00A74965">
      <w:pPr>
        <w:jc w:val="both"/>
        <w:rPr>
          <w:rFonts w:ascii="Poppins" w:hAnsi="Poppins" w:cs="Poppins"/>
        </w:rPr>
      </w:pPr>
      <w:r w:rsidRPr="0026370D">
        <w:rPr>
          <w:rFonts w:ascii="Poppins" w:hAnsi="Poppins" w:cs="Poppins"/>
          <w:b/>
        </w:rPr>
        <w:t xml:space="preserve">Why </w:t>
      </w:r>
      <w:r w:rsidR="00634B68" w:rsidRPr="0026370D">
        <w:rPr>
          <w:rFonts w:ascii="Poppins" w:hAnsi="Poppins" w:cs="Poppins"/>
          <w:b/>
        </w:rPr>
        <w:t>did we start doing</w:t>
      </w:r>
      <w:r w:rsidRPr="0026370D">
        <w:rPr>
          <w:rFonts w:ascii="Poppins" w:hAnsi="Poppins" w:cs="Poppins"/>
          <w:b/>
        </w:rPr>
        <w:t xml:space="preserve"> community-based transportation planning?</w:t>
      </w:r>
    </w:p>
    <w:p w14:paraId="3E15BF46" w14:textId="0AF38314" w:rsidR="00A74965" w:rsidRPr="0026370D" w:rsidRDefault="00634B68" w:rsidP="00A74965">
      <w:pPr>
        <w:jc w:val="both"/>
        <w:rPr>
          <w:rFonts w:ascii="Poppins" w:hAnsi="Poppins" w:cs="Poppins"/>
        </w:rPr>
      </w:pPr>
      <w:r w:rsidRPr="0026370D">
        <w:rPr>
          <w:rFonts w:ascii="Poppins" w:hAnsi="Poppins" w:cs="Poppins"/>
        </w:rPr>
        <w:t xml:space="preserve">The </w:t>
      </w:r>
      <w:r w:rsidR="005C46AD" w:rsidRPr="0026370D">
        <w:rPr>
          <w:rFonts w:ascii="Poppins" w:hAnsi="Poppins" w:cs="Poppins"/>
        </w:rPr>
        <w:t>Moving Ahead for Progress in the 21</w:t>
      </w:r>
      <w:r w:rsidR="005C46AD" w:rsidRPr="0026370D">
        <w:rPr>
          <w:rFonts w:ascii="Poppins" w:hAnsi="Poppins" w:cs="Poppins"/>
          <w:vertAlign w:val="superscript"/>
        </w:rPr>
        <w:t>st</w:t>
      </w:r>
      <w:r w:rsidR="005C46AD" w:rsidRPr="0026370D">
        <w:rPr>
          <w:rFonts w:ascii="Poppins" w:hAnsi="Poppins" w:cs="Poppins"/>
        </w:rPr>
        <w:t xml:space="preserve"> Century (MAP-21)</w:t>
      </w:r>
      <w:r w:rsidR="007C5BCC" w:rsidRPr="0026370D">
        <w:rPr>
          <w:rFonts w:ascii="Poppins" w:hAnsi="Poppins" w:cs="Poppins"/>
        </w:rPr>
        <w:t xml:space="preserve"> was the authorizing </w:t>
      </w:r>
      <w:r w:rsidR="007870C6" w:rsidRPr="0026370D">
        <w:rPr>
          <w:rFonts w:ascii="Poppins" w:hAnsi="Poppins" w:cs="Poppins"/>
        </w:rPr>
        <w:t>legislation</w:t>
      </w:r>
      <w:r w:rsidR="007C5BCC" w:rsidRPr="0026370D">
        <w:rPr>
          <w:rFonts w:ascii="Poppins" w:hAnsi="Poppins" w:cs="Poppins"/>
        </w:rPr>
        <w:t xml:space="preserve"> that </w:t>
      </w:r>
      <w:r w:rsidR="007870C6" w:rsidRPr="0026370D">
        <w:rPr>
          <w:rFonts w:ascii="Poppins" w:hAnsi="Poppins" w:cs="Poppins"/>
        </w:rPr>
        <w:t>preceded</w:t>
      </w:r>
      <w:r w:rsidR="007C5BCC" w:rsidRPr="0026370D">
        <w:rPr>
          <w:rFonts w:ascii="Poppins" w:hAnsi="Poppins" w:cs="Poppins"/>
        </w:rPr>
        <w:t xml:space="preserve"> FAST Act</w:t>
      </w:r>
      <w:r w:rsidR="19C54A01" w:rsidRPr="0026370D">
        <w:rPr>
          <w:rFonts w:ascii="Poppins" w:hAnsi="Poppins" w:cs="Poppins"/>
        </w:rPr>
        <w:t xml:space="preserve"> and Bipartisan Infrastructure Law.</w:t>
      </w:r>
      <w:r w:rsidR="00A74965" w:rsidRPr="0026370D">
        <w:rPr>
          <w:rFonts w:ascii="Poppins" w:hAnsi="Poppins" w:cs="Poppins"/>
        </w:rPr>
        <w:t xml:space="preserve"> </w:t>
      </w:r>
      <w:r w:rsidR="007870C6" w:rsidRPr="0026370D">
        <w:rPr>
          <w:rFonts w:ascii="Poppins" w:hAnsi="Poppins" w:cs="Poppins"/>
        </w:rPr>
        <w:t>I</w:t>
      </w:r>
      <w:r w:rsidR="7C522458" w:rsidRPr="0026370D">
        <w:rPr>
          <w:rFonts w:ascii="Poppins" w:hAnsi="Poppins" w:cs="Poppins"/>
        </w:rPr>
        <w:t>t</w:t>
      </w:r>
      <w:r w:rsidR="007870C6" w:rsidRPr="0026370D">
        <w:rPr>
          <w:rFonts w:ascii="Poppins" w:hAnsi="Poppins" w:cs="Poppins"/>
        </w:rPr>
        <w:t xml:space="preserve"> required</w:t>
      </w:r>
      <w:r w:rsidRPr="0026370D">
        <w:rPr>
          <w:rFonts w:ascii="Poppins" w:hAnsi="Poppins" w:cs="Poppins"/>
        </w:rPr>
        <w:t xml:space="preserve"> that projects selected for funding under the Section 5310 program be “included in a locally developed, coordinated public transit-human </w:t>
      </w:r>
      <w:r w:rsidR="00735CC9" w:rsidRPr="0026370D">
        <w:rPr>
          <w:rFonts w:ascii="Poppins" w:hAnsi="Poppins" w:cs="Poppins"/>
        </w:rPr>
        <w:t>services transportation</w:t>
      </w:r>
      <w:r w:rsidRPr="0026370D">
        <w:rPr>
          <w:rFonts w:ascii="Poppins" w:hAnsi="Poppins" w:cs="Poppins"/>
        </w:rPr>
        <w:t xml:space="preserve"> plan” and that the plan be </w:t>
      </w:r>
      <w:r w:rsidR="00735CC9" w:rsidRPr="0026370D">
        <w:rPr>
          <w:rFonts w:ascii="Poppins" w:hAnsi="Poppins" w:cs="Poppins"/>
        </w:rPr>
        <w:t>“developed</w:t>
      </w:r>
      <w:r w:rsidRPr="0026370D">
        <w:rPr>
          <w:rFonts w:ascii="Poppins" w:hAnsi="Poppins" w:cs="Poppins"/>
        </w:rPr>
        <w:t xml:space="preserve"> and approved through a process that included participation by seniors, individuals with disabilities, representatives of public, private and nonprofit transportation and human services providers and other members of the public.”</w:t>
      </w:r>
      <w:r w:rsidR="005C46AD" w:rsidRPr="0026370D">
        <w:rPr>
          <w:rFonts w:ascii="Poppins" w:hAnsi="Poppins" w:cs="Poppins"/>
        </w:rPr>
        <w:t xml:space="preserve"> </w:t>
      </w:r>
      <w:r w:rsidR="007870C6" w:rsidRPr="0026370D">
        <w:rPr>
          <w:rFonts w:ascii="Poppins" w:hAnsi="Poppins" w:cs="Poppins"/>
        </w:rPr>
        <w:t xml:space="preserve">Community-based transportation </w:t>
      </w:r>
      <w:r w:rsidR="00AA4656" w:rsidRPr="0026370D">
        <w:rPr>
          <w:rFonts w:ascii="Poppins" w:hAnsi="Poppins" w:cs="Poppins"/>
        </w:rPr>
        <w:t>planning continues</w:t>
      </w:r>
      <w:r w:rsidR="007870C6" w:rsidRPr="0026370D">
        <w:rPr>
          <w:rFonts w:ascii="Poppins" w:hAnsi="Poppins" w:cs="Poppins"/>
        </w:rPr>
        <w:t xml:space="preserve"> to be a requirement under </w:t>
      </w:r>
      <w:r w:rsidR="1C60DD28" w:rsidRPr="0026370D">
        <w:rPr>
          <w:rFonts w:ascii="Poppins" w:hAnsi="Poppins" w:cs="Poppins"/>
        </w:rPr>
        <w:t>Bipartisan Infrastructure Law</w:t>
      </w:r>
      <w:r w:rsidR="007870C6" w:rsidRPr="0026370D">
        <w:rPr>
          <w:rFonts w:ascii="Poppins" w:hAnsi="Poppins" w:cs="Poppins"/>
        </w:rPr>
        <w:t>.</w:t>
      </w:r>
    </w:p>
    <w:p w14:paraId="1D7B270A" w14:textId="5081DE22" w:rsidR="00A74965" w:rsidRPr="0026370D" w:rsidRDefault="00A74965" w:rsidP="5FDD89D2">
      <w:pPr>
        <w:jc w:val="both"/>
        <w:rPr>
          <w:rFonts w:ascii="Poppins" w:hAnsi="Poppins" w:cs="Poppins"/>
          <w:b/>
          <w:bCs/>
        </w:rPr>
      </w:pPr>
    </w:p>
    <w:p w14:paraId="6ADFF6DD" w14:textId="77777777" w:rsidR="00A74965" w:rsidRPr="0026370D" w:rsidRDefault="00A74965" w:rsidP="00A74965">
      <w:pPr>
        <w:jc w:val="both"/>
        <w:rPr>
          <w:rFonts w:ascii="Poppins" w:hAnsi="Poppins" w:cs="Poppins"/>
          <w:b/>
        </w:rPr>
      </w:pPr>
      <w:r w:rsidRPr="0026370D">
        <w:rPr>
          <w:rFonts w:ascii="Poppins" w:hAnsi="Poppins" w:cs="Poppins"/>
          <w:b/>
        </w:rPr>
        <w:t>How much funding is there?</w:t>
      </w:r>
    </w:p>
    <w:p w14:paraId="5175B7EC" w14:textId="423814F3" w:rsidR="00B53506" w:rsidRPr="0026370D" w:rsidRDefault="00793FDF" w:rsidP="00A74965">
      <w:pPr>
        <w:jc w:val="both"/>
        <w:rPr>
          <w:rFonts w:ascii="Poppins" w:hAnsi="Poppins" w:cs="Poppins"/>
        </w:rPr>
      </w:pPr>
      <w:r w:rsidRPr="0026370D">
        <w:rPr>
          <w:rFonts w:ascii="Poppins" w:hAnsi="Poppins" w:cs="Poppins"/>
        </w:rPr>
        <w:t>For</w:t>
      </w:r>
      <w:r w:rsidR="00BA55A7" w:rsidRPr="0026370D">
        <w:rPr>
          <w:rFonts w:ascii="Poppins" w:hAnsi="Poppins" w:cs="Poppins"/>
        </w:rPr>
        <w:t xml:space="preserve"> t</w:t>
      </w:r>
      <w:r w:rsidR="003A3DD4" w:rsidRPr="0026370D">
        <w:rPr>
          <w:rFonts w:ascii="Poppins" w:hAnsi="Poppins" w:cs="Poppins"/>
        </w:rPr>
        <w:t>he 202</w:t>
      </w:r>
      <w:r w:rsidR="002777CD" w:rsidRPr="0026370D">
        <w:rPr>
          <w:rFonts w:ascii="Poppins" w:hAnsi="Poppins" w:cs="Poppins"/>
        </w:rPr>
        <w:t>4</w:t>
      </w:r>
      <w:r w:rsidR="003A3DD4" w:rsidRPr="0026370D">
        <w:rPr>
          <w:rFonts w:ascii="Poppins" w:hAnsi="Poppins" w:cs="Poppins"/>
        </w:rPr>
        <w:t xml:space="preserve"> application cycle, estimated</w:t>
      </w:r>
      <w:r w:rsidR="00BA55A7" w:rsidRPr="0026370D">
        <w:rPr>
          <w:rFonts w:ascii="Poppins" w:hAnsi="Poppins" w:cs="Poppins"/>
        </w:rPr>
        <w:t xml:space="preserve"> funding is as follows:</w:t>
      </w:r>
    </w:p>
    <w:p w14:paraId="4F904CB7" w14:textId="77777777" w:rsidR="005C46AD" w:rsidRPr="0026370D" w:rsidRDefault="005C46AD" w:rsidP="00A74965">
      <w:pPr>
        <w:jc w:val="both"/>
        <w:rPr>
          <w:rFonts w:ascii="Poppins" w:hAnsi="Poppins" w:cs="Poppins"/>
        </w:rPr>
      </w:pPr>
    </w:p>
    <w:tbl>
      <w:tblPr>
        <w:tblW w:w="4680" w:type="dxa"/>
        <w:tblInd w:w="-5" w:type="dxa"/>
        <w:tblCellMar>
          <w:top w:w="15" w:type="dxa"/>
          <w:bottom w:w="15" w:type="dxa"/>
        </w:tblCellMar>
        <w:tblLook w:val="04A0" w:firstRow="1" w:lastRow="0" w:firstColumn="1" w:lastColumn="0" w:noHBand="0" w:noVBand="1"/>
      </w:tblPr>
      <w:tblGrid>
        <w:gridCol w:w="2610"/>
        <w:gridCol w:w="2070"/>
      </w:tblGrid>
      <w:tr w:rsidR="00D43B2F" w:rsidRPr="0026370D" w14:paraId="11D269AD" w14:textId="77777777" w:rsidTr="5FDD89D2">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DFA4AA8" w14:textId="49FA8CEA" w:rsidR="00D43B2F" w:rsidRPr="0026370D" w:rsidRDefault="00D43B2F" w:rsidP="00D43B2F">
            <w:pPr>
              <w:widowControl/>
              <w:jc w:val="center"/>
              <w:rPr>
                <w:rFonts w:ascii="Poppins" w:eastAsia="Times New Roman" w:hAnsi="Poppins" w:cs="Poppins"/>
                <w:b/>
                <w:bCs/>
                <w:highlight w:val="yellow"/>
              </w:rPr>
            </w:pPr>
            <w:r w:rsidRPr="0026370D">
              <w:rPr>
                <w:rFonts w:ascii="Poppins" w:eastAsia="Times New Roman" w:hAnsi="Poppins" w:cs="Poppins"/>
                <w:b/>
                <w:bCs/>
              </w:rPr>
              <w:t>URBANIZED AREA</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60ED371" w14:textId="1B59C506" w:rsidR="00D43B2F" w:rsidRPr="0026370D" w:rsidRDefault="00D43B2F" w:rsidP="00D43B2F">
            <w:pPr>
              <w:widowControl/>
              <w:jc w:val="center"/>
              <w:rPr>
                <w:rFonts w:ascii="Poppins" w:eastAsia="Times New Roman" w:hAnsi="Poppins" w:cs="Poppins"/>
                <w:b/>
                <w:bCs/>
                <w:highlight w:val="yellow"/>
              </w:rPr>
            </w:pPr>
            <w:r w:rsidRPr="0026370D">
              <w:rPr>
                <w:rFonts w:ascii="Poppins" w:eastAsia="Times New Roman" w:hAnsi="Poppins" w:cs="Poppins"/>
                <w:b/>
                <w:bCs/>
              </w:rPr>
              <w:t>2024 FUNDING</w:t>
            </w:r>
          </w:p>
        </w:tc>
      </w:tr>
      <w:tr w:rsidR="00D43B2F" w:rsidRPr="0026370D" w14:paraId="6DE18A39" w14:textId="77777777" w:rsidTr="005F6411">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7CA8DF1" w14:textId="31206507" w:rsidR="00D43B2F" w:rsidRPr="0026370D" w:rsidRDefault="00D43B2F" w:rsidP="00D43B2F">
            <w:pPr>
              <w:widowControl/>
              <w:rPr>
                <w:rFonts w:ascii="Poppins" w:eastAsia="Times New Roman" w:hAnsi="Poppins" w:cs="Poppins"/>
                <w:highlight w:val="yellow"/>
              </w:rPr>
            </w:pPr>
            <w:r w:rsidRPr="0026370D">
              <w:rPr>
                <w:rFonts w:ascii="Poppins" w:eastAsia="Times New Roman" w:hAnsi="Poppins" w:cs="Poppins"/>
              </w:rPr>
              <w:t>Bridgeport/Stamford</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A8E51DE" w14:textId="574C5C46" w:rsidR="00D43B2F" w:rsidRPr="0026370D" w:rsidRDefault="00D43B2F" w:rsidP="00D43B2F">
            <w:pPr>
              <w:jc w:val="right"/>
              <w:rPr>
                <w:rFonts w:ascii="Poppins" w:hAnsi="Poppins" w:cs="Poppins"/>
                <w:highlight w:val="yellow"/>
              </w:rPr>
            </w:pPr>
            <w:r w:rsidRPr="0026370D">
              <w:rPr>
                <w:rFonts w:ascii="Poppins" w:hAnsi="Poppins" w:cs="Poppins"/>
                <w:color w:val="000000" w:themeColor="text1"/>
              </w:rPr>
              <w:t xml:space="preserve">$1,113,920 </w:t>
            </w:r>
          </w:p>
        </w:tc>
      </w:tr>
      <w:tr w:rsidR="00D43B2F" w:rsidRPr="0026370D" w14:paraId="4E02E8B1" w14:textId="77777777" w:rsidTr="005F6411">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BF3D40E" w14:textId="784AC083" w:rsidR="00D43B2F" w:rsidRPr="0026370D" w:rsidRDefault="00D43B2F" w:rsidP="00D43B2F">
            <w:pPr>
              <w:widowControl/>
              <w:rPr>
                <w:rFonts w:ascii="Poppins" w:eastAsia="Times New Roman" w:hAnsi="Poppins" w:cs="Poppins"/>
                <w:highlight w:val="yellow"/>
              </w:rPr>
            </w:pPr>
            <w:r w:rsidRPr="0026370D">
              <w:rPr>
                <w:rFonts w:ascii="Poppins" w:eastAsia="Times New Roman" w:hAnsi="Poppins" w:cs="Poppins"/>
              </w:rPr>
              <w:t>Hartford</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F5E3DA6" w14:textId="2E4012CF" w:rsidR="00D43B2F" w:rsidRPr="0026370D" w:rsidRDefault="00D43B2F" w:rsidP="00D43B2F">
            <w:pPr>
              <w:jc w:val="right"/>
              <w:rPr>
                <w:rFonts w:ascii="Poppins" w:hAnsi="Poppins" w:cs="Poppins"/>
                <w:highlight w:val="yellow"/>
              </w:rPr>
            </w:pPr>
            <w:r w:rsidRPr="0026370D">
              <w:rPr>
                <w:rFonts w:ascii="Poppins" w:hAnsi="Poppins" w:cs="Poppins"/>
                <w:color w:val="000000" w:themeColor="text1"/>
              </w:rPr>
              <w:t xml:space="preserve">$1,340,197 </w:t>
            </w:r>
          </w:p>
        </w:tc>
      </w:tr>
      <w:tr w:rsidR="00D43B2F" w:rsidRPr="0026370D" w14:paraId="19EC54D2" w14:textId="77777777" w:rsidTr="005F6411">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A8DD184" w14:textId="050A4057" w:rsidR="00D43B2F" w:rsidRPr="0026370D" w:rsidRDefault="00D43B2F" w:rsidP="00D43B2F">
            <w:pPr>
              <w:widowControl/>
              <w:spacing w:line="259" w:lineRule="auto"/>
              <w:rPr>
                <w:rFonts w:ascii="Poppins" w:hAnsi="Poppins" w:cs="Poppins"/>
                <w:highlight w:val="yellow"/>
              </w:rPr>
            </w:pPr>
            <w:r w:rsidRPr="0026370D">
              <w:rPr>
                <w:rFonts w:ascii="Poppins" w:eastAsia="Times New Roman" w:hAnsi="Poppins" w:cs="Poppins"/>
              </w:rPr>
              <w:t>Springfield, MA</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A5E490F" w14:textId="0B3426C5" w:rsidR="00D43B2F" w:rsidRPr="0026370D" w:rsidRDefault="00D43B2F" w:rsidP="00D43B2F">
            <w:pPr>
              <w:jc w:val="right"/>
              <w:rPr>
                <w:rFonts w:ascii="Poppins" w:hAnsi="Poppins" w:cs="Poppins"/>
                <w:highlight w:val="yellow"/>
              </w:rPr>
            </w:pPr>
            <w:r w:rsidRPr="0026370D">
              <w:rPr>
                <w:rFonts w:ascii="Poppins" w:hAnsi="Poppins" w:cs="Poppins"/>
                <w:color w:val="000000" w:themeColor="text1"/>
              </w:rPr>
              <w:t xml:space="preserve">$100,053 </w:t>
            </w:r>
          </w:p>
        </w:tc>
      </w:tr>
      <w:tr w:rsidR="00D43B2F" w:rsidRPr="0026370D" w14:paraId="76FF4B13" w14:textId="77777777" w:rsidTr="005F6411">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2B27C55" w14:textId="65EBEADF" w:rsidR="00D43B2F" w:rsidRPr="0026370D" w:rsidRDefault="00D43B2F" w:rsidP="00D43B2F">
            <w:pPr>
              <w:widowControl/>
              <w:spacing w:line="259" w:lineRule="auto"/>
              <w:rPr>
                <w:rFonts w:ascii="Poppins" w:hAnsi="Poppins" w:cs="Poppins"/>
                <w:highlight w:val="yellow"/>
              </w:rPr>
            </w:pPr>
            <w:r w:rsidRPr="0026370D">
              <w:rPr>
                <w:rFonts w:ascii="Poppins" w:eastAsia="Times New Roman" w:hAnsi="Poppins" w:cs="Poppins"/>
              </w:rPr>
              <w:t>New Haven</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0B2F4B9" w14:textId="22589C20" w:rsidR="00D43B2F" w:rsidRPr="0026370D" w:rsidRDefault="00D43B2F" w:rsidP="00D43B2F">
            <w:pPr>
              <w:jc w:val="right"/>
              <w:rPr>
                <w:rFonts w:ascii="Poppins" w:hAnsi="Poppins" w:cs="Poppins"/>
                <w:highlight w:val="yellow"/>
              </w:rPr>
            </w:pPr>
            <w:r w:rsidRPr="0026370D">
              <w:rPr>
                <w:rFonts w:ascii="Poppins" w:hAnsi="Poppins" w:cs="Poppins"/>
                <w:color w:val="000000" w:themeColor="text1"/>
              </w:rPr>
              <w:t xml:space="preserve">$784,242 </w:t>
            </w:r>
          </w:p>
        </w:tc>
      </w:tr>
      <w:tr w:rsidR="00D43B2F" w:rsidRPr="0026370D" w14:paraId="44257A95" w14:textId="77777777" w:rsidTr="005F6411">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7B6DC2D" w14:textId="5448A4F9" w:rsidR="00D43B2F" w:rsidRPr="0026370D" w:rsidRDefault="00D43B2F" w:rsidP="00D43B2F">
            <w:pPr>
              <w:widowControl/>
              <w:rPr>
                <w:rFonts w:ascii="Poppins" w:eastAsia="Times New Roman" w:hAnsi="Poppins" w:cs="Poppins"/>
                <w:highlight w:val="yellow"/>
              </w:rPr>
            </w:pPr>
            <w:r w:rsidRPr="0026370D">
              <w:rPr>
                <w:rFonts w:ascii="Poppins" w:eastAsia="Times New Roman" w:hAnsi="Poppins" w:cs="Poppins"/>
              </w:rPr>
              <w:t>Small Urban</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01F01D0" w14:textId="19A17029" w:rsidR="00D43B2F" w:rsidRPr="0026370D" w:rsidRDefault="00D43B2F" w:rsidP="00D43B2F">
            <w:pPr>
              <w:jc w:val="right"/>
              <w:rPr>
                <w:rFonts w:ascii="Poppins" w:hAnsi="Poppins" w:cs="Poppins"/>
                <w:highlight w:val="yellow"/>
              </w:rPr>
            </w:pPr>
            <w:r w:rsidRPr="0026370D">
              <w:rPr>
                <w:rFonts w:ascii="Poppins" w:hAnsi="Poppins" w:cs="Poppins"/>
                <w:color w:val="000000" w:themeColor="text1"/>
              </w:rPr>
              <w:t>$1,461,743</w:t>
            </w:r>
          </w:p>
        </w:tc>
      </w:tr>
      <w:tr w:rsidR="00D43B2F" w:rsidRPr="0026370D" w14:paraId="2ECDE91E" w14:textId="77777777" w:rsidTr="005F6411">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43DD34" w14:textId="20C45B87" w:rsidR="00D43B2F" w:rsidRPr="0026370D" w:rsidRDefault="00D43B2F" w:rsidP="00D43B2F">
            <w:pPr>
              <w:widowControl/>
              <w:rPr>
                <w:rFonts w:ascii="Poppins" w:eastAsia="Times New Roman" w:hAnsi="Poppins" w:cs="Poppins"/>
                <w:highlight w:val="yellow"/>
              </w:rPr>
            </w:pPr>
            <w:r w:rsidRPr="0026370D">
              <w:rPr>
                <w:rFonts w:ascii="Poppins" w:eastAsia="Times New Roman" w:hAnsi="Poppins" w:cs="Poppins"/>
              </w:rPr>
              <w:t>Rural</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C8FA877" w14:textId="72A867C0" w:rsidR="00D43B2F" w:rsidRPr="0026370D" w:rsidRDefault="00D43B2F" w:rsidP="00D43B2F">
            <w:pPr>
              <w:jc w:val="right"/>
              <w:rPr>
                <w:rFonts w:ascii="Poppins" w:hAnsi="Poppins" w:cs="Poppins"/>
                <w:highlight w:val="yellow"/>
              </w:rPr>
            </w:pPr>
            <w:r w:rsidRPr="0026370D">
              <w:rPr>
                <w:rFonts w:ascii="Poppins" w:hAnsi="Poppins" w:cs="Poppins"/>
                <w:color w:val="000000" w:themeColor="text1"/>
              </w:rPr>
              <w:t xml:space="preserve">$553,862 </w:t>
            </w:r>
          </w:p>
        </w:tc>
      </w:tr>
      <w:tr w:rsidR="00D43B2F" w:rsidRPr="0026370D" w14:paraId="43BEB6DF" w14:textId="77777777" w:rsidTr="005F6411">
        <w:trPr>
          <w:trHeight w:val="300"/>
        </w:trPr>
        <w:tc>
          <w:tcPr>
            <w:tcW w:w="261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7FAE831C" w14:textId="5C509B75" w:rsidR="00D43B2F" w:rsidRPr="0026370D" w:rsidRDefault="00D43B2F" w:rsidP="00D43B2F">
            <w:pPr>
              <w:widowControl/>
              <w:spacing w:line="259" w:lineRule="auto"/>
              <w:rPr>
                <w:rFonts w:ascii="Poppins" w:hAnsi="Poppins" w:cs="Poppins"/>
                <w:highlight w:val="yellow"/>
              </w:rPr>
            </w:pPr>
            <w:r w:rsidRPr="0026370D">
              <w:rPr>
                <w:rFonts w:ascii="Poppins" w:eastAsia="Times New Roman" w:hAnsi="Poppins" w:cs="Poppins"/>
              </w:rPr>
              <w:t>Worcester, MA</w:t>
            </w:r>
          </w:p>
        </w:tc>
        <w:tc>
          <w:tcPr>
            <w:tcW w:w="2070" w:type="dxa"/>
            <w:tcBorders>
              <w:top w:val="single" w:sz="4" w:space="0" w:color="000000" w:themeColor="text1"/>
              <w:left w:val="single" w:sz="4" w:space="0" w:color="000000" w:themeColor="text1"/>
              <w:bottom w:val="nil"/>
              <w:right w:val="single" w:sz="4" w:space="0" w:color="000000" w:themeColor="text1"/>
            </w:tcBorders>
            <w:noWrap/>
            <w:vAlign w:val="center"/>
            <w:hideMark/>
          </w:tcPr>
          <w:p w14:paraId="5971A2E5" w14:textId="1CBB53DF" w:rsidR="00D43B2F" w:rsidRPr="0026370D" w:rsidRDefault="00D43B2F" w:rsidP="00D43B2F">
            <w:pPr>
              <w:jc w:val="right"/>
              <w:rPr>
                <w:rFonts w:ascii="Poppins" w:hAnsi="Poppins" w:cs="Poppins"/>
                <w:highlight w:val="yellow"/>
              </w:rPr>
            </w:pPr>
            <w:r w:rsidRPr="0026370D">
              <w:rPr>
                <w:rFonts w:ascii="Poppins" w:hAnsi="Poppins" w:cs="Poppins"/>
                <w:color w:val="000000" w:themeColor="text1"/>
              </w:rPr>
              <w:t xml:space="preserve">$42,451 </w:t>
            </w:r>
          </w:p>
        </w:tc>
      </w:tr>
      <w:tr w:rsidR="00D43B2F" w:rsidRPr="0026370D" w14:paraId="5B27950A" w14:textId="77777777" w:rsidTr="005F6411">
        <w:trPr>
          <w:trHeight w:val="300"/>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108C77E" w14:textId="20024C4B" w:rsidR="00D43B2F" w:rsidRPr="0026370D" w:rsidRDefault="00D43B2F" w:rsidP="00D43B2F">
            <w:pPr>
              <w:widowControl/>
              <w:rPr>
                <w:rFonts w:ascii="Poppins" w:eastAsia="Times New Roman" w:hAnsi="Poppins" w:cs="Poppins"/>
                <w:highlight w:val="yellow"/>
              </w:rPr>
            </w:pPr>
            <w:r w:rsidRPr="0026370D">
              <w:rPr>
                <w:rFonts w:ascii="Poppins" w:eastAsia="Times New Roman" w:hAnsi="Poppins" w:cs="Poppins"/>
                <w:b/>
                <w:bCs/>
              </w:rPr>
              <w:t>ESTIMATED TOTAL</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0777350" w14:textId="0C04DD1C" w:rsidR="00D43B2F" w:rsidRPr="0026370D" w:rsidRDefault="00D43B2F" w:rsidP="00D43B2F">
            <w:pPr>
              <w:jc w:val="right"/>
              <w:rPr>
                <w:rFonts w:ascii="Poppins" w:hAnsi="Poppins" w:cs="Poppins"/>
                <w:highlight w:val="yellow"/>
              </w:rPr>
            </w:pPr>
            <w:r w:rsidRPr="0026370D">
              <w:rPr>
                <w:rFonts w:ascii="Poppins" w:hAnsi="Poppins" w:cs="Poppins"/>
                <w:b/>
                <w:bCs/>
                <w:color w:val="000000" w:themeColor="text1"/>
              </w:rPr>
              <w:t>$5,396,468</w:t>
            </w:r>
          </w:p>
        </w:tc>
      </w:tr>
    </w:tbl>
    <w:p w14:paraId="7F643BA4" w14:textId="77777777" w:rsidR="00A74965" w:rsidRPr="0026370D" w:rsidRDefault="008D1885" w:rsidP="005C46AD">
      <w:pPr>
        <w:rPr>
          <w:rFonts w:ascii="Poppins" w:hAnsi="Poppins" w:cs="Poppins"/>
        </w:rPr>
      </w:pPr>
      <w:r w:rsidRPr="0026370D">
        <w:rPr>
          <w:rFonts w:ascii="Poppins" w:hAnsi="Poppins" w:cs="Poppins"/>
          <w:b/>
          <w:color w:val="FF0000"/>
        </w:rPr>
        <w:t xml:space="preserve"> </w:t>
      </w:r>
      <w:r w:rsidR="00A74965" w:rsidRPr="0026370D">
        <w:rPr>
          <w:rFonts w:ascii="Poppins" w:hAnsi="Poppins" w:cs="Poppins"/>
          <w:b/>
        </w:rPr>
        <w:br w:type="page"/>
      </w:r>
      <w:r w:rsidR="00A74965" w:rsidRPr="0026370D">
        <w:rPr>
          <w:rFonts w:ascii="Poppins" w:hAnsi="Poppins" w:cs="Poppins"/>
          <w:b/>
        </w:rPr>
        <w:lastRenderedPageBreak/>
        <w:t>What can the communities and the state do with these funds?</w:t>
      </w:r>
    </w:p>
    <w:p w14:paraId="69EC9E0A" w14:textId="379F3614" w:rsidR="00223C23" w:rsidRPr="0026370D" w:rsidRDefault="00223C23" w:rsidP="00223C23">
      <w:pPr>
        <w:tabs>
          <w:tab w:val="left" w:pos="-720"/>
        </w:tabs>
        <w:suppressAutoHyphens/>
        <w:rPr>
          <w:rFonts w:ascii="Poppins" w:hAnsi="Poppins" w:cs="Poppins"/>
          <w:spacing w:val="-3"/>
        </w:rPr>
      </w:pPr>
      <w:r w:rsidRPr="0026370D">
        <w:rPr>
          <w:rFonts w:ascii="Poppins" w:hAnsi="Poppins" w:cs="Poppins"/>
          <w:spacing w:val="-3"/>
        </w:rPr>
        <w:t xml:space="preserve">Support public transportation projects planned, designed, and carried out to meet the special needs of seniors and individuals with disabilities when public transportation is insufficient, inappropriate, or unavailable.  Support public transportation projects that exceed the requirements of the </w:t>
      </w:r>
      <w:r w:rsidR="004C474C" w:rsidRPr="0026370D">
        <w:rPr>
          <w:rFonts w:ascii="Poppins" w:hAnsi="Poppins" w:cs="Poppins"/>
          <w:spacing w:val="-3"/>
        </w:rPr>
        <w:t>ADA, Public</w:t>
      </w:r>
      <w:r w:rsidRPr="0026370D">
        <w:rPr>
          <w:rFonts w:ascii="Poppins" w:hAnsi="Poppins" w:cs="Poppins"/>
          <w:spacing w:val="-3"/>
        </w:rPr>
        <w:t xml:space="preserve"> transportation projects that improve access to fixed route service and decrease reliance by individuals with disabilities on complementary paratransit; and alternatives to public transportation that assist seniors and individuals with disabilities with transportation.  </w:t>
      </w:r>
    </w:p>
    <w:p w14:paraId="06971CD3" w14:textId="77777777" w:rsidR="00A74965" w:rsidRPr="0026370D" w:rsidRDefault="00A74965" w:rsidP="00A74965">
      <w:pPr>
        <w:jc w:val="both"/>
        <w:rPr>
          <w:rFonts w:ascii="Poppins" w:hAnsi="Poppins" w:cs="Poppins"/>
          <w:b/>
        </w:rPr>
      </w:pPr>
    </w:p>
    <w:p w14:paraId="31213310" w14:textId="77777777" w:rsidR="00EA3644" w:rsidRPr="0026370D" w:rsidRDefault="00EA3644" w:rsidP="00EA3644">
      <w:pPr>
        <w:jc w:val="both"/>
        <w:rPr>
          <w:rFonts w:ascii="Poppins" w:hAnsi="Poppins" w:cs="Poppins"/>
        </w:rPr>
      </w:pPr>
      <w:r w:rsidRPr="0026370D">
        <w:rPr>
          <w:rFonts w:ascii="Poppins" w:hAnsi="Poppins" w:cs="Poppins"/>
          <w:b/>
        </w:rPr>
        <w:t>When did the planning process happen?</w:t>
      </w:r>
    </w:p>
    <w:p w14:paraId="65325889" w14:textId="20453261" w:rsidR="00A74965" w:rsidRPr="0026370D" w:rsidRDefault="00EA3644" w:rsidP="00EA3644">
      <w:pPr>
        <w:jc w:val="both"/>
        <w:rPr>
          <w:rFonts w:ascii="Poppins" w:hAnsi="Poppins" w:cs="Poppins"/>
          <w:b/>
        </w:rPr>
      </w:pPr>
      <w:r w:rsidRPr="0026370D">
        <w:rPr>
          <w:rFonts w:ascii="Poppins" w:hAnsi="Poppins" w:cs="Poppins"/>
        </w:rPr>
        <w:t>The first plan was in place in spring 2007</w:t>
      </w:r>
      <w:r w:rsidR="001E5C8E" w:rsidRPr="0026370D">
        <w:rPr>
          <w:rFonts w:ascii="Poppins" w:hAnsi="Poppins" w:cs="Poppins"/>
        </w:rPr>
        <w:t xml:space="preserve">, the first </w:t>
      </w:r>
      <w:r w:rsidR="00B32063" w:rsidRPr="0026370D">
        <w:rPr>
          <w:rFonts w:ascii="Poppins" w:hAnsi="Poppins" w:cs="Poppins"/>
        </w:rPr>
        <w:t>update was completed in 2009</w:t>
      </w:r>
      <w:r w:rsidR="001E5C8E" w:rsidRPr="0026370D">
        <w:rPr>
          <w:rFonts w:ascii="Poppins" w:hAnsi="Poppins" w:cs="Poppins"/>
        </w:rPr>
        <w:t xml:space="preserve"> and the latest in 2021.</w:t>
      </w:r>
    </w:p>
    <w:p w14:paraId="2A1F701D" w14:textId="77777777" w:rsidR="00EA3644" w:rsidRPr="0026370D" w:rsidRDefault="00EA3644" w:rsidP="00A74965">
      <w:pPr>
        <w:jc w:val="both"/>
        <w:rPr>
          <w:rFonts w:ascii="Poppins" w:hAnsi="Poppins" w:cs="Poppins"/>
          <w:b/>
        </w:rPr>
      </w:pPr>
    </w:p>
    <w:p w14:paraId="2AF2867B" w14:textId="732A9216" w:rsidR="00A74965" w:rsidRPr="0026370D" w:rsidRDefault="00EA3644" w:rsidP="00A74965">
      <w:pPr>
        <w:jc w:val="both"/>
        <w:rPr>
          <w:rFonts w:ascii="Poppins" w:hAnsi="Poppins" w:cs="Poppins"/>
          <w:b/>
        </w:rPr>
      </w:pPr>
      <w:r w:rsidRPr="0026370D">
        <w:rPr>
          <w:rFonts w:ascii="Poppins" w:hAnsi="Poppins" w:cs="Poppins"/>
          <w:b/>
        </w:rPr>
        <w:t xml:space="preserve">Can I get involved? </w:t>
      </w:r>
      <w:r w:rsidR="00A74965" w:rsidRPr="0026370D">
        <w:rPr>
          <w:rFonts w:ascii="Poppins" w:hAnsi="Poppins" w:cs="Poppins"/>
          <w:b/>
        </w:rPr>
        <w:t>Why should I get involved</w:t>
      </w:r>
      <w:r w:rsidRPr="0026370D">
        <w:rPr>
          <w:rFonts w:ascii="Poppins" w:hAnsi="Poppins" w:cs="Poppins"/>
          <w:b/>
        </w:rPr>
        <w:t xml:space="preserve"> now</w:t>
      </w:r>
      <w:r w:rsidR="00A74965" w:rsidRPr="0026370D">
        <w:rPr>
          <w:rFonts w:ascii="Poppins" w:hAnsi="Poppins" w:cs="Poppins"/>
          <w:b/>
        </w:rPr>
        <w:t>?</w:t>
      </w:r>
    </w:p>
    <w:p w14:paraId="5B86E220" w14:textId="3E7FD116" w:rsidR="00A74965" w:rsidRPr="0026370D" w:rsidRDefault="000426EE" w:rsidP="00453FEE">
      <w:pPr>
        <w:jc w:val="both"/>
        <w:rPr>
          <w:rFonts w:ascii="Poppins" w:hAnsi="Poppins" w:cs="Poppins"/>
        </w:rPr>
      </w:pPr>
      <w:r w:rsidRPr="0026370D">
        <w:rPr>
          <w:rFonts w:ascii="Poppins" w:hAnsi="Poppins" w:cs="Poppins"/>
          <w:spacing w:val="-3"/>
        </w:rPr>
        <w:t>CTDOT works to identify</w:t>
      </w:r>
      <w:r w:rsidR="00453FEE" w:rsidRPr="0026370D">
        <w:rPr>
          <w:rFonts w:ascii="Poppins" w:hAnsi="Poppins" w:cs="Poppins"/>
          <w:spacing w:val="-3"/>
        </w:rPr>
        <w:t xml:space="preserve"> existing gaps in transportation for seniors, people with disabilities and persons earning low-income, and devise strategies to address those gaps and improve coordination of services.  </w:t>
      </w:r>
      <w:r w:rsidR="00453FEE" w:rsidRPr="0026370D">
        <w:rPr>
          <w:rFonts w:ascii="Poppins" w:hAnsi="Poppins" w:cs="Poppins"/>
        </w:rPr>
        <w:t>Your organization represents the needs of the people it serves and can help make those needs a part of future program priorities by being involved.</w:t>
      </w:r>
      <w:r w:rsidRPr="0026370D">
        <w:rPr>
          <w:rFonts w:ascii="Poppins" w:hAnsi="Poppins" w:cs="Poppins"/>
        </w:rPr>
        <w:t xml:space="preserve"> </w:t>
      </w:r>
    </w:p>
    <w:p w14:paraId="03EFCA41" w14:textId="77777777" w:rsidR="00A74965" w:rsidRPr="0026370D" w:rsidRDefault="00A74965" w:rsidP="00A74965">
      <w:pPr>
        <w:jc w:val="both"/>
        <w:rPr>
          <w:rFonts w:ascii="Poppins" w:hAnsi="Poppins" w:cs="Poppins"/>
          <w:b/>
        </w:rPr>
      </w:pPr>
    </w:p>
    <w:p w14:paraId="29039788" w14:textId="77777777" w:rsidR="00A74965" w:rsidRPr="0026370D" w:rsidRDefault="00A74965" w:rsidP="00A74965">
      <w:pPr>
        <w:jc w:val="both"/>
        <w:rPr>
          <w:rFonts w:ascii="Poppins" w:hAnsi="Poppins" w:cs="Poppins"/>
        </w:rPr>
      </w:pPr>
      <w:r w:rsidRPr="0026370D">
        <w:rPr>
          <w:rFonts w:ascii="Poppins" w:hAnsi="Poppins" w:cs="Poppins"/>
          <w:b/>
        </w:rPr>
        <w:t xml:space="preserve">How do I get involved?  </w:t>
      </w:r>
    </w:p>
    <w:p w14:paraId="7128CF92" w14:textId="7D80E31C" w:rsidR="00A74965" w:rsidRPr="0026370D" w:rsidRDefault="00B32063" w:rsidP="00A74965">
      <w:pPr>
        <w:jc w:val="both"/>
        <w:rPr>
          <w:rFonts w:ascii="Poppins" w:hAnsi="Poppins" w:cs="Poppins"/>
        </w:rPr>
      </w:pPr>
      <w:r w:rsidRPr="0026370D">
        <w:rPr>
          <w:rFonts w:ascii="Poppins" w:hAnsi="Poppins" w:cs="Poppins"/>
        </w:rPr>
        <w:t>Send an email to</w:t>
      </w:r>
      <w:r w:rsidR="003F0B3A" w:rsidRPr="0026370D">
        <w:rPr>
          <w:rFonts w:ascii="Poppins" w:hAnsi="Poppins" w:cs="Poppins"/>
        </w:rPr>
        <w:t xml:space="preserve"> </w:t>
      </w:r>
      <w:hyperlink r:id="rId28" w:history="1">
        <w:r w:rsidR="003F0B3A" w:rsidRPr="0026370D">
          <w:rPr>
            <w:rStyle w:val="Hyperlink"/>
            <w:rFonts w:ascii="Poppins" w:hAnsi="Poppins" w:cs="Poppins"/>
          </w:rPr>
          <w:t>DOT.Section5310@ct.gov</w:t>
        </w:r>
      </w:hyperlink>
      <w:r w:rsidRPr="0026370D">
        <w:rPr>
          <w:rFonts w:ascii="Poppins" w:hAnsi="Poppins" w:cs="Poppins"/>
        </w:rPr>
        <w:t xml:space="preserve"> </w:t>
      </w:r>
      <w:r w:rsidR="00FD6543" w:rsidRPr="0026370D">
        <w:rPr>
          <w:rFonts w:ascii="Poppins" w:hAnsi="Poppins" w:cs="Poppins"/>
        </w:rPr>
        <w:t>t</w:t>
      </w:r>
      <w:r w:rsidRPr="0026370D">
        <w:rPr>
          <w:rFonts w:ascii="Poppins" w:hAnsi="Poppins" w:cs="Poppins"/>
        </w:rPr>
        <w:t>o express your interest in participating in the</w:t>
      </w:r>
      <w:r w:rsidR="0097232E" w:rsidRPr="0026370D">
        <w:rPr>
          <w:rFonts w:ascii="Poppins" w:hAnsi="Poppins" w:cs="Poppins"/>
        </w:rPr>
        <w:t xml:space="preserve"> future</w:t>
      </w:r>
      <w:r w:rsidR="004414AE" w:rsidRPr="0026370D">
        <w:rPr>
          <w:rFonts w:ascii="Poppins" w:hAnsi="Poppins" w:cs="Poppins"/>
        </w:rPr>
        <w:t xml:space="preserve"> rou</w:t>
      </w:r>
      <w:r w:rsidRPr="0026370D">
        <w:rPr>
          <w:rFonts w:ascii="Poppins" w:hAnsi="Poppins" w:cs="Poppins"/>
        </w:rPr>
        <w:t>nd of coordinated planning.</w:t>
      </w:r>
    </w:p>
    <w:p w14:paraId="5F96A722" w14:textId="77777777" w:rsidR="00A74965" w:rsidRPr="0026370D" w:rsidRDefault="00A74965" w:rsidP="00A74965">
      <w:pPr>
        <w:jc w:val="both"/>
        <w:rPr>
          <w:rFonts w:ascii="Poppins" w:hAnsi="Poppins" w:cs="Poppins"/>
          <w:b/>
        </w:rPr>
      </w:pPr>
    </w:p>
    <w:p w14:paraId="3898EF58" w14:textId="77777777" w:rsidR="00A74965" w:rsidRPr="0026370D" w:rsidRDefault="00A74965" w:rsidP="00A74965">
      <w:pPr>
        <w:jc w:val="both"/>
        <w:rPr>
          <w:rFonts w:ascii="Poppins" w:hAnsi="Poppins" w:cs="Poppins"/>
        </w:rPr>
      </w:pPr>
      <w:r w:rsidRPr="0026370D">
        <w:rPr>
          <w:rFonts w:ascii="Poppins" w:hAnsi="Poppins" w:cs="Poppins"/>
          <w:b/>
        </w:rPr>
        <w:t>Do I have to attend meetings</w:t>
      </w:r>
      <w:r w:rsidR="00EA3644" w:rsidRPr="0026370D">
        <w:rPr>
          <w:rFonts w:ascii="Poppins" w:hAnsi="Poppins" w:cs="Poppins"/>
          <w:b/>
        </w:rPr>
        <w:t xml:space="preserve"> to stay updated</w:t>
      </w:r>
      <w:r w:rsidRPr="0026370D">
        <w:rPr>
          <w:rFonts w:ascii="Poppins" w:hAnsi="Poppins" w:cs="Poppins"/>
          <w:b/>
        </w:rPr>
        <w:t>?</w:t>
      </w:r>
    </w:p>
    <w:p w14:paraId="47E1880B" w14:textId="781BDF84" w:rsidR="00A74965" w:rsidRPr="0026370D" w:rsidRDefault="00A74965" w:rsidP="00A74965">
      <w:pPr>
        <w:jc w:val="both"/>
        <w:rPr>
          <w:rFonts w:ascii="Poppins" w:hAnsi="Poppins" w:cs="Poppins"/>
        </w:rPr>
      </w:pPr>
      <w:r w:rsidRPr="0026370D">
        <w:rPr>
          <w:rFonts w:ascii="Poppins" w:hAnsi="Poppins" w:cs="Poppins"/>
        </w:rPr>
        <w:t xml:space="preserve">No.  </w:t>
      </w:r>
      <w:r w:rsidR="004C474C" w:rsidRPr="0026370D">
        <w:rPr>
          <w:rFonts w:ascii="Poppins" w:hAnsi="Poppins" w:cs="Poppins"/>
        </w:rPr>
        <w:t>There are various ways to become involved, including taking a survey to provide input on transportation needs in your region.</w:t>
      </w:r>
    </w:p>
    <w:p w14:paraId="5B95CD12" w14:textId="77777777" w:rsidR="00A74965" w:rsidRPr="0026370D" w:rsidRDefault="00A74965" w:rsidP="00A74965">
      <w:pPr>
        <w:jc w:val="both"/>
        <w:rPr>
          <w:rFonts w:ascii="Poppins" w:hAnsi="Poppins" w:cs="Poppins"/>
        </w:rPr>
      </w:pPr>
    </w:p>
    <w:p w14:paraId="5220BBB2" w14:textId="77777777" w:rsidR="00A74965" w:rsidRPr="0026370D" w:rsidRDefault="00A74965" w:rsidP="00A74965">
      <w:pPr>
        <w:tabs>
          <w:tab w:val="left" w:pos="360"/>
        </w:tabs>
        <w:jc w:val="both"/>
        <w:rPr>
          <w:rFonts w:ascii="Poppins" w:hAnsi="Poppins" w:cs="Poppins"/>
          <w:b/>
        </w:rPr>
      </w:pPr>
    </w:p>
    <w:p w14:paraId="13CB595B" w14:textId="77777777" w:rsidR="00A74965" w:rsidRPr="0026370D" w:rsidRDefault="00A74965" w:rsidP="00A74965">
      <w:pPr>
        <w:jc w:val="both"/>
        <w:rPr>
          <w:rFonts w:ascii="Poppins" w:hAnsi="Poppins" w:cs="Poppins"/>
        </w:rPr>
      </w:pPr>
    </w:p>
    <w:p w14:paraId="6D9C8D39" w14:textId="77777777" w:rsidR="00A74965" w:rsidRPr="0026370D" w:rsidRDefault="00A74965" w:rsidP="00A74965">
      <w:pPr>
        <w:jc w:val="both"/>
        <w:rPr>
          <w:rFonts w:ascii="Poppins" w:hAnsi="Poppins" w:cs="Poppins"/>
          <w:b/>
        </w:rPr>
      </w:pPr>
    </w:p>
    <w:p w14:paraId="675E05EE" w14:textId="77777777" w:rsidR="00A74965" w:rsidRPr="0026370D" w:rsidRDefault="00A74965" w:rsidP="00A74965">
      <w:pPr>
        <w:jc w:val="both"/>
        <w:rPr>
          <w:rFonts w:ascii="Poppins" w:hAnsi="Poppins" w:cs="Poppins"/>
        </w:rPr>
      </w:pPr>
    </w:p>
    <w:p w14:paraId="2FC17F8B" w14:textId="77777777" w:rsidR="00A74965" w:rsidRPr="0026370D" w:rsidRDefault="00A74965" w:rsidP="00A74965">
      <w:pPr>
        <w:jc w:val="both"/>
        <w:rPr>
          <w:rFonts w:ascii="Poppins" w:hAnsi="Poppins" w:cs="Poppins"/>
        </w:rPr>
      </w:pPr>
    </w:p>
    <w:p w14:paraId="0A4F7224" w14:textId="77777777" w:rsidR="00A74965" w:rsidRPr="0026370D" w:rsidRDefault="00A74965" w:rsidP="00B41DE3">
      <w:pPr>
        <w:jc w:val="center"/>
        <w:rPr>
          <w:rFonts w:ascii="Poppins" w:hAnsi="Poppins" w:cs="Poppins"/>
          <w:spacing w:val="-3"/>
        </w:rPr>
      </w:pPr>
      <w:r w:rsidRPr="0026370D">
        <w:rPr>
          <w:rFonts w:ascii="Poppins" w:hAnsi="Poppins" w:cs="Poppins"/>
          <w:snapToGrid w:val="0"/>
        </w:rPr>
        <w:br w:type="page"/>
      </w:r>
    </w:p>
    <w:p w14:paraId="132F450F" w14:textId="77777777" w:rsidR="00A74965" w:rsidRPr="0026370D" w:rsidRDefault="00A74965" w:rsidP="00A12CBA">
      <w:pPr>
        <w:pStyle w:val="Style2"/>
        <w:jc w:val="center"/>
        <w:rPr>
          <w:rFonts w:ascii="Poppins" w:hAnsi="Poppins" w:cs="Poppins"/>
          <w:szCs w:val="22"/>
          <w:u w:val="single"/>
        </w:rPr>
      </w:pPr>
      <w:bookmarkStart w:id="16" w:name="_Toc73967995"/>
      <w:r w:rsidRPr="0026370D">
        <w:rPr>
          <w:rFonts w:ascii="Poppins" w:hAnsi="Poppins" w:cs="Poppins"/>
          <w:szCs w:val="22"/>
          <w:u w:val="single"/>
        </w:rPr>
        <w:lastRenderedPageBreak/>
        <w:t xml:space="preserve">APPENDIX </w:t>
      </w:r>
      <w:r w:rsidR="0073009D" w:rsidRPr="0026370D">
        <w:rPr>
          <w:rFonts w:ascii="Poppins" w:hAnsi="Poppins" w:cs="Poppins"/>
          <w:szCs w:val="22"/>
          <w:u w:val="single"/>
        </w:rPr>
        <w:t>C</w:t>
      </w:r>
      <w:r w:rsidR="00AC5738" w:rsidRPr="0026370D">
        <w:rPr>
          <w:rFonts w:ascii="Poppins" w:hAnsi="Poppins" w:cs="Poppins"/>
          <w:szCs w:val="22"/>
          <w:u w:val="single"/>
        </w:rPr>
        <w:t xml:space="preserve"> –</w:t>
      </w:r>
      <w:r w:rsidR="00E00742" w:rsidRPr="0026370D">
        <w:rPr>
          <w:rFonts w:ascii="Poppins" w:hAnsi="Poppins" w:cs="Poppins"/>
          <w:szCs w:val="22"/>
          <w:u w:val="single"/>
        </w:rPr>
        <w:t xml:space="preserve"> </w:t>
      </w:r>
      <w:r w:rsidR="00AC5738" w:rsidRPr="0026370D">
        <w:rPr>
          <w:rFonts w:ascii="Poppins" w:hAnsi="Poppins" w:cs="Poppins"/>
          <w:szCs w:val="22"/>
          <w:u w:val="single"/>
        </w:rPr>
        <w:t xml:space="preserve">Coordinated </w:t>
      </w:r>
      <w:r w:rsidR="007870C6" w:rsidRPr="0026370D">
        <w:rPr>
          <w:rFonts w:ascii="Poppins" w:hAnsi="Poppins" w:cs="Poppins"/>
          <w:szCs w:val="22"/>
          <w:u w:val="single"/>
        </w:rPr>
        <w:t>Service</w:t>
      </w:r>
      <w:bookmarkEnd w:id="16"/>
    </w:p>
    <w:p w14:paraId="5AE48A43" w14:textId="77777777" w:rsidR="00A74965" w:rsidRPr="0026370D" w:rsidRDefault="00A74965" w:rsidP="00D775C6">
      <w:pPr>
        <w:tabs>
          <w:tab w:val="left" w:pos="-1440"/>
          <w:tab w:val="left" w:pos="-720"/>
          <w:tab w:val="left" w:pos="0"/>
          <w:tab w:val="left" w:pos="288"/>
          <w:tab w:val="left" w:pos="720"/>
        </w:tabs>
        <w:suppressAutoHyphens/>
        <w:jc w:val="center"/>
        <w:rPr>
          <w:rFonts w:ascii="Poppins" w:hAnsi="Poppins" w:cs="Poppins"/>
          <w:b/>
          <w:u w:val="single"/>
        </w:rPr>
      </w:pPr>
    </w:p>
    <w:p w14:paraId="50F40DEB" w14:textId="77777777" w:rsidR="00A12CBA" w:rsidRPr="0026370D" w:rsidRDefault="00A12CBA" w:rsidP="00A12CBA">
      <w:pPr>
        <w:tabs>
          <w:tab w:val="left" w:pos="-1440"/>
          <w:tab w:val="left" w:pos="-720"/>
          <w:tab w:val="left" w:pos="0"/>
          <w:tab w:val="left" w:pos="288"/>
          <w:tab w:val="left" w:pos="720"/>
        </w:tabs>
        <w:suppressAutoHyphens/>
        <w:jc w:val="both"/>
        <w:rPr>
          <w:rFonts w:ascii="Poppins" w:hAnsi="Poppins" w:cs="Poppins"/>
        </w:rPr>
      </w:pPr>
    </w:p>
    <w:p w14:paraId="5E955A17" w14:textId="77777777" w:rsidR="00A74965" w:rsidRPr="0026370D" w:rsidRDefault="00B32063" w:rsidP="00024395">
      <w:pPr>
        <w:tabs>
          <w:tab w:val="left" w:pos="-1440"/>
          <w:tab w:val="left" w:pos="-720"/>
          <w:tab w:val="left" w:pos="0"/>
          <w:tab w:val="left" w:pos="288"/>
          <w:tab w:val="left" w:pos="720"/>
        </w:tabs>
        <w:suppressAutoHyphens/>
        <w:jc w:val="both"/>
        <w:rPr>
          <w:rFonts w:ascii="Poppins" w:hAnsi="Poppins" w:cs="Poppins"/>
          <w:b/>
        </w:rPr>
      </w:pPr>
      <w:r w:rsidRPr="0026370D">
        <w:rPr>
          <w:rFonts w:ascii="Poppins" w:hAnsi="Poppins" w:cs="Poppins"/>
        </w:rPr>
        <w:t xml:space="preserve">CTDOT encourages </w:t>
      </w:r>
      <w:r w:rsidR="00A12CBA" w:rsidRPr="0026370D">
        <w:rPr>
          <w:rFonts w:ascii="Poppins" w:hAnsi="Poppins" w:cs="Poppins"/>
        </w:rPr>
        <w:t xml:space="preserve">Section 5310 </w:t>
      </w:r>
      <w:r w:rsidRPr="0026370D">
        <w:rPr>
          <w:rFonts w:ascii="Poppins" w:hAnsi="Poppins" w:cs="Poppins"/>
        </w:rPr>
        <w:t xml:space="preserve">applicants and recipients to </w:t>
      </w:r>
      <w:r w:rsidR="00A12CBA" w:rsidRPr="0026370D">
        <w:rPr>
          <w:rFonts w:ascii="Poppins" w:hAnsi="Poppins" w:cs="Poppins"/>
        </w:rPr>
        <w:t>coordinate with other local providers of transportation services, in order to enhance opportunitie</w:t>
      </w:r>
      <w:r w:rsidRPr="0026370D">
        <w:rPr>
          <w:rFonts w:ascii="Poppins" w:hAnsi="Poppins" w:cs="Poppins"/>
        </w:rPr>
        <w:t>s for cost-</w:t>
      </w:r>
      <w:r w:rsidR="00A12CBA" w:rsidRPr="0026370D">
        <w:rPr>
          <w:rFonts w:ascii="Poppins" w:hAnsi="Poppins" w:cs="Poppins"/>
        </w:rPr>
        <w:t>effective operations.</w:t>
      </w:r>
    </w:p>
    <w:p w14:paraId="77A52294" w14:textId="77777777" w:rsidR="00D775C6" w:rsidRPr="0026370D" w:rsidRDefault="00D775C6" w:rsidP="00D775C6">
      <w:pPr>
        <w:pBdr>
          <w:bottom w:val="single" w:sz="12" w:space="1" w:color="auto"/>
        </w:pBdr>
        <w:tabs>
          <w:tab w:val="left" w:pos="-1440"/>
          <w:tab w:val="left" w:pos="-720"/>
          <w:tab w:val="left" w:pos="0"/>
          <w:tab w:val="left" w:pos="288"/>
          <w:tab w:val="left" w:pos="720"/>
        </w:tabs>
        <w:suppressAutoHyphens/>
        <w:jc w:val="center"/>
        <w:rPr>
          <w:rFonts w:ascii="Poppins" w:hAnsi="Poppins" w:cs="Poppins"/>
          <w:b/>
        </w:rPr>
      </w:pPr>
    </w:p>
    <w:p w14:paraId="007DCDA8" w14:textId="77777777" w:rsidR="00F02724" w:rsidRPr="0026370D" w:rsidRDefault="00F02724" w:rsidP="00D775C6">
      <w:pPr>
        <w:tabs>
          <w:tab w:val="left" w:pos="-1440"/>
          <w:tab w:val="left" w:pos="-720"/>
          <w:tab w:val="left" w:pos="0"/>
          <w:tab w:val="left" w:pos="288"/>
          <w:tab w:val="left" w:pos="720"/>
        </w:tabs>
        <w:suppressAutoHyphens/>
        <w:jc w:val="center"/>
        <w:rPr>
          <w:rFonts w:ascii="Poppins" w:hAnsi="Poppins" w:cs="Poppins"/>
          <w:b/>
        </w:rPr>
      </w:pPr>
    </w:p>
    <w:p w14:paraId="450EA2D7" w14:textId="77777777" w:rsidR="00F02724" w:rsidRPr="0026370D" w:rsidRDefault="00F02724" w:rsidP="00D775C6">
      <w:pPr>
        <w:tabs>
          <w:tab w:val="left" w:pos="-1440"/>
          <w:tab w:val="left" w:pos="-720"/>
          <w:tab w:val="left" w:pos="0"/>
          <w:tab w:val="left" w:pos="288"/>
          <w:tab w:val="left" w:pos="720"/>
        </w:tabs>
        <w:suppressAutoHyphens/>
        <w:jc w:val="center"/>
        <w:rPr>
          <w:rFonts w:ascii="Poppins" w:hAnsi="Poppins" w:cs="Poppins"/>
          <w:b/>
        </w:rPr>
      </w:pPr>
    </w:p>
    <w:p w14:paraId="4D9D24F0" w14:textId="77777777" w:rsidR="00A12CBA" w:rsidRPr="0026370D" w:rsidRDefault="00A74965" w:rsidP="00A12CBA">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Coordination is equal parts cooperation, calculation, negotiation and flexibility, resulting in reduced costs and fewer headaches in providing needed transportation services for your clients.  Above all, co</w:t>
      </w:r>
      <w:r w:rsidR="00A12CBA" w:rsidRPr="0026370D">
        <w:rPr>
          <w:rFonts w:ascii="Poppins" w:hAnsi="Poppins" w:cs="Poppins"/>
        </w:rPr>
        <w:t>ordination begins with...."we."</w:t>
      </w:r>
    </w:p>
    <w:p w14:paraId="3DD355C9" w14:textId="77777777" w:rsidR="00A12CBA" w:rsidRPr="0026370D" w:rsidRDefault="00A12CBA" w:rsidP="00A12CBA">
      <w:pPr>
        <w:tabs>
          <w:tab w:val="left" w:pos="-1440"/>
          <w:tab w:val="left" w:pos="-720"/>
          <w:tab w:val="left" w:pos="0"/>
          <w:tab w:val="left" w:pos="288"/>
          <w:tab w:val="left" w:pos="720"/>
        </w:tabs>
        <w:suppressAutoHyphens/>
        <w:rPr>
          <w:rFonts w:ascii="Poppins" w:hAnsi="Poppins" w:cs="Poppins"/>
        </w:rPr>
      </w:pPr>
    </w:p>
    <w:p w14:paraId="5A947A22" w14:textId="77777777" w:rsidR="00A74965" w:rsidRPr="0026370D" w:rsidRDefault="00C60BF1" w:rsidP="00A12CBA">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How much coordination an organization</w:t>
      </w:r>
      <w:r w:rsidR="00A74965" w:rsidRPr="0026370D">
        <w:rPr>
          <w:rFonts w:ascii="Poppins" w:hAnsi="Poppins" w:cs="Poppins"/>
        </w:rPr>
        <w:t xml:space="preserve"> want</w:t>
      </w:r>
      <w:r w:rsidRPr="0026370D">
        <w:rPr>
          <w:rFonts w:ascii="Poppins" w:hAnsi="Poppins" w:cs="Poppins"/>
        </w:rPr>
        <w:t>s depends on its organizational structure, its budget and</w:t>
      </w:r>
      <w:r w:rsidR="00A74965" w:rsidRPr="0026370D">
        <w:rPr>
          <w:rFonts w:ascii="Poppins" w:hAnsi="Poppins" w:cs="Poppins"/>
        </w:rPr>
        <w:t xml:space="preserve"> </w:t>
      </w:r>
      <w:r w:rsidRPr="0026370D">
        <w:rPr>
          <w:rFonts w:ascii="Poppins" w:hAnsi="Poppins" w:cs="Poppins"/>
        </w:rPr>
        <w:t xml:space="preserve">the </w:t>
      </w:r>
      <w:r w:rsidR="00A74965" w:rsidRPr="0026370D">
        <w:rPr>
          <w:rFonts w:ascii="Poppins" w:hAnsi="Poppins" w:cs="Poppins"/>
        </w:rPr>
        <w:t>transportat</w:t>
      </w:r>
      <w:r w:rsidRPr="0026370D">
        <w:rPr>
          <w:rFonts w:ascii="Poppins" w:hAnsi="Poppins" w:cs="Poppins"/>
        </w:rPr>
        <w:t>ion needs of its</w:t>
      </w:r>
      <w:r w:rsidR="00A74965" w:rsidRPr="0026370D">
        <w:rPr>
          <w:rFonts w:ascii="Poppins" w:hAnsi="Poppins" w:cs="Poppins"/>
        </w:rPr>
        <w:t xml:space="preserve"> clients.</w:t>
      </w:r>
    </w:p>
    <w:p w14:paraId="1A81F0B1" w14:textId="77777777" w:rsidR="00A12CBA" w:rsidRPr="0026370D" w:rsidRDefault="00A12CBA" w:rsidP="00A12CBA">
      <w:pPr>
        <w:tabs>
          <w:tab w:val="left" w:pos="-1440"/>
          <w:tab w:val="left" w:pos="-720"/>
          <w:tab w:val="left" w:pos="0"/>
          <w:tab w:val="left" w:pos="288"/>
          <w:tab w:val="left" w:pos="720"/>
        </w:tabs>
        <w:suppressAutoHyphens/>
        <w:rPr>
          <w:rFonts w:ascii="Poppins" w:hAnsi="Poppins" w:cs="Poppins"/>
        </w:rPr>
      </w:pPr>
    </w:p>
    <w:p w14:paraId="09F526E9" w14:textId="77777777" w:rsidR="00A74965" w:rsidRPr="0026370D" w:rsidRDefault="007870C6" w:rsidP="00A12CBA">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Below are a</w:t>
      </w:r>
      <w:r w:rsidR="00A74965" w:rsidRPr="0026370D">
        <w:rPr>
          <w:rFonts w:ascii="Poppins" w:hAnsi="Poppins" w:cs="Poppins"/>
        </w:rPr>
        <w:t xml:space="preserve"> few of the more common coordination approaches and definitions</w:t>
      </w:r>
      <w:r w:rsidRPr="0026370D">
        <w:rPr>
          <w:rFonts w:ascii="Poppins" w:hAnsi="Poppins" w:cs="Poppins"/>
        </w:rPr>
        <w:t>.</w:t>
      </w:r>
    </w:p>
    <w:p w14:paraId="717AAFBA"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597B90DD" w14:textId="77777777" w:rsidR="00A74965" w:rsidRPr="0026370D" w:rsidRDefault="00EA2110" w:rsidP="00A74965">
      <w:pPr>
        <w:tabs>
          <w:tab w:val="left" w:pos="-1440"/>
          <w:tab w:val="left" w:pos="-720"/>
          <w:tab w:val="left" w:pos="0"/>
          <w:tab w:val="left" w:pos="288"/>
          <w:tab w:val="left" w:pos="720"/>
        </w:tabs>
        <w:suppressAutoHyphens/>
        <w:jc w:val="both"/>
        <w:rPr>
          <w:rFonts w:ascii="Poppins" w:hAnsi="Poppins" w:cs="Poppins"/>
        </w:rPr>
      </w:pPr>
      <w:r w:rsidRPr="0026370D">
        <w:rPr>
          <w:rFonts w:ascii="Poppins" w:hAnsi="Poppins" w:cs="Poppins"/>
          <w:u w:val="single"/>
        </w:rPr>
        <w:t>Ride Share</w:t>
      </w:r>
      <w:r w:rsidR="00A74965" w:rsidRPr="0026370D">
        <w:rPr>
          <w:rFonts w:ascii="Poppins" w:hAnsi="Poppins" w:cs="Poppins"/>
        </w:rPr>
        <w:t>:</w:t>
      </w:r>
    </w:p>
    <w:p w14:paraId="56EE48EE"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601964A8" w14:textId="77777777" w:rsidR="00A74965" w:rsidRPr="0026370D" w:rsidRDefault="00A74965" w:rsidP="00155D9F">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Two or more separate agencies transporting to the same general vicinity alternate to pick up all clients in that area.  Each agency retains management functions for vehicle operation, maintenance and administration of their own transportation system.  Cost savings are realized from making fewer vehicle trips for the same number of passenger trips.</w:t>
      </w:r>
    </w:p>
    <w:p w14:paraId="2908EB2C"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6F60D9BB" w14:textId="77777777" w:rsidR="00A74965" w:rsidRPr="0026370D" w:rsidRDefault="007870C6" w:rsidP="00A74965">
      <w:pPr>
        <w:tabs>
          <w:tab w:val="left" w:pos="-1440"/>
          <w:tab w:val="left" w:pos="-720"/>
          <w:tab w:val="left" w:pos="0"/>
          <w:tab w:val="left" w:pos="288"/>
          <w:tab w:val="left" w:pos="720"/>
        </w:tabs>
        <w:suppressAutoHyphens/>
        <w:jc w:val="both"/>
        <w:rPr>
          <w:rFonts w:ascii="Poppins" w:hAnsi="Poppins" w:cs="Poppins"/>
        </w:rPr>
      </w:pPr>
      <w:r w:rsidRPr="0026370D">
        <w:rPr>
          <w:rFonts w:ascii="Poppins" w:hAnsi="Poppins" w:cs="Poppins"/>
          <w:u w:val="single"/>
        </w:rPr>
        <w:t>Vehicle/</w:t>
      </w:r>
      <w:r w:rsidR="00EA2110" w:rsidRPr="0026370D">
        <w:rPr>
          <w:rFonts w:ascii="Poppins" w:hAnsi="Poppins" w:cs="Poppins"/>
          <w:u w:val="single"/>
        </w:rPr>
        <w:t>Time Share</w:t>
      </w:r>
      <w:r w:rsidR="00A74965" w:rsidRPr="0026370D">
        <w:rPr>
          <w:rFonts w:ascii="Poppins" w:hAnsi="Poppins" w:cs="Poppins"/>
        </w:rPr>
        <w:t>:</w:t>
      </w:r>
    </w:p>
    <w:p w14:paraId="121FD38A"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77E27F89" w14:textId="77777777" w:rsidR="00A74965" w:rsidRPr="0026370D" w:rsidRDefault="00A74965" w:rsidP="00155D9F">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One agency allows another agency to use a vehicle during idle times on a cost reimbursement basis.  The agency retains management functions for vehicle operations, maintenance and administration of the transportation system.  Costs to the owner agency are reduced by the inc</w:t>
      </w:r>
      <w:r w:rsidR="00CB7B3E" w:rsidRPr="0026370D">
        <w:rPr>
          <w:rFonts w:ascii="Poppins" w:hAnsi="Poppins" w:cs="Poppins"/>
        </w:rPr>
        <w:t xml:space="preserve">ome received from sharing the vehicle with </w:t>
      </w:r>
      <w:r w:rsidRPr="0026370D">
        <w:rPr>
          <w:rFonts w:ascii="Poppins" w:hAnsi="Poppins" w:cs="Poppins"/>
        </w:rPr>
        <w:t xml:space="preserve">the other agency.  The renting agency has fewer headaches since they won’t need to purchase and maintain their own vehicle. </w:t>
      </w:r>
    </w:p>
    <w:p w14:paraId="1FE2DD96"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1D52EF76" w14:textId="77777777" w:rsidR="00A74965" w:rsidRPr="0026370D" w:rsidRDefault="00EA2110" w:rsidP="00A74965">
      <w:pPr>
        <w:tabs>
          <w:tab w:val="left" w:pos="-1440"/>
          <w:tab w:val="left" w:pos="-720"/>
          <w:tab w:val="left" w:pos="0"/>
          <w:tab w:val="left" w:pos="288"/>
          <w:tab w:val="left" w:pos="720"/>
        </w:tabs>
        <w:suppressAutoHyphens/>
        <w:jc w:val="both"/>
        <w:rPr>
          <w:rFonts w:ascii="Poppins" w:hAnsi="Poppins" w:cs="Poppins"/>
          <w:u w:val="single"/>
        </w:rPr>
      </w:pPr>
      <w:r w:rsidRPr="0026370D">
        <w:rPr>
          <w:rFonts w:ascii="Poppins" w:hAnsi="Poppins" w:cs="Poppins"/>
          <w:u w:val="single"/>
        </w:rPr>
        <w:t>Operations Coordination</w:t>
      </w:r>
      <w:r w:rsidR="00A74965" w:rsidRPr="0026370D">
        <w:rPr>
          <w:rFonts w:ascii="Poppins" w:hAnsi="Poppins" w:cs="Poppins"/>
          <w:u w:val="single"/>
        </w:rPr>
        <w:t>:</w:t>
      </w:r>
    </w:p>
    <w:p w14:paraId="27357532"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0283114B" w14:textId="77777777" w:rsidR="00A74965" w:rsidRPr="0026370D" w:rsidRDefault="00A74965" w:rsidP="00155D9F">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 xml:space="preserve">Two or more separate agencies combine or centralize all activities necessary to transport passengers (routing, scheduling, dispatching).  Or, an agency contracts this function out to a specified transportation provider via a purchase of service agreement.  Participating agencies retain management functions for maintenance and administration.  Vehicle operations functions are delegated.  Cost savings are realized either through increased </w:t>
      </w:r>
      <w:r w:rsidR="00BC7D69" w:rsidRPr="0026370D">
        <w:rPr>
          <w:rFonts w:ascii="Poppins" w:hAnsi="Poppins" w:cs="Poppins"/>
        </w:rPr>
        <w:t>productivity, which reduces cost per passenger,</w:t>
      </w:r>
      <w:r w:rsidRPr="0026370D">
        <w:rPr>
          <w:rFonts w:ascii="Poppins" w:hAnsi="Poppins" w:cs="Poppins"/>
        </w:rPr>
        <w:t xml:space="preserve"> trip, a reduction in necessary staff positions or through the income received from the purchase of service agreement, depending on the type and extent of participation by the agency.</w:t>
      </w:r>
    </w:p>
    <w:p w14:paraId="07F023C8"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1C767A29" w14:textId="77777777" w:rsidR="00A74965" w:rsidRPr="0026370D" w:rsidRDefault="00EA2110" w:rsidP="00A74965">
      <w:pPr>
        <w:tabs>
          <w:tab w:val="left" w:pos="-1440"/>
          <w:tab w:val="left" w:pos="-720"/>
          <w:tab w:val="left" w:pos="0"/>
          <w:tab w:val="left" w:pos="288"/>
          <w:tab w:val="left" w:pos="720"/>
        </w:tabs>
        <w:suppressAutoHyphens/>
        <w:jc w:val="both"/>
        <w:rPr>
          <w:rFonts w:ascii="Poppins" w:hAnsi="Poppins" w:cs="Poppins"/>
        </w:rPr>
      </w:pPr>
      <w:r w:rsidRPr="0026370D">
        <w:rPr>
          <w:rFonts w:ascii="Poppins" w:hAnsi="Poppins" w:cs="Poppins"/>
          <w:u w:val="single"/>
        </w:rPr>
        <w:t>Maintenance Coordination</w:t>
      </w:r>
      <w:r w:rsidR="00A74965" w:rsidRPr="0026370D">
        <w:rPr>
          <w:rFonts w:ascii="Poppins" w:hAnsi="Poppins" w:cs="Poppins"/>
        </w:rPr>
        <w:t>:</w:t>
      </w:r>
    </w:p>
    <w:p w14:paraId="4BDB5498"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spacing w:val="-3"/>
        </w:rPr>
      </w:pPr>
    </w:p>
    <w:p w14:paraId="0463645F" w14:textId="77777777" w:rsidR="00A74965" w:rsidRPr="0026370D" w:rsidRDefault="00A74965" w:rsidP="00024395">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Two or more separate agencies combine or centralize all or part of activities related to taking care of vehicles (maintenance, parts purchasing, vehicle storage).  Or, an agency contracts this function out to a specified transportation provider.  Participating agencies retain management functions for operations and administration and any portion of maintenance responsibilities retained. Cost savings result from pooling space requirements for storage and bulk purchasing of parts as well as possible reduction of staff positions.</w:t>
      </w:r>
    </w:p>
    <w:p w14:paraId="2916C19D"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spacing w:val="-3"/>
        </w:rPr>
      </w:pPr>
    </w:p>
    <w:p w14:paraId="7DBE4966" w14:textId="77777777" w:rsidR="00A74965" w:rsidRPr="0026370D" w:rsidRDefault="00EA2110" w:rsidP="00A74965">
      <w:pPr>
        <w:tabs>
          <w:tab w:val="left" w:pos="-1440"/>
          <w:tab w:val="left" w:pos="-720"/>
          <w:tab w:val="left" w:pos="0"/>
          <w:tab w:val="left" w:pos="288"/>
          <w:tab w:val="left" w:pos="720"/>
        </w:tabs>
        <w:suppressAutoHyphens/>
        <w:jc w:val="both"/>
        <w:rPr>
          <w:rFonts w:ascii="Poppins" w:hAnsi="Poppins" w:cs="Poppins"/>
          <w:u w:val="single"/>
        </w:rPr>
      </w:pPr>
      <w:r w:rsidRPr="0026370D">
        <w:rPr>
          <w:rFonts w:ascii="Poppins" w:hAnsi="Poppins" w:cs="Poppins"/>
          <w:u w:val="single"/>
        </w:rPr>
        <w:t>Administrative Coordination</w:t>
      </w:r>
      <w:r w:rsidR="00A74965" w:rsidRPr="0026370D">
        <w:rPr>
          <w:rFonts w:ascii="Poppins" w:hAnsi="Poppins" w:cs="Poppins"/>
          <w:u w:val="single"/>
        </w:rPr>
        <w:t>:</w:t>
      </w:r>
    </w:p>
    <w:p w14:paraId="74869460"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spacing w:val="-3"/>
        </w:rPr>
      </w:pPr>
    </w:p>
    <w:p w14:paraId="7C306CA7" w14:textId="77777777" w:rsidR="00A74965" w:rsidRPr="0026370D" w:rsidRDefault="00A74965" w:rsidP="00024395">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Two or more separate agencies combine all activities related to ensuring that transportation is provided safely, reliably and efficiently under a single transportation manager, whose responsibilities include personnel (drivers, dispatchers), training, major purchases, or insurance.  Or, an agency contracts this function out to a professional transportation manager or firm.  Participating agencies may retain management functions related to operations and maintenance, although this approach is more successful when combined with operations and/or maintenance coordination.</w:t>
      </w:r>
    </w:p>
    <w:p w14:paraId="187F57B8"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u w:val="single"/>
        </w:rPr>
      </w:pPr>
    </w:p>
    <w:p w14:paraId="11A573FC" w14:textId="77777777" w:rsidR="00A74965" w:rsidRPr="0026370D" w:rsidRDefault="00EA2110" w:rsidP="00A74965">
      <w:pPr>
        <w:tabs>
          <w:tab w:val="left" w:pos="-1440"/>
          <w:tab w:val="left" w:pos="-720"/>
          <w:tab w:val="left" w:pos="0"/>
          <w:tab w:val="left" w:pos="288"/>
          <w:tab w:val="left" w:pos="720"/>
        </w:tabs>
        <w:suppressAutoHyphens/>
        <w:jc w:val="both"/>
        <w:rPr>
          <w:rFonts w:ascii="Poppins" w:hAnsi="Poppins" w:cs="Poppins"/>
          <w:u w:val="single"/>
        </w:rPr>
      </w:pPr>
      <w:r w:rsidRPr="0026370D">
        <w:rPr>
          <w:rFonts w:ascii="Poppins" w:hAnsi="Poppins" w:cs="Poppins"/>
          <w:u w:val="single"/>
        </w:rPr>
        <w:t>Coordinated Transportation System:</w:t>
      </w:r>
    </w:p>
    <w:p w14:paraId="54738AF4"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rPr>
      </w:pPr>
    </w:p>
    <w:p w14:paraId="22BF7817" w14:textId="77777777" w:rsidR="00A74965" w:rsidRPr="0026370D" w:rsidRDefault="00A74965" w:rsidP="00024395">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 xml:space="preserve">Combining all the parts shown previously by contracting with a separate organization for the complete responsibility of providing transportation services.  The terms, cost, accountability and reporting requirements are spelled out in a negotiated purchase of service agreement, which also can include management of a participating agency's vehicles.  Savings include increased </w:t>
      </w:r>
      <w:r w:rsidR="001A0A46" w:rsidRPr="0026370D">
        <w:rPr>
          <w:rFonts w:ascii="Poppins" w:hAnsi="Poppins" w:cs="Poppins"/>
        </w:rPr>
        <w:t>productivity, which</w:t>
      </w:r>
      <w:r w:rsidRPr="0026370D">
        <w:rPr>
          <w:rFonts w:ascii="Poppins" w:hAnsi="Poppins" w:cs="Poppins"/>
        </w:rPr>
        <w:t xml:space="preserve"> reduces cost per trip, as well as reductions in costs for transportation staff, overhead, maintenance, insurance and many other areas.</w:t>
      </w:r>
    </w:p>
    <w:p w14:paraId="46ABBD8F" w14:textId="77777777" w:rsidR="001A0A46" w:rsidRPr="0026370D" w:rsidRDefault="001A0A46" w:rsidP="00024395">
      <w:pPr>
        <w:tabs>
          <w:tab w:val="left" w:pos="-1440"/>
          <w:tab w:val="left" w:pos="-720"/>
          <w:tab w:val="left" w:pos="0"/>
          <w:tab w:val="left" w:pos="288"/>
          <w:tab w:val="left" w:pos="720"/>
        </w:tabs>
        <w:suppressAutoHyphens/>
        <w:rPr>
          <w:rFonts w:ascii="Poppins" w:hAnsi="Poppins" w:cs="Poppins"/>
        </w:rPr>
      </w:pPr>
    </w:p>
    <w:p w14:paraId="41671EDC" w14:textId="77777777" w:rsidR="001A0A46" w:rsidRPr="0026370D" w:rsidRDefault="001A0A46" w:rsidP="00024395">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 xml:space="preserve">Additional resources include the following: </w:t>
      </w:r>
    </w:p>
    <w:p w14:paraId="06BBA33E" w14:textId="77777777" w:rsidR="001A0A46" w:rsidRPr="0026370D" w:rsidRDefault="001A0A46" w:rsidP="00024395">
      <w:pPr>
        <w:tabs>
          <w:tab w:val="left" w:pos="-1440"/>
          <w:tab w:val="left" w:pos="-720"/>
          <w:tab w:val="left" w:pos="0"/>
          <w:tab w:val="left" w:pos="288"/>
          <w:tab w:val="left" w:pos="720"/>
        </w:tabs>
        <w:suppressAutoHyphens/>
        <w:rPr>
          <w:rFonts w:ascii="Poppins" w:hAnsi="Poppins" w:cs="Poppins"/>
        </w:rPr>
      </w:pPr>
    </w:p>
    <w:p w14:paraId="2A782BE1" w14:textId="77777777" w:rsidR="001A0A46" w:rsidRPr="0026370D" w:rsidRDefault="001A0A46" w:rsidP="00024395">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National Aging &amp; Disability Transportation Center</w:t>
      </w:r>
    </w:p>
    <w:p w14:paraId="0AEC852B" w14:textId="77777777" w:rsidR="001A0A46" w:rsidRPr="0026370D" w:rsidRDefault="003A6580" w:rsidP="001A0A46">
      <w:pPr>
        <w:tabs>
          <w:tab w:val="left" w:pos="-1440"/>
          <w:tab w:val="left" w:pos="-720"/>
          <w:tab w:val="left" w:pos="0"/>
          <w:tab w:val="left" w:pos="288"/>
          <w:tab w:val="left" w:pos="720"/>
        </w:tabs>
        <w:suppressAutoHyphens/>
        <w:rPr>
          <w:rFonts w:ascii="Poppins" w:hAnsi="Poppins" w:cs="Poppins"/>
        </w:rPr>
      </w:pPr>
      <w:hyperlink r:id="rId29" w:history="1">
        <w:r w:rsidR="001A0A46" w:rsidRPr="0026370D">
          <w:rPr>
            <w:rStyle w:val="Hyperlink"/>
            <w:rFonts w:ascii="Poppins" w:hAnsi="Poppins" w:cs="Poppins"/>
          </w:rPr>
          <w:t>http://www.nadtc.org/resources-publications/2728/</w:t>
        </w:r>
      </w:hyperlink>
    </w:p>
    <w:p w14:paraId="464FCBC1" w14:textId="77777777" w:rsidR="001A0A46" w:rsidRPr="0026370D" w:rsidRDefault="001A0A46" w:rsidP="001A0A46">
      <w:pPr>
        <w:tabs>
          <w:tab w:val="left" w:pos="-1440"/>
          <w:tab w:val="left" w:pos="-720"/>
          <w:tab w:val="left" w:pos="0"/>
          <w:tab w:val="left" w:pos="288"/>
          <w:tab w:val="left" w:pos="720"/>
        </w:tabs>
        <w:suppressAutoHyphens/>
        <w:rPr>
          <w:rFonts w:ascii="Poppins" w:hAnsi="Poppins" w:cs="Poppins"/>
        </w:rPr>
      </w:pPr>
    </w:p>
    <w:p w14:paraId="75FE4A90" w14:textId="77777777" w:rsidR="001A0A46" w:rsidRPr="0026370D" w:rsidRDefault="001A0A46" w:rsidP="001A0A46">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Community Transportation Association of America</w:t>
      </w:r>
    </w:p>
    <w:p w14:paraId="65F0B706" w14:textId="77777777" w:rsidR="001A0A46" w:rsidRPr="0026370D" w:rsidRDefault="003A6580" w:rsidP="001A0A46">
      <w:pPr>
        <w:tabs>
          <w:tab w:val="left" w:pos="-1440"/>
          <w:tab w:val="left" w:pos="-720"/>
          <w:tab w:val="left" w:pos="0"/>
          <w:tab w:val="left" w:pos="288"/>
          <w:tab w:val="left" w:pos="720"/>
        </w:tabs>
        <w:suppressAutoHyphens/>
        <w:rPr>
          <w:rFonts w:ascii="Poppins" w:hAnsi="Poppins" w:cs="Poppins"/>
        </w:rPr>
      </w:pPr>
      <w:hyperlink r:id="rId30" w:history="1">
        <w:r w:rsidR="001A0A46" w:rsidRPr="0026370D">
          <w:rPr>
            <w:rStyle w:val="Hyperlink"/>
            <w:rFonts w:ascii="Poppins" w:hAnsi="Poppins" w:cs="Poppins"/>
          </w:rPr>
          <w:t>https://ctaa.org/resources/</w:t>
        </w:r>
      </w:hyperlink>
    </w:p>
    <w:p w14:paraId="5C8C6B09" w14:textId="77777777" w:rsidR="001A0A46" w:rsidRPr="0026370D" w:rsidRDefault="001A0A46" w:rsidP="001A0A46">
      <w:pPr>
        <w:tabs>
          <w:tab w:val="left" w:pos="-1440"/>
          <w:tab w:val="left" w:pos="-720"/>
          <w:tab w:val="left" w:pos="0"/>
          <w:tab w:val="left" w:pos="288"/>
          <w:tab w:val="left" w:pos="720"/>
        </w:tabs>
        <w:suppressAutoHyphens/>
        <w:rPr>
          <w:rFonts w:ascii="Poppins" w:hAnsi="Poppins" w:cs="Poppins"/>
        </w:rPr>
      </w:pPr>
    </w:p>
    <w:p w14:paraId="3D33865E" w14:textId="77777777" w:rsidR="001A0A46" w:rsidRPr="0026370D" w:rsidRDefault="00C60BF1" w:rsidP="001A0A46">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Connecticut Association for Community Transportation</w:t>
      </w:r>
    </w:p>
    <w:p w14:paraId="5AFC7879" w14:textId="77777777" w:rsidR="001A0A46" w:rsidRPr="0026370D" w:rsidRDefault="003A6580" w:rsidP="001A0A46">
      <w:pPr>
        <w:tabs>
          <w:tab w:val="left" w:pos="-1440"/>
          <w:tab w:val="left" w:pos="-720"/>
          <w:tab w:val="left" w:pos="0"/>
          <w:tab w:val="left" w:pos="288"/>
          <w:tab w:val="left" w:pos="720"/>
        </w:tabs>
        <w:suppressAutoHyphens/>
        <w:rPr>
          <w:rFonts w:ascii="Poppins" w:hAnsi="Poppins" w:cs="Poppins"/>
        </w:rPr>
      </w:pPr>
      <w:hyperlink r:id="rId31" w:history="1">
        <w:r w:rsidR="00C60BF1" w:rsidRPr="0026370D">
          <w:rPr>
            <w:rStyle w:val="Hyperlink"/>
            <w:rFonts w:ascii="Poppins" w:hAnsi="Poppins" w:cs="Poppins"/>
          </w:rPr>
          <w:t>www.cact.info</w:t>
        </w:r>
      </w:hyperlink>
    </w:p>
    <w:p w14:paraId="3382A365" w14:textId="77777777" w:rsidR="00C60BF1" w:rsidRPr="0026370D" w:rsidRDefault="00C60BF1" w:rsidP="001A0A46">
      <w:pPr>
        <w:tabs>
          <w:tab w:val="left" w:pos="-1440"/>
          <w:tab w:val="left" w:pos="-720"/>
          <w:tab w:val="left" w:pos="0"/>
          <w:tab w:val="left" w:pos="288"/>
          <w:tab w:val="left" w:pos="720"/>
        </w:tabs>
        <w:suppressAutoHyphens/>
        <w:rPr>
          <w:rFonts w:ascii="Poppins" w:hAnsi="Poppins" w:cs="Poppins"/>
        </w:rPr>
      </w:pPr>
    </w:p>
    <w:p w14:paraId="5A52D2C3" w14:textId="77777777" w:rsidR="00C60BF1" w:rsidRPr="0026370D" w:rsidRDefault="00C60BF1" w:rsidP="001A0A46">
      <w:pPr>
        <w:tabs>
          <w:tab w:val="left" w:pos="-1440"/>
          <w:tab w:val="left" w:pos="-720"/>
          <w:tab w:val="left" w:pos="0"/>
          <w:tab w:val="left" w:pos="288"/>
          <w:tab w:val="left" w:pos="720"/>
        </w:tabs>
        <w:suppressAutoHyphens/>
        <w:rPr>
          <w:rFonts w:ascii="Poppins" w:hAnsi="Poppins" w:cs="Poppins"/>
        </w:rPr>
      </w:pPr>
      <w:r w:rsidRPr="0026370D">
        <w:rPr>
          <w:rFonts w:ascii="Poppins" w:hAnsi="Poppins" w:cs="Poppins"/>
        </w:rPr>
        <w:t>Connecticut Rural Transit Assistance Program</w:t>
      </w:r>
    </w:p>
    <w:p w14:paraId="61E167EA" w14:textId="77777777" w:rsidR="00C60BF1" w:rsidRPr="0026370D" w:rsidRDefault="003A6580" w:rsidP="001A0A46">
      <w:pPr>
        <w:tabs>
          <w:tab w:val="left" w:pos="-1440"/>
          <w:tab w:val="left" w:pos="-720"/>
          <w:tab w:val="left" w:pos="0"/>
          <w:tab w:val="left" w:pos="288"/>
          <w:tab w:val="left" w:pos="720"/>
        </w:tabs>
        <w:suppressAutoHyphens/>
        <w:rPr>
          <w:rFonts w:ascii="Poppins" w:hAnsi="Poppins" w:cs="Poppins"/>
        </w:rPr>
      </w:pPr>
      <w:hyperlink r:id="rId32" w:history="1">
        <w:r w:rsidR="00C60BF1" w:rsidRPr="0026370D">
          <w:rPr>
            <w:rStyle w:val="Hyperlink"/>
            <w:rFonts w:ascii="Poppins" w:hAnsi="Poppins" w:cs="Poppins"/>
          </w:rPr>
          <w:t>www.ctrtap.org</w:t>
        </w:r>
      </w:hyperlink>
    </w:p>
    <w:p w14:paraId="5C71F136" w14:textId="77777777" w:rsidR="00C60BF1" w:rsidRPr="0026370D" w:rsidRDefault="00C60BF1" w:rsidP="001A0A46">
      <w:pPr>
        <w:tabs>
          <w:tab w:val="left" w:pos="-1440"/>
          <w:tab w:val="left" w:pos="-720"/>
          <w:tab w:val="left" w:pos="0"/>
          <w:tab w:val="left" w:pos="288"/>
          <w:tab w:val="left" w:pos="720"/>
        </w:tabs>
        <w:suppressAutoHyphens/>
        <w:rPr>
          <w:rFonts w:ascii="Poppins" w:hAnsi="Poppins" w:cs="Poppins"/>
        </w:rPr>
      </w:pPr>
    </w:p>
    <w:p w14:paraId="50895670" w14:textId="77777777" w:rsidR="001A0A46" w:rsidRPr="0026370D" w:rsidRDefault="001A0A46" w:rsidP="00024395">
      <w:pPr>
        <w:tabs>
          <w:tab w:val="left" w:pos="-1440"/>
          <w:tab w:val="left" w:pos="-720"/>
          <w:tab w:val="left" w:pos="0"/>
          <w:tab w:val="left" w:pos="288"/>
          <w:tab w:val="left" w:pos="720"/>
        </w:tabs>
        <w:suppressAutoHyphens/>
        <w:rPr>
          <w:rFonts w:ascii="Poppins" w:hAnsi="Poppins" w:cs="Poppins"/>
        </w:rPr>
      </w:pPr>
    </w:p>
    <w:p w14:paraId="08099E8A" w14:textId="77777777" w:rsidR="00A74965" w:rsidRPr="0026370D" w:rsidRDefault="00A74965" w:rsidP="00024395">
      <w:pPr>
        <w:pStyle w:val="Style2"/>
        <w:jc w:val="center"/>
        <w:rPr>
          <w:rFonts w:ascii="Poppins" w:hAnsi="Poppins" w:cs="Poppins"/>
          <w:spacing w:val="-3"/>
          <w:szCs w:val="22"/>
        </w:rPr>
      </w:pPr>
      <w:r w:rsidRPr="0026370D">
        <w:rPr>
          <w:rFonts w:ascii="Poppins" w:hAnsi="Poppins" w:cs="Poppins"/>
          <w:snapToGrid w:val="0"/>
          <w:spacing w:val="-3"/>
          <w:szCs w:val="22"/>
        </w:rPr>
        <w:br w:type="page"/>
      </w:r>
      <w:bookmarkStart w:id="17" w:name="_Toc73967996"/>
      <w:r w:rsidR="00024395" w:rsidRPr="0026370D">
        <w:rPr>
          <w:rFonts w:ascii="Poppins" w:hAnsi="Poppins" w:cs="Poppins"/>
          <w:szCs w:val="22"/>
          <w:u w:val="single"/>
        </w:rPr>
        <w:lastRenderedPageBreak/>
        <w:t xml:space="preserve">APPENDIX </w:t>
      </w:r>
      <w:r w:rsidR="0073009D" w:rsidRPr="0026370D">
        <w:rPr>
          <w:rFonts w:ascii="Poppins" w:hAnsi="Poppins" w:cs="Poppins"/>
          <w:szCs w:val="22"/>
          <w:u w:val="single"/>
        </w:rPr>
        <w:t>D</w:t>
      </w:r>
      <w:r w:rsidR="00DC1160" w:rsidRPr="0026370D">
        <w:rPr>
          <w:rFonts w:ascii="Poppins" w:hAnsi="Poppins" w:cs="Poppins"/>
          <w:szCs w:val="22"/>
          <w:u w:val="single"/>
        </w:rPr>
        <w:t xml:space="preserve"> – Estimating Costs of Providing Transportation Services</w:t>
      </w:r>
      <w:bookmarkEnd w:id="17"/>
    </w:p>
    <w:p w14:paraId="38C1F859" w14:textId="77777777" w:rsidR="00A74965" w:rsidRPr="0026370D" w:rsidRDefault="00A74965" w:rsidP="00024395">
      <w:pPr>
        <w:tabs>
          <w:tab w:val="left" w:pos="-1440"/>
          <w:tab w:val="left" w:pos="-720"/>
          <w:tab w:val="left" w:pos="0"/>
          <w:tab w:val="left" w:pos="288"/>
          <w:tab w:val="left" w:pos="720"/>
        </w:tabs>
        <w:suppressAutoHyphens/>
        <w:jc w:val="center"/>
        <w:rPr>
          <w:rFonts w:ascii="Poppins" w:hAnsi="Poppins" w:cs="Poppins"/>
          <w:spacing w:val="-3"/>
        </w:rPr>
      </w:pPr>
    </w:p>
    <w:p w14:paraId="0C8FE7CE"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spacing w:val="-3"/>
        </w:rPr>
      </w:pPr>
    </w:p>
    <w:p w14:paraId="28E2A216" w14:textId="77777777" w:rsidR="00A74965" w:rsidRPr="0026370D" w:rsidRDefault="00A74965" w:rsidP="00024395">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A detailed cost analysis is not always necessary for determining how much and what type of coordination best meets the needs of</w:t>
      </w:r>
      <w:r w:rsidR="00C60BF1" w:rsidRPr="0026370D">
        <w:rPr>
          <w:rFonts w:ascii="Poppins" w:hAnsi="Poppins" w:cs="Poppins"/>
          <w:spacing w:val="-3"/>
        </w:rPr>
        <w:t xml:space="preserve"> your organization.  S</w:t>
      </w:r>
      <w:r w:rsidRPr="0026370D">
        <w:rPr>
          <w:rFonts w:ascii="Poppins" w:hAnsi="Poppins" w:cs="Poppins"/>
          <w:spacing w:val="-3"/>
        </w:rPr>
        <w:t>everal basi</w:t>
      </w:r>
      <w:r w:rsidR="00C60BF1" w:rsidRPr="0026370D">
        <w:rPr>
          <w:rFonts w:ascii="Poppins" w:hAnsi="Poppins" w:cs="Poppins"/>
          <w:spacing w:val="-3"/>
        </w:rPr>
        <w:t xml:space="preserve">c formulas can provide enough </w:t>
      </w:r>
      <w:r w:rsidRPr="0026370D">
        <w:rPr>
          <w:rFonts w:ascii="Poppins" w:hAnsi="Poppins" w:cs="Poppins"/>
          <w:spacing w:val="-3"/>
        </w:rPr>
        <w:t>information to decide how coordinating will save you money.</w:t>
      </w:r>
    </w:p>
    <w:p w14:paraId="41004F19"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spacing w:val="-3"/>
        </w:rPr>
      </w:pPr>
    </w:p>
    <w:p w14:paraId="4FA45244" w14:textId="77777777" w:rsidR="00C60BF1" w:rsidRPr="0026370D" w:rsidRDefault="00A74965" w:rsidP="00024395">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 xml:space="preserve">To </w:t>
      </w:r>
      <w:r w:rsidR="00C60BF1" w:rsidRPr="0026370D">
        <w:rPr>
          <w:rFonts w:ascii="Poppins" w:hAnsi="Poppins" w:cs="Poppins"/>
          <w:spacing w:val="-3"/>
        </w:rPr>
        <w:t>calculate the cost per trip:</w:t>
      </w:r>
    </w:p>
    <w:p w14:paraId="67C0C651" w14:textId="77777777" w:rsidR="00C60BF1" w:rsidRPr="0026370D" w:rsidRDefault="00C60BF1" w:rsidP="00024395">
      <w:pPr>
        <w:tabs>
          <w:tab w:val="left" w:pos="-1440"/>
          <w:tab w:val="left" w:pos="-720"/>
          <w:tab w:val="left" w:pos="0"/>
          <w:tab w:val="left" w:pos="288"/>
          <w:tab w:val="left" w:pos="720"/>
        </w:tabs>
        <w:suppressAutoHyphens/>
        <w:rPr>
          <w:rFonts w:ascii="Poppins" w:hAnsi="Poppins" w:cs="Poppins"/>
          <w:spacing w:val="-3"/>
        </w:rPr>
      </w:pPr>
    </w:p>
    <w:p w14:paraId="4DD1E890" w14:textId="77777777" w:rsidR="0069702E" w:rsidRPr="0026370D" w:rsidRDefault="0069702E" w:rsidP="008E6687">
      <w:pPr>
        <w:pStyle w:val="ListParagraph"/>
        <w:numPr>
          <w:ilvl w:val="0"/>
          <w:numId w:val="22"/>
        </w:num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Determine your organization’s annual expenses to provide transportation.</w:t>
      </w:r>
    </w:p>
    <w:p w14:paraId="53116184" w14:textId="77777777" w:rsidR="00C60BF1" w:rsidRPr="0026370D" w:rsidRDefault="00C60BF1" w:rsidP="008E6687">
      <w:pPr>
        <w:pStyle w:val="ListParagraph"/>
        <w:numPr>
          <w:ilvl w:val="0"/>
          <w:numId w:val="22"/>
        </w:num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D</w:t>
      </w:r>
      <w:r w:rsidR="00A74965" w:rsidRPr="0026370D">
        <w:rPr>
          <w:rFonts w:ascii="Poppins" w:hAnsi="Poppins" w:cs="Poppins"/>
          <w:spacing w:val="-3"/>
        </w:rPr>
        <w:t>etermine the annual number of passeng</w:t>
      </w:r>
      <w:r w:rsidRPr="0026370D">
        <w:rPr>
          <w:rFonts w:ascii="Poppins" w:hAnsi="Poppins" w:cs="Poppins"/>
          <w:spacing w:val="-3"/>
        </w:rPr>
        <w:t xml:space="preserve">er trips provided by your organization. A passenger trip is a one-way trip for one person from origin to destination.  </w:t>
      </w:r>
    </w:p>
    <w:p w14:paraId="21A044D5" w14:textId="77777777" w:rsidR="0069702E" w:rsidRPr="0026370D" w:rsidRDefault="00C60BF1" w:rsidP="008E6687">
      <w:pPr>
        <w:pStyle w:val="ListParagraph"/>
        <w:numPr>
          <w:ilvl w:val="0"/>
          <w:numId w:val="22"/>
        </w:numPr>
        <w:tabs>
          <w:tab w:val="left" w:pos="-1440"/>
          <w:tab w:val="left" w:pos="-720"/>
          <w:tab w:val="left" w:pos="0"/>
          <w:tab w:val="left" w:pos="288"/>
          <w:tab w:val="left" w:pos="720"/>
        </w:tabs>
        <w:suppressAutoHyphens/>
        <w:jc w:val="both"/>
        <w:rPr>
          <w:rFonts w:ascii="Poppins" w:hAnsi="Poppins" w:cs="Poppins"/>
          <w:spacing w:val="-3"/>
        </w:rPr>
      </w:pPr>
      <w:r w:rsidRPr="0026370D">
        <w:rPr>
          <w:rFonts w:ascii="Poppins" w:hAnsi="Poppins" w:cs="Poppins"/>
          <w:spacing w:val="-3"/>
        </w:rPr>
        <w:t>Divide the</w:t>
      </w:r>
      <w:r w:rsidR="0069702E" w:rsidRPr="0026370D">
        <w:rPr>
          <w:rFonts w:ascii="Poppins" w:hAnsi="Poppins" w:cs="Poppins"/>
          <w:spacing w:val="-3"/>
        </w:rPr>
        <w:t xml:space="preserve"> total</w:t>
      </w:r>
      <w:r w:rsidRPr="0026370D">
        <w:rPr>
          <w:rFonts w:ascii="Poppins" w:hAnsi="Poppins" w:cs="Poppins"/>
          <w:spacing w:val="-3"/>
        </w:rPr>
        <w:t xml:space="preserve"> annual expense </w:t>
      </w:r>
      <w:r w:rsidR="0069702E" w:rsidRPr="0026370D">
        <w:rPr>
          <w:rFonts w:ascii="Poppins" w:hAnsi="Poppins" w:cs="Poppins"/>
          <w:spacing w:val="-3"/>
        </w:rPr>
        <w:t>by the annual number of</w:t>
      </w:r>
      <w:r w:rsidR="00A74965" w:rsidRPr="0026370D">
        <w:rPr>
          <w:rFonts w:ascii="Poppins" w:hAnsi="Poppins" w:cs="Poppins"/>
          <w:spacing w:val="-3"/>
        </w:rPr>
        <w:t xml:space="preserve"> passenger trips.  </w:t>
      </w:r>
    </w:p>
    <w:p w14:paraId="308D56CC" w14:textId="77777777" w:rsidR="0069702E" w:rsidRPr="0026370D" w:rsidRDefault="0069702E" w:rsidP="0069702E">
      <w:pPr>
        <w:tabs>
          <w:tab w:val="left" w:pos="-1440"/>
          <w:tab w:val="left" w:pos="-720"/>
          <w:tab w:val="left" w:pos="0"/>
          <w:tab w:val="left" w:pos="288"/>
          <w:tab w:val="left" w:pos="720"/>
        </w:tabs>
        <w:suppressAutoHyphens/>
        <w:jc w:val="both"/>
        <w:rPr>
          <w:rFonts w:ascii="Poppins" w:hAnsi="Poppins" w:cs="Poppins"/>
          <w:spacing w:val="-3"/>
        </w:rPr>
      </w:pPr>
    </w:p>
    <w:p w14:paraId="56886705" w14:textId="77777777" w:rsidR="0069702E" w:rsidRPr="0026370D" w:rsidRDefault="00A74965" w:rsidP="0069702E">
      <w:pPr>
        <w:tabs>
          <w:tab w:val="left" w:pos="-1440"/>
          <w:tab w:val="left" w:pos="-720"/>
          <w:tab w:val="left" w:pos="0"/>
          <w:tab w:val="left" w:pos="288"/>
          <w:tab w:val="left" w:pos="720"/>
        </w:tabs>
        <w:suppressAutoHyphens/>
        <w:jc w:val="both"/>
        <w:rPr>
          <w:rFonts w:ascii="Poppins" w:hAnsi="Poppins" w:cs="Poppins"/>
          <w:spacing w:val="-3"/>
        </w:rPr>
      </w:pPr>
      <w:r w:rsidRPr="0026370D">
        <w:rPr>
          <w:rFonts w:ascii="Poppins" w:hAnsi="Poppins" w:cs="Poppins"/>
          <w:spacing w:val="-3"/>
        </w:rPr>
        <w:t xml:space="preserve">For example, if your agency provides 10,000 annual passenger trips at an annual cost of $40,000, you have a current cost of $4 per trip.  </w:t>
      </w:r>
    </w:p>
    <w:p w14:paraId="797E50C6" w14:textId="77777777" w:rsidR="0069702E" w:rsidRPr="0026370D" w:rsidRDefault="0069702E" w:rsidP="0069702E">
      <w:pPr>
        <w:tabs>
          <w:tab w:val="left" w:pos="-1440"/>
          <w:tab w:val="left" w:pos="-720"/>
          <w:tab w:val="left" w:pos="0"/>
          <w:tab w:val="left" w:pos="288"/>
          <w:tab w:val="left" w:pos="720"/>
        </w:tabs>
        <w:suppressAutoHyphens/>
        <w:jc w:val="both"/>
        <w:rPr>
          <w:rFonts w:ascii="Poppins" w:hAnsi="Poppins" w:cs="Poppins"/>
          <w:spacing w:val="-3"/>
        </w:rPr>
      </w:pPr>
    </w:p>
    <w:p w14:paraId="025C5930" w14:textId="77777777" w:rsidR="00A74965" w:rsidRPr="0026370D" w:rsidRDefault="00A74965" w:rsidP="0069702E">
      <w:pPr>
        <w:tabs>
          <w:tab w:val="left" w:pos="-1440"/>
          <w:tab w:val="left" w:pos="-720"/>
          <w:tab w:val="left" w:pos="0"/>
          <w:tab w:val="left" w:pos="288"/>
          <w:tab w:val="left" w:pos="720"/>
        </w:tabs>
        <w:suppressAutoHyphens/>
        <w:jc w:val="both"/>
        <w:rPr>
          <w:rFonts w:ascii="Poppins" w:hAnsi="Poppins" w:cs="Poppins"/>
          <w:spacing w:val="-3"/>
        </w:rPr>
      </w:pPr>
      <w:r w:rsidRPr="0026370D">
        <w:rPr>
          <w:rFonts w:ascii="Poppins" w:hAnsi="Poppins" w:cs="Poppins"/>
          <w:spacing w:val="-3"/>
        </w:rPr>
        <w:t>To determine a starting point for negotiating costs under a coordination agreement, you</w:t>
      </w:r>
      <w:r w:rsidR="0069702E" w:rsidRPr="0026370D">
        <w:rPr>
          <w:rFonts w:ascii="Poppins" w:hAnsi="Poppins" w:cs="Poppins"/>
          <w:spacing w:val="-3"/>
        </w:rPr>
        <w:t xml:space="preserve">r organization would want to back out </w:t>
      </w:r>
      <w:r w:rsidRPr="0026370D">
        <w:rPr>
          <w:rFonts w:ascii="Poppins" w:hAnsi="Poppins" w:cs="Poppins"/>
          <w:spacing w:val="-3"/>
        </w:rPr>
        <w:t>unavoidable cos</w:t>
      </w:r>
      <w:r w:rsidR="0069702E" w:rsidRPr="0026370D">
        <w:rPr>
          <w:rFonts w:ascii="Poppins" w:hAnsi="Poppins" w:cs="Poppins"/>
          <w:spacing w:val="-3"/>
        </w:rPr>
        <w:t>ts</w:t>
      </w:r>
      <w:r w:rsidRPr="0026370D">
        <w:rPr>
          <w:rFonts w:ascii="Poppins" w:hAnsi="Poppins" w:cs="Poppins"/>
          <w:spacing w:val="-3"/>
        </w:rPr>
        <w:t xml:space="preserve">, such as a share of the agency insurance premium, or agency overhead.  </w:t>
      </w:r>
      <w:r w:rsidR="0069702E" w:rsidRPr="0026370D">
        <w:rPr>
          <w:rFonts w:ascii="Poppins" w:hAnsi="Poppins" w:cs="Poppins"/>
          <w:spacing w:val="-3"/>
        </w:rPr>
        <w:t>Assuming $2,000 of the total annual expense is unavoidable, a c</w:t>
      </w:r>
      <w:r w:rsidRPr="0026370D">
        <w:rPr>
          <w:rFonts w:ascii="Poppins" w:hAnsi="Poppins" w:cs="Poppins"/>
          <w:spacing w:val="-3"/>
        </w:rPr>
        <w:t xml:space="preserve">ost of up to $3.80 per trip </w:t>
      </w:r>
      <w:r w:rsidR="0069702E" w:rsidRPr="0026370D">
        <w:rPr>
          <w:rFonts w:ascii="Poppins" w:hAnsi="Poppins" w:cs="Poppins"/>
          <w:spacing w:val="-3"/>
        </w:rPr>
        <w:t>could be negotiated without any change to your organization’s current budget.  Purchasing</w:t>
      </w:r>
      <w:r w:rsidRPr="0026370D">
        <w:rPr>
          <w:rFonts w:ascii="Poppins" w:hAnsi="Poppins" w:cs="Poppins"/>
          <w:spacing w:val="-3"/>
        </w:rPr>
        <w:t xml:space="preserve"> services from a t</w:t>
      </w:r>
      <w:r w:rsidR="0069702E" w:rsidRPr="0026370D">
        <w:rPr>
          <w:rFonts w:ascii="Poppins" w:hAnsi="Poppins" w:cs="Poppins"/>
          <w:spacing w:val="-3"/>
        </w:rPr>
        <w:t xml:space="preserve">ransportation provider frees an organization </w:t>
      </w:r>
      <w:r w:rsidRPr="0026370D">
        <w:rPr>
          <w:rFonts w:ascii="Poppins" w:hAnsi="Poppins" w:cs="Poppins"/>
          <w:spacing w:val="-3"/>
        </w:rPr>
        <w:t>from responsibilities like routing, scheduling, maintenance, hiring drivers and other activi</w:t>
      </w:r>
      <w:r w:rsidR="0069702E" w:rsidRPr="0026370D">
        <w:rPr>
          <w:rFonts w:ascii="Poppins" w:hAnsi="Poppins" w:cs="Poppins"/>
          <w:spacing w:val="-3"/>
        </w:rPr>
        <w:t xml:space="preserve">ties involved in operating a </w:t>
      </w:r>
      <w:r w:rsidRPr="0026370D">
        <w:rPr>
          <w:rFonts w:ascii="Poppins" w:hAnsi="Poppins" w:cs="Poppins"/>
          <w:spacing w:val="-3"/>
        </w:rPr>
        <w:t>transportation system.</w:t>
      </w:r>
    </w:p>
    <w:p w14:paraId="7B04FA47" w14:textId="77777777" w:rsidR="00A74965" w:rsidRPr="0026370D" w:rsidRDefault="00A74965" w:rsidP="00A74965">
      <w:pPr>
        <w:tabs>
          <w:tab w:val="left" w:pos="-1440"/>
          <w:tab w:val="left" w:pos="-720"/>
          <w:tab w:val="left" w:pos="0"/>
          <w:tab w:val="left" w:pos="288"/>
          <w:tab w:val="left" w:pos="720"/>
        </w:tabs>
        <w:suppressAutoHyphens/>
        <w:jc w:val="both"/>
        <w:rPr>
          <w:rFonts w:ascii="Poppins" w:hAnsi="Poppins" w:cs="Poppins"/>
          <w:spacing w:val="-3"/>
        </w:rPr>
      </w:pPr>
    </w:p>
    <w:p w14:paraId="6B4387B9" w14:textId="77777777" w:rsidR="00C60BF1" w:rsidRPr="0026370D" w:rsidRDefault="00C60BF1" w:rsidP="00024395">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 xml:space="preserve">To calculate the cost per </w:t>
      </w:r>
      <w:r w:rsidR="00A74965" w:rsidRPr="0026370D">
        <w:rPr>
          <w:rFonts w:ascii="Poppins" w:hAnsi="Poppins" w:cs="Poppins"/>
          <w:spacing w:val="-3"/>
        </w:rPr>
        <w:t xml:space="preserve">hour, </w:t>
      </w:r>
    </w:p>
    <w:p w14:paraId="6FFC5AF2" w14:textId="77777777" w:rsidR="0069702E" w:rsidRPr="0026370D" w:rsidRDefault="0069702E" w:rsidP="008E6687">
      <w:pPr>
        <w:pStyle w:val="ListParagraph"/>
        <w:numPr>
          <w:ilvl w:val="0"/>
          <w:numId w:val="23"/>
        </w:num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Determine your organization’s annual expenses to provide transportation.</w:t>
      </w:r>
    </w:p>
    <w:p w14:paraId="5BB788B4" w14:textId="77777777" w:rsidR="0069702E" w:rsidRPr="0026370D" w:rsidRDefault="00C60BF1" w:rsidP="008E6687">
      <w:pPr>
        <w:pStyle w:val="ListParagraph"/>
        <w:numPr>
          <w:ilvl w:val="0"/>
          <w:numId w:val="23"/>
        </w:num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Determine the annual number of vehicle hours needed to provide those trips.  A vehicle hour is the sum of the hours when a vehicle is being used to transport clients, plus the hours when a vehicle is not carrying pass</w:t>
      </w:r>
      <w:r w:rsidR="0069702E" w:rsidRPr="0026370D">
        <w:rPr>
          <w:rFonts w:ascii="Poppins" w:hAnsi="Poppins" w:cs="Poppins"/>
          <w:spacing w:val="-3"/>
        </w:rPr>
        <w:t>engers but has a driver on duty.</w:t>
      </w:r>
    </w:p>
    <w:p w14:paraId="150095EE" w14:textId="77777777" w:rsidR="0069702E" w:rsidRPr="0026370D" w:rsidRDefault="0069702E" w:rsidP="008E6687">
      <w:pPr>
        <w:pStyle w:val="ListParagraph"/>
        <w:numPr>
          <w:ilvl w:val="0"/>
          <w:numId w:val="23"/>
        </w:num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Divide the total annual expense b</w:t>
      </w:r>
      <w:r w:rsidR="00A74965" w:rsidRPr="0026370D">
        <w:rPr>
          <w:rFonts w:ascii="Poppins" w:hAnsi="Poppins" w:cs="Poppins"/>
          <w:spacing w:val="-3"/>
        </w:rPr>
        <w:t xml:space="preserve">y the number of vehicle hours.  </w:t>
      </w:r>
    </w:p>
    <w:p w14:paraId="568C698B" w14:textId="77777777" w:rsidR="0069702E" w:rsidRPr="0026370D" w:rsidRDefault="0069702E" w:rsidP="0069702E">
      <w:pPr>
        <w:tabs>
          <w:tab w:val="left" w:pos="-1440"/>
          <w:tab w:val="left" w:pos="-720"/>
          <w:tab w:val="left" w:pos="0"/>
          <w:tab w:val="left" w:pos="288"/>
          <w:tab w:val="left" w:pos="720"/>
        </w:tabs>
        <w:suppressAutoHyphens/>
        <w:rPr>
          <w:rFonts w:ascii="Poppins" w:hAnsi="Poppins" w:cs="Poppins"/>
          <w:spacing w:val="-3"/>
        </w:rPr>
      </w:pPr>
    </w:p>
    <w:p w14:paraId="1B895B8F" w14:textId="77777777" w:rsidR="0069702E" w:rsidRPr="0026370D" w:rsidRDefault="0069702E" w:rsidP="0069702E">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 xml:space="preserve">As an example, an organization with a $40,000 annual cost and 2,000 vehicle hours required to provide 10,000 passenger trips would have a </w:t>
      </w:r>
      <w:r w:rsidR="00A74965" w:rsidRPr="0026370D">
        <w:rPr>
          <w:rFonts w:ascii="Poppins" w:hAnsi="Poppins" w:cs="Poppins"/>
          <w:spacing w:val="-3"/>
        </w:rPr>
        <w:t xml:space="preserve">$20 cost per vehicle hour.  </w:t>
      </w:r>
    </w:p>
    <w:p w14:paraId="1A939487" w14:textId="77777777" w:rsidR="0069702E" w:rsidRPr="0026370D" w:rsidRDefault="0069702E" w:rsidP="0069702E">
      <w:pPr>
        <w:tabs>
          <w:tab w:val="left" w:pos="-1440"/>
          <w:tab w:val="left" w:pos="-720"/>
          <w:tab w:val="left" w:pos="0"/>
          <w:tab w:val="left" w:pos="288"/>
          <w:tab w:val="left" w:pos="720"/>
        </w:tabs>
        <w:suppressAutoHyphens/>
        <w:rPr>
          <w:rFonts w:ascii="Poppins" w:hAnsi="Poppins" w:cs="Poppins"/>
          <w:spacing w:val="-3"/>
        </w:rPr>
      </w:pPr>
    </w:p>
    <w:p w14:paraId="64B2AAD3" w14:textId="77777777" w:rsidR="00A10B4B" w:rsidRPr="0026370D" w:rsidRDefault="0069702E" w:rsidP="00A10B4B">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With</w:t>
      </w:r>
      <w:r w:rsidR="00A74965" w:rsidRPr="0026370D">
        <w:rPr>
          <w:rFonts w:ascii="Poppins" w:hAnsi="Poppins" w:cs="Poppins"/>
          <w:spacing w:val="-3"/>
        </w:rPr>
        <w:t xml:space="preserve"> coordination, the cost per hour would be offset by the increased use of the vehicle made possible by contracting the vehicle management to a transportation provider.  Under the terms of a purchase of service agreement, the transportation provider could also be responsible for all the costs associated with providing a fully-trained driver.  This is par</w:t>
      </w:r>
      <w:r w:rsidRPr="0026370D">
        <w:rPr>
          <w:rFonts w:ascii="Poppins" w:hAnsi="Poppins" w:cs="Poppins"/>
          <w:spacing w:val="-3"/>
        </w:rPr>
        <w:t>ticularly attractive to organizations</w:t>
      </w:r>
      <w:r w:rsidR="00A74965" w:rsidRPr="0026370D">
        <w:rPr>
          <w:rFonts w:ascii="Poppins" w:hAnsi="Poppins" w:cs="Poppins"/>
          <w:spacing w:val="-3"/>
        </w:rPr>
        <w:t xml:space="preserve"> that utilize professional or para-professional staff to also perform the duties of a driver.</w:t>
      </w:r>
    </w:p>
    <w:p w14:paraId="61D825D5" w14:textId="77777777" w:rsidR="00A10B4B" w:rsidRPr="0026370D" w:rsidRDefault="00A10B4B" w:rsidP="00A10B4B">
      <w:pPr>
        <w:tabs>
          <w:tab w:val="left" w:pos="-1440"/>
          <w:tab w:val="left" w:pos="-720"/>
          <w:tab w:val="left" w:pos="0"/>
          <w:tab w:val="left" w:pos="288"/>
          <w:tab w:val="left" w:pos="720"/>
        </w:tabs>
        <w:suppressAutoHyphens/>
        <w:rPr>
          <w:rFonts w:ascii="Poppins" w:hAnsi="Poppins" w:cs="Poppins"/>
          <w:spacing w:val="-3"/>
        </w:rPr>
      </w:pPr>
    </w:p>
    <w:p w14:paraId="6AA258D8" w14:textId="7992E683" w:rsidR="008C7690" w:rsidRPr="0026370D" w:rsidRDefault="008C7690" w:rsidP="00A10B4B">
      <w:pPr>
        <w:tabs>
          <w:tab w:val="left" w:pos="-1440"/>
          <w:tab w:val="left" w:pos="-720"/>
          <w:tab w:val="left" w:pos="0"/>
          <w:tab w:val="left" w:pos="288"/>
          <w:tab w:val="left" w:pos="720"/>
        </w:tabs>
        <w:suppressAutoHyphens/>
        <w:rPr>
          <w:rFonts w:ascii="Poppins" w:hAnsi="Poppins" w:cs="Poppins"/>
          <w:spacing w:val="-3"/>
        </w:rPr>
        <w:sectPr w:rsidR="008C7690" w:rsidRPr="0026370D" w:rsidSect="0057011C">
          <w:pgSz w:w="12240" w:h="15840" w:code="1"/>
          <w:pgMar w:top="576" w:right="720" w:bottom="576" w:left="1296" w:header="720" w:footer="288" w:gutter="0"/>
          <w:cols w:space="720"/>
          <w:titlePg/>
          <w:docGrid w:linePitch="360"/>
        </w:sectPr>
      </w:pPr>
      <w:r w:rsidRPr="0026370D">
        <w:rPr>
          <w:rFonts w:ascii="Poppins" w:hAnsi="Poppins" w:cs="Poppins"/>
          <w:b/>
          <w:spacing w:val="-3"/>
        </w:rPr>
        <w:t>“</w:t>
      </w:r>
      <w:r w:rsidR="00024B37" w:rsidRPr="0026370D">
        <w:rPr>
          <w:rFonts w:ascii="Poppins" w:hAnsi="Poppins" w:cs="Poppins"/>
          <w:b/>
          <w:spacing w:val="-3"/>
        </w:rPr>
        <w:t>Section 5310 Operating Application -</w:t>
      </w:r>
      <w:r w:rsidR="008D0067" w:rsidRPr="0026370D">
        <w:rPr>
          <w:rFonts w:ascii="Poppins" w:hAnsi="Poppins" w:cs="Poppins"/>
          <w:b/>
          <w:spacing w:val="-3"/>
        </w:rPr>
        <w:t xml:space="preserve"> </w:t>
      </w:r>
      <w:r w:rsidRPr="0026370D">
        <w:rPr>
          <w:rFonts w:ascii="Poppins" w:hAnsi="Poppins" w:cs="Poppins"/>
          <w:b/>
          <w:spacing w:val="-3"/>
        </w:rPr>
        <w:t xml:space="preserve">Estimated Annual </w:t>
      </w:r>
      <w:r w:rsidR="002E162E" w:rsidRPr="0026370D">
        <w:rPr>
          <w:rFonts w:ascii="Poppins" w:hAnsi="Poppins" w:cs="Poppins"/>
          <w:b/>
          <w:spacing w:val="-3"/>
        </w:rPr>
        <w:t>Statistics</w:t>
      </w:r>
      <w:r w:rsidR="00024B37" w:rsidRPr="0026370D">
        <w:rPr>
          <w:rFonts w:ascii="Poppins" w:hAnsi="Poppins" w:cs="Poppins"/>
          <w:b/>
          <w:spacing w:val="-3"/>
        </w:rPr>
        <w:t xml:space="preserve"> Worksheet</w:t>
      </w:r>
      <w:r w:rsidR="002E162E" w:rsidRPr="0026370D">
        <w:rPr>
          <w:rFonts w:ascii="Poppins" w:hAnsi="Poppins" w:cs="Poppins"/>
          <w:b/>
          <w:spacing w:val="-3"/>
        </w:rPr>
        <w:t>”</w:t>
      </w:r>
      <w:r w:rsidR="003A1345" w:rsidRPr="0026370D">
        <w:rPr>
          <w:rFonts w:ascii="Poppins" w:hAnsi="Poppins" w:cs="Poppins"/>
          <w:b/>
          <w:spacing w:val="-3"/>
        </w:rPr>
        <w:t xml:space="preserve"> is provided with </w:t>
      </w:r>
      <w:r w:rsidR="00AE4B15" w:rsidRPr="0026370D">
        <w:rPr>
          <w:rFonts w:ascii="Poppins" w:hAnsi="Poppins" w:cs="Poppins"/>
          <w:b/>
          <w:spacing w:val="-3"/>
        </w:rPr>
        <w:t xml:space="preserve">Application Materials.  Please complete it </w:t>
      </w:r>
      <w:r w:rsidR="00BF6624" w:rsidRPr="0026370D">
        <w:rPr>
          <w:rFonts w:ascii="Poppins" w:hAnsi="Poppins" w:cs="Poppins"/>
          <w:b/>
          <w:spacing w:val="-3"/>
        </w:rPr>
        <w:t xml:space="preserve">and </w:t>
      </w:r>
      <w:r w:rsidR="00A10B4B" w:rsidRPr="0026370D">
        <w:rPr>
          <w:rFonts w:ascii="Poppins" w:hAnsi="Poppins" w:cs="Poppins"/>
          <w:b/>
          <w:spacing w:val="-3"/>
        </w:rPr>
        <w:t xml:space="preserve">submit with your </w:t>
      </w:r>
      <w:r w:rsidR="00C768DF" w:rsidRPr="0026370D">
        <w:rPr>
          <w:rFonts w:ascii="Poppins" w:hAnsi="Poppins" w:cs="Poppins"/>
          <w:b/>
          <w:spacing w:val="-3"/>
        </w:rPr>
        <w:t>O</w:t>
      </w:r>
      <w:r w:rsidR="002F522A" w:rsidRPr="0026370D">
        <w:rPr>
          <w:rFonts w:ascii="Poppins" w:hAnsi="Poppins" w:cs="Poppins"/>
          <w:b/>
          <w:spacing w:val="-3"/>
        </w:rPr>
        <w:t xml:space="preserve">perating </w:t>
      </w:r>
      <w:r w:rsidR="00C768DF" w:rsidRPr="0026370D">
        <w:rPr>
          <w:rFonts w:ascii="Poppins" w:hAnsi="Poppins" w:cs="Poppins"/>
          <w:b/>
          <w:spacing w:val="-3"/>
        </w:rPr>
        <w:t>A</w:t>
      </w:r>
      <w:r w:rsidR="00A10B4B" w:rsidRPr="0026370D">
        <w:rPr>
          <w:rFonts w:ascii="Poppins" w:hAnsi="Poppins" w:cs="Poppins"/>
          <w:b/>
          <w:spacing w:val="-3"/>
        </w:rPr>
        <w:t xml:space="preserve">pplication. </w:t>
      </w:r>
    </w:p>
    <w:p w14:paraId="67EABB7F" w14:textId="065B0244" w:rsidR="00D965F6" w:rsidRPr="007C5199" w:rsidRDefault="009D1C79" w:rsidP="00D965F6">
      <w:pPr>
        <w:pStyle w:val="Style2"/>
        <w:jc w:val="center"/>
        <w:rPr>
          <w:rFonts w:ascii="Poppins" w:hAnsi="Poppins" w:cs="Poppins"/>
          <w:sz w:val="16"/>
          <w:szCs w:val="16"/>
          <w:u w:val="single"/>
        </w:rPr>
      </w:pPr>
      <w:bookmarkStart w:id="18" w:name="_Toc73967997"/>
      <w:r w:rsidRPr="0026370D">
        <w:rPr>
          <w:rFonts w:ascii="Poppins" w:hAnsi="Poppins" w:cs="Poppins"/>
          <w:szCs w:val="22"/>
          <w:u w:val="single"/>
        </w:rPr>
        <w:lastRenderedPageBreak/>
        <w:t xml:space="preserve">APPENDIX </w:t>
      </w:r>
      <w:r w:rsidR="0073009D" w:rsidRPr="0026370D">
        <w:rPr>
          <w:rFonts w:ascii="Poppins" w:hAnsi="Poppins" w:cs="Poppins"/>
          <w:szCs w:val="22"/>
          <w:u w:val="single"/>
        </w:rPr>
        <w:t>E</w:t>
      </w:r>
      <w:r w:rsidR="00DC1160" w:rsidRPr="0026370D">
        <w:rPr>
          <w:rFonts w:ascii="Poppins" w:hAnsi="Poppins" w:cs="Poppins"/>
          <w:szCs w:val="22"/>
          <w:u w:val="single"/>
        </w:rPr>
        <w:t xml:space="preserve"> – Evaluation Criteri</w:t>
      </w:r>
      <w:bookmarkEnd w:id="18"/>
      <w:r w:rsidR="001F3BF0">
        <w:rPr>
          <w:rFonts w:ascii="Poppins" w:hAnsi="Poppins" w:cs="Poppins"/>
          <w:szCs w:val="22"/>
          <w:u w:val="single"/>
        </w:rPr>
        <w:t>a</w:t>
      </w:r>
    </w:p>
    <w:p w14:paraId="402A5842" w14:textId="77777777" w:rsidR="00876FAD" w:rsidRDefault="00876FAD" w:rsidP="009D1C79">
      <w:pPr>
        <w:rPr>
          <w:rFonts w:ascii="Poppins" w:hAnsi="Poppins" w:cs="Poppins"/>
          <w:b/>
          <w:sz w:val="16"/>
          <w:szCs w:val="16"/>
        </w:rPr>
      </w:pPr>
    </w:p>
    <w:p w14:paraId="5AEA9796" w14:textId="5D311CCA" w:rsidR="007C5199" w:rsidRDefault="007870C6" w:rsidP="009D1C79">
      <w:pPr>
        <w:rPr>
          <w:rFonts w:ascii="Poppins" w:hAnsi="Poppins" w:cs="Poppins"/>
          <w:b/>
          <w:sz w:val="16"/>
          <w:szCs w:val="16"/>
        </w:rPr>
      </w:pPr>
      <w:r w:rsidRPr="0026370D">
        <w:rPr>
          <w:rFonts w:ascii="Poppins" w:hAnsi="Poppins" w:cs="Poppins"/>
          <w:b/>
        </w:rPr>
        <w:t xml:space="preserve">Traditional </w:t>
      </w:r>
      <w:r w:rsidR="009D1C79" w:rsidRPr="0026370D">
        <w:rPr>
          <w:rFonts w:ascii="Poppins" w:hAnsi="Poppins" w:cs="Poppins"/>
          <w:b/>
        </w:rPr>
        <w:t>Section 5310</w:t>
      </w:r>
    </w:p>
    <w:p w14:paraId="6D8B405E" w14:textId="1EB32DA3" w:rsidR="009D1C79" w:rsidRPr="0026370D" w:rsidRDefault="0073009D" w:rsidP="009D1C79">
      <w:pPr>
        <w:rPr>
          <w:rFonts w:ascii="Poppins" w:hAnsi="Poppins" w:cs="Poppins"/>
          <w:b/>
        </w:rPr>
      </w:pPr>
      <w:r w:rsidRPr="0026370D">
        <w:rPr>
          <w:rFonts w:ascii="Poppins" w:hAnsi="Poppins" w:cs="Poppins"/>
          <w:b/>
        </w:rPr>
        <w:t xml:space="preserve"> </w:t>
      </w:r>
    </w:p>
    <w:tbl>
      <w:tblPr>
        <w:tblStyle w:val="TableGrid"/>
        <w:tblW w:w="10165" w:type="dxa"/>
        <w:tblLook w:val="04A0" w:firstRow="1" w:lastRow="0" w:firstColumn="1" w:lastColumn="0" w:noHBand="0" w:noVBand="1"/>
      </w:tblPr>
      <w:tblGrid>
        <w:gridCol w:w="2605"/>
        <w:gridCol w:w="6184"/>
        <w:gridCol w:w="1376"/>
      </w:tblGrid>
      <w:tr w:rsidR="00963CCF" w:rsidRPr="0026370D" w14:paraId="0959AF60" w14:textId="77777777" w:rsidTr="00AD6A7B">
        <w:trPr>
          <w:trHeight w:val="227"/>
        </w:trPr>
        <w:tc>
          <w:tcPr>
            <w:tcW w:w="2605" w:type="dxa"/>
          </w:tcPr>
          <w:p w14:paraId="192309D7" w14:textId="77777777" w:rsidR="006C6746" w:rsidRPr="0026370D" w:rsidRDefault="006C6746" w:rsidP="00453FEE">
            <w:pPr>
              <w:jc w:val="center"/>
              <w:rPr>
                <w:rFonts w:ascii="Poppins" w:hAnsi="Poppins" w:cs="Poppins"/>
                <w:b/>
              </w:rPr>
            </w:pPr>
            <w:r w:rsidRPr="0026370D">
              <w:rPr>
                <w:rFonts w:ascii="Poppins" w:hAnsi="Poppins" w:cs="Poppins"/>
                <w:b/>
              </w:rPr>
              <w:t>Scoring Section</w:t>
            </w:r>
          </w:p>
        </w:tc>
        <w:tc>
          <w:tcPr>
            <w:tcW w:w="6184" w:type="dxa"/>
          </w:tcPr>
          <w:p w14:paraId="703D4795" w14:textId="77777777" w:rsidR="006C6746" w:rsidRPr="0026370D" w:rsidRDefault="006C6746" w:rsidP="00453FEE">
            <w:pPr>
              <w:jc w:val="center"/>
              <w:rPr>
                <w:rFonts w:ascii="Poppins" w:hAnsi="Poppins" w:cs="Poppins"/>
                <w:b/>
              </w:rPr>
            </w:pPr>
            <w:r w:rsidRPr="0026370D">
              <w:rPr>
                <w:rFonts w:ascii="Poppins" w:hAnsi="Poppins" w:cs="Poppins"/>
                <w:b/>
              </w:rPr>
              <w:t>Criteria</w:t>
            </w:r>
          </w:p>
        </w:tc>
        <w:tc>
          <w:tcPr>
            <w:tcW w:w="1376" w:type="dxa"/>
          </w:tcPr>
          <w:p w14:paraId="79F00E18" w14:textId="77777777" w:rsidR="006C6746" w:rsidRPr="0026370D" w:rsidRDefault="006C6746" w:rsidP="00453FEE">
            <w:pPr>
              <w:jc w:val="center"/>
              <w:rPr>
                <w:rFonts w:ascii="Poppins" w:hAnsi="Poppins" w:cs="Poppins"/>
                <w:b/>
              </w:rPr>
            </w:pPr>
            <w:r w:rsidRPr="0026370D">
              <w:rPr>
                <w:rFonts w:ascii="Poppins" w:hAnsi="Poppins" w:cs="Poppins"/>
                <w:b/>
              </w:rPr>
              <w:t>Maximum Points</w:t>
            </w:r>
          </w:p>
        </w:tc>
      </w:tr>
      <w:tr w:rsidR="00963CCF" w:rsidRPr="0026370D" w14:paraId="767E6DC9" w14:textId="77777777" w:rsidTr="00AD6A7B">
        <w:trPr>
          <w:trHeight w:val="1189"/>
        </w:trPr>
        <w:tc>
          <w:tcPr>
            <w:tcW w:w="2605" w:type="dxa"/>
          </w:tcPr>
          <w:p w14:paraId="50A9A4B4" w14:textId="77777777" w:rsidR="006C6746" w:rsidRPr="00AD6A7B" w:rsidRDefault="006C6746" w:rsidP="00453FEE">
            <w:pPr>
              <w:rPr>
                <w:rFonts w:ascii="Poppins" w:hAnsi="Poppins" w:cs="Poppins"/>
                <w:b/>
                <w:sz w:val="20"/>
                <w:szCs w:val="20"/>
              </w:rPr>
            </w:pPr>
            <w:r w:rsidRPr="00AD6A7B">
              <w:rPr>
                <w:rFonts w:ascii="Poppins" w:hAnsi="Poppins" w:cs="Poppins"/>
                <w:spacing w:val="-3"/>
                <w:sz w:val="20"/>
                <w:szCs w:val="20"/>
              </w:rPr>
              <w:t>Legal Notice, Complete Application and Submission Deadline</w:t>
            </w:r>
          </w:p>
        </w:tc>
        <w:tc>
          <w:tcPr>
            <w:tcW w:w="6184" w:type="dxa"/>
          </w:tcPr>
          <w:p w14:paraId="17207B63" w14:textId="75828687" w:rsidR="006C6746" w:rsidRPr="00AD6A7B" w:rsidRDefault="006C6746" w:rsidP="00453FEE">
            <w:pPr>
              <w:rPr>
                <w:rFonts w:ascii="Poppins" w:hAnsi="Poppins" w:cs="Poppins"/>
                <w:sz w:val="20"/>
                <w:szCs w:val="20"/>
              </w:rPr>
            </w:pPr>
            <w:r w:rsidRPr="00AD6A7B">
              <w:rPr>
                <w:rFonts w:ascii="Poppins" w:hAnsi="Poppins" w:cs="Poppins"/>
                <w:sz w:val="20"/>
                <w:szCs w:val="20"/>
              </w:rPr>
              <w:t>Application must be submitted prior to the deadline, signed and completed entirely with one Legal Notice published within the required timeframe. Projects must fill a</w:t>
            </w:r>
            <w:r w:rsidRPr="00AD6A7B">
              <w:rPr>
                <w:rFonts w:ascii="Poppins" w:hAnsi="Poppins" w:cs="Poppins"/>
                <w:spacing w:val="-3"/>
                <w:sz w:val="20"/>
                <w:szCs w:val="20"/>
              </w:rPr>
              <w:t xml:space="preserve"> gap identified in the 2007</w:t>
            </w:r>
            <w:r w:rsidR="003563BF" w:rsidRPr="00AD6A7B">
              <w:rPr>
                <w:rFonts w:ascii="Poppins" w:hAnsi="Poppins" w:cs="Poppins"/>
                <w:spacing w:val="-3"/>
                <w:sz w:val="20"/>
                <w:szCs w:val="20"/>
              </w:rPr>
              <w:t>,</w:t>
            </w:r>
            <w:r w:rsidRPr="00AD6A7B">
              <w:rPr>
                <w:rFonts w:ascii="Poppins" w:hAnsi="Poppins" w:cs="Poppins"/>
                <w:spacing w:val="-3"/>
                <w:sz w:val="20"/>
                <w:szCs w:val="20"/>
              </w:rPr>
              <w:t xml:space="preserve"> 2009</w:t>
            </w:r>
            <w:r w:rsidR="003563BF" w:rsidRPr="00AD6A7B">
              <w:rPr>
                <w:rFonts w:ascii="Poppins" w:hAnsi="Poppins" w:cs="Poppins"/>
                <w:spacing w:val="-3"/>
                <w:sz w:val="20"/>
                <w:szCs w:val="20"/>
              </w:rPr>
              <w:t xml:space="preserve"> and 2021</w:t>
            </w:r>
            <w:r w:rsidRPr="00AD6A7B">
              <w:rPr>
                <w:rFonts w:ascii="Poppins" w:hAnsi="Poppins" w:cs="Poppins"/>
                <w:spacing w:val="-3"/>
                <w:sz w:val="20"/>
                <w:szCs w:val="20"/>
              </w:rPr>
              <w:t xml:space="preserve"> LOCHSTP plans.  </w:t>
            </w:r>
          </w:p>
        </w:tc>
        <w:tc>
          <w:tcPr>
            <w:tcW w:w="1376" w:type="dxa"/>
          </w:tcPr>
          <w:p w14:paraId="542A5151"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15</w:t>
            </w:r>
          </w:p>
        </w:tc>
      </w:tr>
      <w:tr w:rsidR="00963CCF" w:rsidRPr="0026370D" w14:paraId="2A9B4052" w14:textId="77777777" w:rsidTr="00AD6A7B">
        <w:trPr>
          <w:trHeight w:val="1923"/>
        </w:trPr>
        <w:tc>
          <w:tcPr>
            <w:tcW w:w="2605" w:type="dxa"/>
          </w:tcPr>
          <w:p w14:paraId="6B469E4B"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Eligibility for Replacement &amp; Service Initiation/Expansion</w:t>
            </w:r>
          </w:p>
        </w:tc>
        <w:tc>
          <w:tcPr>
            <w:tcW w:w="6184" w:type="dxa"/>
          </w:tcPr>
          <w:p w14:paraId="0F33A134" w14:textId="77777777" w:rsidR="006C6746" w:rsidRPr="00AD6A7B" w:rsidRDefault="006C6746" w:rsidP="00453FEE">
            <w:pPr>
              <w:rPr>
                <w:rFonts w:ascii="Poppins" w:hAnsi="Poppins" w:cs="Poppins"/>
                <w:sz w:val="20"/>
                <w:szCs w:val="20"/>
              </w:rPr>
            </w:pPr>
            <w:r w:rsidRPr="00AD6A7B">
              <w:rPr>
                <w:rFonts w:ascii="Poppins" w:hAnsi="Poppins" w:cs="Poppins"/>
                <w:spacing w:val="-3"/>
                <w:sz w:val="20"/>
                <w:szCs w:val="20"/>
              </w:rPr>
              <w:t xml:space="preserve">Vehicles proposed for replacement must be 4 years old for a van (mini-van) or have 100,000 miles, or 5 years old for a bus (mini-bus) or have 150,000 miles, or have documentation of excessive maintenance costs.  Equal consideration will be given to applicants that do not have a vehicle to replace but are expanding service or starting a new service.  </w:t>
            </w:r>
          </w:p>
        </w:tc>
        <w:tc>
          <w:tcPr>
            <w:tcW w:w="1376" w:type="dxa"/>
          </w:tcPr>
          <w:p w14:paraId="4ABC0867"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5</w:t>
            </w:r>
          </w:p>
        </w:tc>
      </w:tr>
      <w:tr w:rsidR="00963CCF" w:rsidRPr="0026370D" w14:paraId="07622CD4" w14:textId="77777777" w:rsidTr="00AD6A7B">
        <w:trPr>
          <w:trHeight w:val="1661"/>
        </w:trPr>
        <w:tc>
          <w:tcPr>
            <w:tcW w:w="2605" w:type="dxa"/>
          </w:tcPr>
          <w:p w14:paraId="20FF48A8"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Planning Process</w:t>
            </w:r>
          </w:p>
        </w:tc>
        <w:tc>
          <w:tcPr>
            <w:tcW w:w="6184" w:type="dxa"/>
          </w:tcPr>
          <w:p w14:paraId="7C9317B7" w14:textId="01BDF2BD" w:rsidR="006C6746" w:rsidRPr="00AD6A7B" w:rsidRDefault="006C6746" w:rsidP="006C6746">
            <w:pPr>
              <w:rPr>
                <w:rFonts w:ascii="Poppins" w:hAnsi="Poppins" w:cs="Poppins"/>
                <w:spacing w:val="-3"/>
                <w:sz w:val="20"/>
                <w:szCs w:val="20"/>
              </w:rPr>
            </w:pPr>
            <w:r w:rsidRPr="00AD6A7B">
              <w:rPr>
                <w:rFonts w:ascii="Poppins" w:hAnsi="Poppins" w:cs="Poppins"/>
                <w:spacing w:val="-3"/>
                <w:sz w:val="20"/>
                <w:szCs w:val="20"/>
              </w:rPr>
              <w:t>Priority will be given to nonprofit organizations and local municipalities whose project serves the target group by limiting restrictions on access to service. Priority will be given to applicants that performed and demonstrated outreach to local transportation operators regarding their intent to apply for Section 5310 funding to obtain a vehicle.</w:t>
            </w:r>
          </w:p>
        </w:tc>
        <w:tc>
          <w:tcPr>
            <w:tcW w:w="1376" w:type="dxa"/>
          </w:tcPr>
          <w:p w14:paraId="3201BAA5"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15</w:t>
            </w:r>
          </w:p>
        </w:tc>
      </w:tr>
      <w:tr w:rsidR="00963CCF" w:rsidRPr="0026370D" w14:paraId="70B7B3A9" w14:textId="77777777" w:rsidTr="00AD6A7B">
        <w:trPr>
          <w:trHeight w:val="717"/>
        </w:trPr>
        <w:tc>
          <w:tcPr>
            <w:tcW w:w="2605" w:type="dxa"/>
          </w:tcPr>
          <w:p w14:paraId="5C5E6F2C"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Limited English Proficiency</w:t>
            </w:r>
          </w:p>
        </w:tc>
        <w:tc>
          <w:tcPr>
            <w:tcW w:w="6184" w:type="dxa"/>
          </w:tcPr>
          <w:p w14:paraId="2DDBC0A1"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Priority will be given to applicants that indicate how people with Limited English Proficiency will be informed about the service.</w:t>
            </w:r>
          </w:p>
        </w:tc>
        <w:tc>
          <w:tcPr>
            <w:tcW w:w="1376" w:type="dxa"/>
          </w:tcPr>
          <w:p w14:paraId="6279AB91"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5</w:t>
            </w:r>
          </w:p>
        </w:tc>
      </w:tr>
      <w:tr w:rsidR="00963CCF" w:rsidRPr="0026370D" w14:paraId="2F49A834" w14:textId="77777777" w:rsidTr="00AD6A7B">
        <w:trPr>
          <w:trHeight w:val="2151"/>
        </w:trPr>
        <w:tc>
          <w:tcPr>
            <w:tcW w:w="2605" w:type="dxa"/>
          </w:tcPr>
          <w:p w14:paraId="5274605E"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Utilization of Equipment</w:t>
            </w:r>
          </w:p>
        </w:tc>
        <w:tc>
          <w:tcPr>
            <w:tcW w:w="6184" w:type="dxa"/>
          </w:tcPr>
          <w:p w14:paraId="55A1C74B"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Effective utilization of the equipment should be demonstrated with reliable estimates of the number of individuals that will receive service, and the total number of passenger trips to be provided. Priority will be given to vehicles that will be utilized evenings, weekends, out of region, more than six hours per day, serve a large service area and/or are available for off-peak use by another organization.</w:t>
            </w:r>
          </w:p>
        </w:tc>
        <w:tc>
          <w:tcPr>
            <w:tcW w:w="1376" w:type="dxa"/>
          </w:tcPr>
          <w:p w14:paraId="3A677D96"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20</w:t>
            </w:r>
          </w:p>
        </w:tc>
      </w:tr>
      <w:tr w:rsidR="00963CCF" w:rsidRPr="0026370D" w14:paraId="66A7D609" w14:textId="77777777" w:rsidTr="00AD6A7B">
        <w:trPr>
          <w:trHeight w:val="944"/>
        </w:trPr>
        <w:tc>
          <w:tcPr>
            <w:tcW w:w="2605" w:type="dxa"/>
          </w:tcPr>
          <w:p w14:paraId="37C69C05"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Degree of Need (in the Applicant's Proposed Service Area for Transportation Services)</w:t>
            </w:r>
          </w:p>
        </w:tc>
        <w:tc>
          <w:tcPr>
            <w:tcW w:w="6184" w:type="dxa"/>
          </w:tcPr>
          <w:p w14:paraId="595C5072"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Priority will be given to applicants that clearly explain the lack of accessible transportation through existing public and private transportation providers.</w:t>
            </w:r>
          </w:p>
        </w:tc>
        <w:tc>
          <w:tcPr>
            <w:tcW w:w="1376" w:type="dxa"/>
          </w:tcPr>
          <w:p w14:paraId="4586FD15"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10</w:t>
            </w:r>
          </w:p>
        </w:tc>
      </w:tr>
      <w:tr w:rsidR="00963CCF" w:rsidRPr="0026370D" w14:paraId="2A626BE5" w14:textId="77777777" w:rsidTr="00AD6A7B">
        <w:trPr>
          <w:trHeight w:val="1189"/>
        </w:trPr>
        <w:tc>
          <w:tcPr>
            <w:tcW w:w="2605" w:type="dxa"/>
          </w:tcPr>
          <w:p w14:paraId="4FCAF514"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Coordination</w:t>
            </w:r>
          </w:p>
        </w:tc>
        <w:tc>
          <w:tcPr>
            <w:tcW w:w="6184" w:type="dxa"/>
          </w:tcPr>
          <w:p w14:paraId="3828E9FE"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Priority will be given to applicants that propose to coordinate with another municipality or nonprofit organization to provide service and note how other sources of funding or grants complement the request for vehicle funding.</w:t>
            </w:r>
          </w:p>
        </w:tc>
        <w:tc>
          <w:tcPr>
            <w:tcW w:w="1376" w:type="dxa"/>
          </w:tcPr>
          <w:p w14:paraId="14A57411"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15</w:t>
            </w:r>
          </w:p>
        </w:tc>
      </w:tr>
      <w:tr w:rsidR="00963CCF" w:rsidRPr="0026370D" w14:paraId="1A3C65A1" w14:textId="77777777" w:rsidTr="00AD6A7B">
        <w:trPr>
          <w:trHeight w:val="1189"/>
        </w:trPr>
        <w:tc>
          <w:tcPr>
            <w:tcW w:w="2605" w:type="dxa"/>
            <w:tcBorders>
              <w:bottom w:val="single" w:sz="4" w:space="0" w:color="auto"/>
            </w:tcBorders>
          </w:tcPr>
          <w:p w14:paraId="1CD2011E"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Transportation Budget</w:t>
            </w:r>
          </w:p>
        </w:tc>
        <w:tc>
          <w:tcPr>
            <w:tcW w:w="6184" w:type="dxa"/>
            <w:tcBorders>
              <w:bottom w:val="single" w:sz="4" w:space="0" w:color="auto"/>
            </w:tcBorders>
          </w:tcPr>
          <w:p w14:paraId="3F8195F8" w14:textId="77777777" w:rsidR="006C6746" w:rsidRPr="00AD6A7B" w:rsidRDefault="006C6746" w:rsidP="00453FEE">
            <w:pPr>
              <w:rPr>
                <w:rFonts w:ascii="Poppins" w:hAnsi="Poppins" w:cs="Poppins"/>
                <w:spacing w:val="-3"/>
                <w:sz w:val="20"/>
                <w:szCs w:val="20"/>
              </w:rPr>
            </w:pPr>
            <w:r w:rsidRPr="00AD6A7B">
              <w:rPr>
                <w:rFonts w:ascii="Poppins" w:hAnsi="Poppins" w:cs="Poppins"/>
                <w:spacing w:val="-3"/>
                <w:sz w:val="20"/>
                <w:szCs w:val="20"/>
              </w:rPr>
              <w:t>Priority will be given to applicants that indicate they have sufficient operating income to cover estimated operating expenses and include a vehicle total within the estimated price range for the vehicle classification requested.</w:t>
            </w:r>
          </w:p>
        </w:tc>
        <w:tc>
          <w:tcPr>
            <w:tcW w:w="1376" w:type="dxa"/>
            <w:tcBorders>
              <w:bottom w:val="single" w:sz="4" w:space="0" w:color="auto"/>
            </w:tcBorders>
          </w:tcPr>
          <w:p w14:paraId="69631C2A" w14:textId="77777777" w:rsidR="006C6746" w:rsidRPr="0093081C" w:rsidRDefault="006C6746" w:rsidP="00453FEE">
            <w:pPr>
              <w:jc w:val="right"/>
              <w:rPr>
                <w:rFonts w:ascii="Poppins" w:hAnsi="Poppins" w:cs="Poppins"/>
                <w:b/>
                <w:bCs/>
                <w:sz w:val="20"/>
                <w:szCs w:val="20"/>
              </w:rPr>
            </w:pPr>
            <w:r w:rsidRPr="0093081C">
              <w:rPr>
                <w:rFonts w:ascii="Poppins" w:hAnsi="Poppins" w:cs="Poppins"/>
                <w:b/>
                <w:bCs/>
                <w:sz w:val="20"/>
                <w:szCs w:val="20"/>
              </w:rPr>
              <w:t>15</w:t>
            </w:r>
          </w:p>
        </w:tc>
      </w:tr>
      <w:tr w:rsidR="00963CCF" w:rsidRPr="0026370D" w14:paraId="6FFA165C" w14:textId="77777777" w:rsidTr="00AD6A7B">
        <w:trPr>
          <w:trHeight w:val="227"/>
        </w:trPr>
        <w:tc>
          <w:tcPr>
            <w:tcW w:w="2605" w:type="dxa"/>
            <w:tcBorders>
              <w:left w:val="nil"/>
              <w:bottom w:val="nil"/>
              <w:right w:val="nil"/>
            </w:tcBorders>
          </w:tcPr>
          <w:p w14:paraId="1A139A52" w14:textId="77777777" w:rsidR="006C6746" w:rsidRPr="0026370D" w:rsidRDefault="006C6746" w:rsidP="00453FEE">
            <w:pPr>
              <w:rPr>
                <w:rFonts w:ascii="Poppins" w:hAnsi="Poppins" w:cs="Poppins"/>
                <w:spacing w:val="-3"/>
              </w:rPr>
            </w:pPr>
          </w:p>
        </w:tc>
        <w:tc>
          <w:tcPr>
            <w:tcW w:w="6184" w:type="dxa"/>
            <w:tcBorders>
              <w:left w:val="nil"/>
              <w:bottom w:val="nil"/>
              <w:right w:val="nil"/>
            </w:tcBorders>
          </w:tcPr>
          <w:p w14:paraId="7D14048B" w14:textId="77777777" w:rsidR="006C6746" w:rsidRPr="0026370D" w:rsidRDefault="006C6746" w:rsidP="00453FEE">
            <w:pPr>
              <w:rPr>
                <w:rFonts w:ascii="Poppins" w:hAnsi="Poppins" w:cs="Poppins"/>
                <w:spacing w:val="-3"/>
              </w:rPr>
            </w:pPr>
          </w:p>
        </w:tc>
        <w:tc>
          <w:tcPr>
            <w:tcW w:w="1376" w:type="dxa"/>
            <w:tcBorders>
              <w:left w:val="nil"/>
              <w:bottom w:val="nil"/>
              <w:right w:val="nil"/>
            </w:tcBorders>
          </w:tcPr>
          <w:p w14:paraId="03FF30A7" w14:textId="77777777" w:rsidR="006C6746" w:rsidRPr="0026370D" w:rsidRDefault="006C6746" w:rsidP="00453FEE">
            <w:pPr>
              <w:jc w:val="right"/>
              <w:rPr>
                <w:rFonts w:ascii="Poppins" w:hAnsi="Poppins" w:cs="Poppins"/>
                <w:b/>
              </w:rPr>
            </w:pPr>
            <w:r w:rsidRPr="0026370D">
              <w:rPr>
                <w:rFonts w:ascii="Poppins" w:hAnsi="Poppins" w:cs="Poppins"/>
                <w:b/>
              </w:rPr>
              <w:t>100</w:t>
            </w:r>
          </w:p>
        </w:tc>
      </w:tr>
    </w:tbl>
    <w:p w14:paraId="67986667" w14:textId="15115C3F" w:rsidR="009D1C79" w:rsidRPr="0026370D" w:rsidRDefault="00B15399" w:rsidP="00876FAD">
      <w:pPr>
        <w:widowControl/>
        <w:rPr>
          <w:rFonts w:ascii="Poppins" w:hAnsi="Poppins" w:cs="Poppins"/>
          <w:b/>
        </w:rPr>
      </w:pPr>
      <w:r>
        <w:rPr>
          <w:rFonts w:ascii="Poppins" w:hAnsi="Poppins" w:cs="Poppins"/>
          <w:b/>
        </w:rPr>
        <w:br w:type="page"/>
      </w:r>
      <w:r w:rsidR="004810CB" w:rsidRPr="0026370D">
        <w:rPr>
          <w:rFonts w:ascii="Poppins" w:hAnsi="Poppins" w:cs="Poppins"/>
          <w:b/>
        </w:rPr>
        <w:lastRenderedPageBreak/>
        <w:t>N</w:t>
      </w:r>
      <w:r w:rsidR="007870C6" w:rsidRPr="0026370D">
        <w:rPr>
          <w:rFonts w:ascii="Poppins" w:hAnsi="Poppins" w:cs="Poppins"/>
          <w:b/>
        </w:rPr>
        <w:t xml:space="preserve">ontraditional </w:t>
      </w:r>
      <w:r w:rsidR="009D1C79" w:rsidRPr="0026370D">
        <w:rPr>
          <w:rFonts w:ascii="Poppins" w:hAnsi="Poppins" w:cs="Poppins"/>
          <w:b/>
        </w:rPr>
        <w:t>Section 5310</w:t>
      </w:r>
    </w:p>
    <w:p w14:paraId="526770CE" w14:textId="77777777" w:rsidR="009D1C79" w:rsidRPr="0026370D" w:rsidRDefault="009D1C79" w:rsidP="009D1C79">
      <w:pPr>
        <w:jc w:val="both"/>
        <w:rPr>
          <w:rFonts w:ascii="Poppins" w:hAnsi="Poppins" w:cs="Poppins"/>
        </w:rPr>
      </w:pPr>
    </w:p>
    <w:p w14:paraId="5CAD1528" w14:textId="77777777" w:rsidR="009D1C79" w:rsidRPr="0026370D" w:rsidRDefault="009D1C79" w:rsidP="009D1C79">
      <w:pPr>
        <w:jc w:val="both"/>
        <w:rPr>
          <w:rFonts w:ascii="Poppins" w:hAnsi="Poppins" w:cs="Poppins"/>
          <w:spacing w:val="-3"/>
        </w:rPr>
      </w:pPr>
      <w:r w:rsidRPr="0026370D">
        <w:rPr>
          <w:rFonts w:ascii="Poppins" w:hAnsi="Poppins" w:cs="Poppins"/>
          <w:spacing w:val="-3"/>
        </w:rPr>
        <w:t>The proposed strategy must:</w:t>
      </w:r>
    </w:p>
    <w:p w14:paraId="7CBEED82" w14:textId="77777777" w:rsidR="009D1C79" w:rsidRPr="0026370D" w:rsidRDefault="009D1C79" w:rsidP="009D1C79">
      <w:pPr>
        <w:jc w:val="both"/>
        <w:rPr>
          <w:rFonts w:ascii="Poppins" w:hAnsi="Poppins" w:cs="Poppins"/>
          <w:spacing w:val="-3"/>
        </w:rPr>
      </w:pPr>
    </w:p>
    <w:p w14:paraId="3F7AF971"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Serve the target population categories and address an identified gap.</w:t>
      </w:r>
    </w:p>
    <w:p w14:paraId="0782D60C"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Achieve efficiency in service delivery.</w:t>
      </w:r>
    </w:p>
    <w:p w14:paraId="488ED52B"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Not replace other funding programs or resources.</w:t>
      </w:r>
    </w:p>
    <w:p w14:paraId="562999D3" w14:textId="77777777" w:rsidR="009D1C79" w:rsidRPr="0026370D" w:rsidRDefault="009D1C79" w:rsidP="008E6687">
      <w:pPr>
        <w:pStyle w:val="ListParagraph"/>
        <w:numPr>
          <w:ilvl w:val="1"/>
          <w:numId w:val="7"/>
        </w:numPr>
        <w:jc w:val="both"/>
        <w:rPr>
          <w:rFonts w:ascii="Poppins" w:hAnsi="Poppins" w:cs="Poppins"/>
          <w:spacing w:val="-3"/>
        </w:rPr>
      </w:pPr>
      <w:r w:rsidRPr="0026370D">
        <w:rPr>
          <w:rFonts w:ascii="Poppins" w:hAnsi="Poppins" w:cs="Poppins"/>
          <w:spacing w:val="-3"/>
        </w:rPr>
        <w:t xml:space="preserve">If the strategy has been funded in prior years by a different resource, in order to be eligible for FTA funding programs, the strategy must have been rejected for future funds or had funding for the specific strategy reduced.  </w:t>
      </w:r>
    </w:p>
    <w:p w14:paraId="6256E51B"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Be able to start up in a reasonable period of time.</w:t>
      </w:r>
    </w:p>
    <w:p w14:paraId="2B249869"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Provide regional/geographical equity.</w:t>
      </w:r>
    </w:p>
    <w:p w14:paraId="0901BA13" w14:textId="77777777" w:rsidR="009D1C79" w:rsidRPr="0026370D" w:rsidRDefault="009D1C79" w:rsidP="008E6687">
      <w:pPr>
        <w:pStyle w:val="ListParagraph"/>
        <w:numPr>
          <w:ilvl w:val="1"/>
          <w:numId w:val="7"/>
        </w:numPr>
        <w:jc w:val="both"/>
        <w:rPr>
          <w:rFonts w:ascii="Poppins" w:hAnsi="Poppins" w:cs="Poppins"/>
          <w:spacing w:val="-3"/>
        </w:rPr>
      </w:pPr>
      <w:r w:rsidRPr="0026370D">
        <w:rPr>
          <w:rFonts w:ascii="Poppins" w:hAnsi="Poppins" w:cs="Poppins"/>
          <w:spacing w:val="-3"/>
        </w:rPr>
        <w:t>Each community should be able to share in the benefits from these funds.</w:t>
      </w:r>
    </w:p>
    <w:p w14:paraId="0C112C7E"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Maximize the use of available local, state and federal-funded public transportation resources.</w:t>
      </w:r>
    </w:p>
    <w:p w14:paraId="0452B48E" w14:textId="77777777" w:rsidR="009D1C79" w:rsidRPr="0026370D" w:rsidRDefault="009D1C79" w:rsidP="008E6687">
      <w:pPr>
        <w:pStyle w:val="ListParagraph"/>
        <w:numPr>
          <w:ilvl w:val="1"/>
          <w:numId w:val="7"/>
        </w:numPr>
        <w:jc w:val="both"/>
        <w:rPr>
          <w:rFonts w:ascii="Poppins" w:hAnsi="Poppins" w:cs="Poppins"/>
          <w:spacing w:val="-3"/>
        </w:rPr>
      </w:pPr>
      <w:r w:rsidRPr="0026370D">
        <w:rPr>
          <w:rFonts w:ascii="Poppins" w:hAnsi="Poppins" w:cs="Poppins"/>
          <w:spacing w:val="-3"/>
        </w:rPr>
        <w:t xml:space="preserve">This will allow CTDOT to make use of resources already in place and will prevent the creation of a secondary layer of services. </w:t>
      </w:r>
    </w:p>
    <w:p w14:paraId="35167A6D"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Be subcontracted with a subrecipient that has the technical and managerial capabilities to conduct the project.</w:t>
      </w:r>
    </w:p>
    <w:p w14:paraId="061430FB" w14:textId="77777777" w:rsidR="009D1C79" w:rsidRPr="0026370D" w:rsidRDefault="009D1C79" w:rsidP="008E6687">
      <w:pPr>
        <w:pStyle w:val="ListParagraph"/>
        <w:numPr>
          <w:ilvl w:val="0"/>
          <w:numId w:val="7"/>
        </w:numPr>
        <w:jc w:val="both"/>
        <w:rPr>
          <w:rFonts w:ascii="Poppins" w:hAnsi="Poppins" w:cs="Poppins"/>
          <w:spacing w:val="-3"/>
        </w:rPr>
      </w:pPr>
      <w:r w:rsidRPr="0026370D">
        <w:rPr>
          <w:rFonts w:ascii="Poppins" w:hAnsi="Poppins" w:cs="Poppins"/>
          <w:spacing w:val="-3"/>
        </w:rPr>
        <w:t>Have appropriate resources available to provide the service.</w:t>
      </w:r>
    </w:p>
    <w:p w14:paraId="0D9869B2" w14:textId="77777777" w:rsidR="009D1C79" w:rsidRPr="0026370D" w:rsidRDefault="009D1C79" w:rsidP="008E6687">
      <w:pPr>
        <w:pStyle w:val="ListParagraph"/>
        <w:numPr>
          <w:ilvl w:val="1"/>
          <w:numId w:val="7"/>
        </w:numPr>
        <w:jc w:val="both"/>
        <w:rPr>
          <w:rFonts w:ascii="Poppins" w:hAnsi="Poppins" w:cs="Poppins"/>
          <w:spacing w:val="-3"/>
        </w:rPr>
      </w:pPr>
      <w:r w:rsidRPr="0026370D">
        <w:rPr>
          <w:rFonts w:ascii="Poppins" w:hAnsi="Poppins" w:cs="Poppins"/>
          <w:spacing w:val="-3"/>
        </w:rPr>
        <w:t>This would include wheelchair accessible vehicles, and could possibly include resources such as dispatch capabilities or other resources as determined by the strategy.</w:t>
      </w:r>
    </w:p>
    <w:p w14:paraId="38645DC7" w14:textId="4AE0B302" w:rsidR="009D1C79" w:rsidRPr="0026370D" w:rsidRDefault="009D1C79" w:rsidP="009D1C79">
      <w:pPr>
        <w:pStyle w:val="ListParagraph"/>
        <w:numPr>
          <w:ilvl w:val="0"/>
          <w:numId w:val="7"/>
        </w:numPr>
        <w:jc w:val="both"/>
        <w:rPr>
          <w:rFonts w:ascii="Poppins" w:hAnsi="Poppins" w:cs="Poppins"/>
          <w:spacing w:val="-3"/>
        </w:rPr>
      </w:pPr>
      <w:r w:rsidRPr="0026370D">
        <w:rPr>
          <w:rFonts w:ascii="Poppins" w:hAnsi="Poppins" w:cs="Poppins"/>
          <w:spacing w:val="-3"/>
        </w:rPr>
        <w:t>Have an adequate plan to make the target population aware of the available service.</w:t>
      </w:r>
    </w:p>
    <w:p w14:paraId="3EED2461" w14:textId="6E80557A" w:rsidR="00133EC7" w:rsidRPr="0026370D" w:rsidRDefault="00D81102" w:rsidP="009D1C79">
      <w:pPr>
        <w:pStyle w:val="ListParagraph"/>
        <w:numPr>
          <w:ilvl w:val="0"/>
          <w:numId w:val="7"/>
        </w:numPr>
        <w:jc w:val="both"/>
        <w:rPr>
          <w:rFonts w:ascii="Poppins" w:hAnsi="Poppins" w:cs="Poppins"/>
          <w:spacing w:val="-3"/>
        </w:rPr>
      </w:pPr>
      <w:r w:rsidRPr="0026370D">
        <w:rPr>
          <w:rFonts w:ascii="Poppins" w:hAnsi="Poppins" w:cs="Poppins"/>
          <w:spacing w:val="-3"/>
        </w:rPr>
        <w:t xml:space="preserve">Demonstrate </w:t>
      </w:r>
      <w:r w:rsidR="00392457" w:rsidRPr="0026370D">
        <w:rPr>
          <w:rFonts w:ascii="Poppins" w:hAnsi="Poppins" w:cs="Poppins"/>
          <w:spacing w:val="-3"/>
        </w:rPr>
        <w:t xml:space="preserve">adequate </w:t>
      </w:r>
      <w:r w:rsidR="008A349E" w:rsidRPr="0026370D">
        <w:rPr>
          <w:rFonts w:ascii="Poppins" w:hAnsi="Poppins" w:cs="Poppins"/>
          <w:spacing w:val="-3"/>
        </w:rPr>
        <w:t xml:space="preserve">ability and </w:t>
      </w:r>
      <w:r w:rsidRPr="0026370D">
        <w:rPr>
          <w:rFonts w:ascii="Poppins" w:hAnsi="Poppins" w:cs="Poppins"/>
          <w:spacing w:val="-3"/>
        </w:rPr>
        <w:t xml:space="preserve">oversight of </w:t>
      </w:r>
      <w:r w:rsidR="008A349E" w:rsidRPr="0026370D">
        <w:rPr>
          <w:rFonts w:ascii="Poppins" w:hAnsi="Poppins" w:cs="Poppins"/>
          <w:spacing w:val="-3"/>
        </w:rPr>
        <w:t xml:space="preserve">the </w:t>
      </w:r>
      <w:r w:rsidR="00623DDE" w:rsidRPr="0026370D">
        <w:rPr>
          <w:rFonts w:ascii="Poppins" w:hAnsi="Poppins" w:cs="Poppins"/>
          <w:spacing w:val="-3"/>
        </w:rPr>
        <w:t xml:space="preserve">operation of the </w:t>
      </w:r>
      <w:r w:rsidRPr="0026370D">
        <w:rPr>
          <w:rFonts w:ascii="Poppins" w:hAnsi="Poppins" w:cs="Poppins"/>
          <w:spacing w:val="-3"/>
        </w:rPr>
        <w:t>service</w:t>
      </w:r>
      <w:r w:rsidR="00623DDE" w:rsidRPr="0026370D">
        <w:rPr>
          <w:rFonts w:ascii="Poppins" w:hAnsi="Poppins" w:cs="Poppins"/>
          <w:spacing w:val="-3"/>
        </w:rPr>
        <w:t>, including historical record</w:t>
      </w:r>
      <w:r w:rsidR="00F9138E" w:rsidRPr="0026370D">
        <w:rPr>
          <w:rFonts w:ascii="Poppins" w:hAnsi="Poppins" w:cs="Poppins"/>
          <w:spacing w:val="-3"/>
        </w:rPr>
        <w:t xml:space="preserve"> keeping and proficiency with invoicing</w:t>
      </w:r>
      <w:r w:rsidR="000F1AA1" w:rsidRPr="0026370D">
        <w:rPr>
          <w:rFonts w:ascii="Poppins" w:hAnsi="Poppins" w:cs="Poppins"/>
          <w:spacing w:val="-3"/>
        </w:rPr>
        <w:t xml:space="preserve"> where applicable.</w:t>
      </w:r>
      <w:r w:rsidRPr="0026370D">
        <w:rPr>
          <w:rFonts w:ascii="Poppins" w:hAnsi="Poppins" w:cs="Poppins"/>
          <w:spacing w:val="-3"/>
        </w:rPr>
        <w:t xml:space="preserve">  </w:t>
      </w:r>
    </w:p>
    <w:p w14:paraId="135E58C4" w14:textId="77777777" w:rsidR="009D1C79" w:rsidRPr="0026370D" w:rsidRDefault="009D1C79" w:rsidP="009D1C79">
      <w:pPr>
        <w:jc w:val="both"/>
        <w:rPr>
          <w:rFonts w:ascii="Poppins" w:hAnsi="Poppins" w:cs="Poppins"/>
          <w:spacing w:val="-3"/>
        </w:rPr>
      </w:pPr>
    </w:p>
    <w:p w14:paraId="70BB34C0" w14:textId="77777777" w:rsidR="009D1C79" w:rsidRPr="0026370D" w:rsidRDefault="009D1C79" w:rsidP="009D1C79">
      <w:pPr>
        <w:jc w:val="both"/>
        <w:rPr>
          <w:rFonts w:ascii="Poppins" w:hAnsi="Poppins" w:cs="Poppins"/>
          <w:spacing w:val="-3"/>
        </w:rPr>
      </w:pPr>
      <w:r w:rsidRPr="0026370D">
        <w:rPr>
          <w:rFonts w:ascii="Poppins" w:hAnsi="Poppins" w:cs="Poppins"/>
          <w:spacing w:val="-3"/>
        </w:rPr>
        <w:t>To receive “extra points”, the proposed strategy must:</w:t>
      </w:r>
    </w:p>
    <w:p w14:paraId="62EBF9A1" w14:textId="77777777" w:rsidR="009D1C79" w:rsidRPr="0026370D" w:rsidRDefault="009D1C79" w:rsidP="009D1C79">
      <w:pPr>
        <w:pStyle w:val="ListParagraph"/>
        <w:ind w:left="1440"/>
        <w:jc w:val="both"/>
        <w:rPr>
          <w:rFonts w:ascii="Poppins" w:hAnsi="Poppins" w:cs="Poppins"/>
          <w:spacing w:val="-3"/>
        </w:rPr>
      </w:pPr>
    </w:p>
    <w:p w14:paraId="7EE905FB" w14:textId="77777777" w:rsidR="009D1C79" w:rsidRPr="0026370D" w:rsidRDefault="009D1C79" w:rsidP="008E6687">
      <w:pPr>
        <w:pStyle w:val="ListParagraph"/>
        <w:numPr>
          <w:ilvl w:val="0"/>
          <w:numId w:val="8"/>
        </w:numPr>
        <w:jc w:val="both"/>
        <w:rPr>
          <w:rFonts w:ascii="Poppins" w:hAnsi="Poppins" w:cs="Poppins"/>
          <w:spacing w:val="-3"/>
        </w:rPr>
      </w:pPr>
      <w:r w:rsidRPr="0026370D">
        <w:rPr>
          <w:rFonts w:ascii="Poppins" w:hAnsi="Poppins" w:cs="Poppins"/>
          <w:spacing w:val="-3"/>
        </w:rPr>
        <w:t>Provide continued operating funding for a service which is already in operation</w:t>
      </w:r>
    </w:p>
    <w:p w14:paraId="50F10880" w14:textId="77777777" w:rsidR="009D1C79" w:rsidRPr="0026370D" w:rsidRDefault="009D1C79" w:rsidP="008E6687">
      <w:pPr>
        <w:pStyle w:val="ListParagraph"/>
        <w:numPr>
          <w:ilvl w:val="0"/>
          <w:numId w:val="8"/>
        </w:numPr>
        <w:jc w:val="both"/>
        <w:rPr>
          <w:rFonts w:ascii="Poppins" w:hAnsi="Poppins" w:cs="Poppins"/>
          <w:spacing w:val="-3"/>
        </w:rPr>
      </w:pPr>
      <w:r w:rsidRPr="0026370D">
        <w:rPr>
          <w:rFonts w:ascii="Poppins" w:hAnsi="Poppins" w:cs="Poppins"/>
          <w:spacing w:val="-3"/>
        </w:rPr>
        <w:t>Provide a service where or when no other service is available</w:t>
      </w:r>
    </w:p>
    <w:p w14:paraId="4DA49E4B" w14:textId="77777777" w:rsidR="009D1C79" w:rsidRPr="0026370D" w:rsidRDefault="009D1C79" w:rsidP="008E6687">
      <w:pPr>
        <w:pStyle w:val="ListParagraph"/>
        <w:numPr>
          <w:ilvl w:val="0"/>
          <w:numId w:val="8"/>
        </w:numPr>
        <w:jc w:val="both"/>
        <w:rPr>
          <w:rFonts w:ascii="Poppins" w:hAnsi="Poppins" w:cs="Poppins"/>
          <w:spacing w:val="-3"/>
        </w:rPr>
      </w:pPr>
      <w:r w:rsidRPr="0026370D">
        <w:rPr>
          <w:rFonts w:ascii="Poppins" w:hAnsi="Poppins" w:cs="Poppins"/>
          <w:spacing w:val="-3"/>
        </w:rPr>
        <w:t>Have matching funding available from sources other than CTDOT</w:t>
      </w:r>
    </w:p>
    <w:p w14:paraId="3AC29BAA" w14:textId="77777777" w:rsidR="009D1C79" w:rsidRPr="0026370D" w:rsidRDefault="009D1C79" w:rsidP="008E6687">
      <w:pPr>
        <w:pStyle w:val="ListParagraph"/>
        <w:numPr>
          <w:ilvl w:val="0"/>
          <w:numId w:val="8"/>
        </w:numPr>
        <w:jc w:val="both"/>
        <w:rPr>
          <w:rFonts w:ascii="Poppins" w:hAnsi="Poppins" w:cs="Poppins"/>
          <w:spacing w:val="-3"/>
        </w:rPr>
      </w:pPr>
      <w:r w:rsidRPr="0026370D">
        <w:rPr>
          <w:rFonts w:ascii="Poppins" w:hAnsi="Poppins" w:cs="Poppins"/>
          <w:spacing w:val="-3"/>
        </w:rPr>
        <w:t>Coordinate with other public and private programs to maximize resources.</w:t>
      </w:r>
    </w:p>
    <w:p w14:paraId="0B7E3D4F" w14:textId="77777777" w:rsidR="009D1C79" w:rsidRPr="0026370D" w:rsidRDefault="009D1C79" w:rsidP="008E6687">
      <w:pPr>
        <w:pStyle w:val="ListParagraph"/>
        <w:numPr>
          <w:ilvl w:val="0"/>
          <w:numId w:val="8"/>
        </w:numPr>
        <w:jc w:val="both"/>
        <w:rPr>
          <w:rFonts w:ascii="Poppins" w:hAnsi="Poppins" w:cs="Poppins"/>
          <w:spacing w:val="-3"/>
        </w:rPr>
      </w:pPr>
      <w:r w:rsidRPr="0026370D">
        <w:rPr>
          <w:rFonts w:ascii="Poppins" w:hAnsi="Poppins" w:cs="Poppins"/>
          <w:spacing w:val="-3"/>
        </w:rPr>
        <w:t>Attain any other regionally determined productivity measures.</w:t>
      </w:r>
    </w:p>
    <w:p w14:paraId="0C6C2CD5" w14:textId="77777777" w:rsidR="009D1C79" w:rsidRPr="0026370D" w:rsidRDefault="009D1C79" w:rsidP="009D1C79">
      <w:pPr>
        <w:pStyle w:val="ListParagraph"/>
        <w:rPr>
          <w:rFonts w:ascii="Poppins" w:hAnsi="Poppins" w:cs="Poppins"/>
          <w:spacing w:val="-3"/>
        </w:rPr>
      </w:pPr>
    </w:p>
    <w:p w14:paraId="709E88E4" w14:textId="77777777" w:rsidR="009D1C79" w:rsidRPr="0026370D" w:rsidRDefault="009D1C79">
      <w:pPr>
        <w:widowControl/>
        <w:spacing w:after="200" w:line="276" w:lineRule="auto"/>
        <w:rPr>
          <w:rFonts w:ascii="Poppins" w:eastAsia="Times New Roman" w:hAnsi="Poppins" w:cs="Poppins"/>
          <w:b/>
          <w:bCs/>
          <w:u w:val="single"/>
        </w:rPr>
      </w:pPr>
      <w:r w:rsidRPr="0026370D">
        <w:rPr>
          <w:rFonts w:ascii="Poppins" w:hAnsi="Poppins" w:cs="Poppins"/>
          <w:u w:val="single"/>
        </w:rPr>
        <w:br w:type="page"/>
      </w:r>
    </w:p>
    <w:p w14:paraId="3254BC2F" w14:textId="77777777" w:rsidR="008D2C93" w:rsidRPr="0026370D" w:rsidRDefault="008D2C93" w:rsidP="00D01CBE">
      <w:pPr>
        <w:pStyle w:val="Style2"/>
        <w:jc w:val="center"/>
        <w:rPr>
          <w:rFonts w:ascii="Poppins" w:hAnsi="Poppins" w:cs="Poppins"/>
          <w:szCs w:val="22"/>
          <w:u w:val="single"/>
        </w:rPr>
        <w:sectPr w:rsidR="008D2C93" w:rsidRPr="0026370D" w:rsidSect="005561CF">
          <w:pgSz w:w="12240" w:h="15840" w:code="1"/>
          <w:pgMar w:top="288" w:right="864" w:bottom="576" w:left="1152" w:header="144" w:footer="144" w:gutter="0"/>
          <w:cols w:space="720"/>
          <w:titlePg/>
          <w:docGrid w:linePitch="360"/>
        </w:sectPr>
      </w:pPr>
    </w:p>
    <w:p w14:paraId="7CB27ECD" w14:textId="0C71F3AF" w:rsidR="008D2C93" w:rsidRPr="0026370D" w:rsidRDefault="008D2C93" w:rsidP="008D2C93">
      <w:pPr>
        <w:pStyle w:val="Style2"/>
        <w:jc w:val="center"/>
        <w:rPr>
          <w:rFonts w:ascii="Poppins" w:hAnsi="Poppins" w:cs="Poppins"/>
          <w:szCs w:val="22"/>
          <w:u w:val="single"/>
        </w:rPr>
      </w:pPr>
      <w:bookmarkStart w:id="19" w:name="_Toc73967999"/>
      <w:r w:rsidRPr="0026370D">
        <w:rPr>
          <w:rFonts w:ascii="Poppins" w:hAnsi="Poppins" w:cs="Poppins"/>
          <w:szCs w:val="22"/>
          <w:u w:val="single"/>
        </w:rPr>
        <w:lastRenderedPageBreak/>
        <w:t xml:space="preserve">APPENDIX </w:t>
      </w:r>
      <w:r w:rsidR="0007561F">
        <w:rPr>
          <w:rFonts w:ascii="Poppins" w:hAnsi="Poppins" w:cs="Poppins"/>
          <w:szCs w:val="22"/>
          <w:u w:val="single"/>
        </w:rPr>
        <w:t>F</w:t>
      </w:r>
      <w:r w:rsidRPr="0026370D">
        <w:rPr>
          <w:rFonts w:ascii="Poppins" w:hAnsi="Poppins" w:cs="Poppins"/>
          <w:szCs w:val="22"/>
          <w:u w:val="single"/>
        </w:rPr>
        <w:t xml:space="preserve"> – Vehicle Insurance</w:t>
      </w:r>
      <w:bookmarkEnd w:id="19"/>
    </w:p>
    <w:p w14:paraId="651E9592" w14:textId="77777777" w:rsidR="008D2C93" w:rsidRPr="0026370D" w:rsidRDefault="008D2C93" w:rsidP="008D2C93">
      <w:pPr>
        <w:ind w:firstLine="720"/>
        <w:jc w:val="both"/>
        <w:rPr>
          <w:rFonts w:ascii="Poppins" w:hAnsi="Poppins" w:cs="Poppins"/>
        </w:rPr>
      </w:pPr>
    </w:p>
    <w:p w14:paraId="2DF81843" w14:textId="77777777" w:rsidR="008D2C93" w:rsidRPr="0026370D" w:rsidRDefault="008D2C93" w:rsidP="008D2C93">
      <w:pPr>
        <w:rPr>
          <w:rFonts w:ascii="Poppins" w:hAnsi="Poppins" w:cs="Poppins"/>
        </w:rPr>
      </w:pPr>
      <w:r w:rsidRPr="0026370D">
        <w:rPr>
          <w:rFonts w:ascii="Poppins" w:hAnsi="Poppins" w:cs="Poppins"/>
        </w:rPr>
        <w:t>Vehicle grantees must include the State of Connecticut as an additional insured on coverage.  The “Acord” Certificate of Liability Insurance form must state: “</w:t>
      </w:r>
      <w:r w:rsidRPr="0026370D">
        <w:rPr>
          <w:rFonts w:ascii="Poppins" w:hAnsi="Poppins" w:cs="Poppins"/>
          <w:u w:val="single"/>
        </w:rPr>
        <w:t>The State of Connecticut is named as an additional insured as required by written contract</w:t>
      </w:r>
      <w:r w:rsidRPr="0026370D">
        <w:rPr>
          <w:rFonts w:ascii="Poppins" w:hAnsi="Poppins" w:cs="Poppins"/>
        </w:rPr>
        <w:t xml:space="preserve">” in the Description of Operations/Locations/Vehicles section.     The following requirement will be included in the agreement between the State of Connecticut and applicants selected for funding.  </w:t>
      </w:r>
    </w:p>
    <w:p w14:paraId="269E314A" w14:textId="77777777" w:rsidR="008D2C93" w:rsidRPr="0026370D" w:rsidRDefault="008D2C93" w:rsidP="008D2C93">
      <w:pPr>
        <w:pBdr>
          <w:bottom w:val="single" w:sz="12" w:space="1" w:color="auto"/>
        </w:pBdr>
        <w:tabs>
          <w:tab w:val="left" w:pos="-1440"/>
          <w:tab w:val="left" w:pos="-720"/>
          <w:tab w:val="left" w:pos="0"/>
          <w:tab w:val="left" w:pos="288"/>
          <w:tab w:val="left" w:pos="720"/>
        </w:tabs>
        <w:suppressAutoHyphens/>
        <w:jc w:val="both"/>
        <w:rPr>
          <w:rFonts w:ascii="Poppins" w:hAnsi="Poppins" w:cs="Poppins"/>
          <w:b/>
          <w:spacing w:val="-3"/>
        </w:rPr>
      </w:pPr>
    </w:p>
    <w:p w14:paraId="47341341" w14:textId="77777777" w:rsidR="008D2C93" w:rsidRPr="0026370D" w:rsidRDefault="008D2C93" w:rsidP="008D2C93">
      <w:pPr>
        <w:rPr>
          <w:rFonts w:ascii="Poppins" w:hAnsi="Poppins" w:cs="Poppins"/>
        </w:rPr>
      </w:pPr>
    </w:p>
    <w:p w14:paraId="6B9158F8" w14:textId="00DD2763" w:rsidR="21937512" w:rsidRPr="0026370D" w:rsidRDefault="21937512" w:rsidP="29056F93">
      <w:pPr>
        <w:tabs>
          <w:tab w:val="left" w:pos="540"/>
          <w:tab w:val="left" w:pos="1530"/>
        </w:tabs>
        <w:jc w:val="both"/>
        <w:rPr>
          <w:rFonts w:ascii="Poppins" w:hAnsi="Poppins" w:cs="Poppins"/>
        </w:rPr>
      </w:pPr>
      <w:r w:rsidRPr="0026370D">
        <w:rPr>
          <w:rFonts w:ascii="Poppins" w:hAnsi="Poppins" w:cs="Poppins"/>
        </w:rPr>
        <w:t xml:space="preserve">Commercial General Liability Insurance, including Contractual Liability Insurance, providing for a total limit of not less than One Million Dollars ($1,000,000) single limit for all damages arising out of bodily injuries to or death of all persons in any one accident or occurrence, and for all damages arising out of injury to or destruction of property in any one accident or occurrence, and, subject to that limit per accident or occurrence, a total (or aggregate) limit must be at least Two Million Dollars ($2,000,000) for all damages arising out of bodily injuries to or death of all persons in all accidents or occurrences and out of injury to or destruction of property during the policy period. </w:t>
      </w:r>
    </w:p>
    <w:p w14:paraId="1BF371C4" w14:textId="45375527" w:rsidR="29056F93" w:rsidRPr="0026370D" w:rsidRDefault="29056F93" w:rsidP="29056F93">
      <w:pPr>
        <w:tabs>
          <w:tab w:val="left" w:pos="540"/>
          <w:tab w:val="left" w:pos="1080"/>
        </w:tabs>
        <w:ind w:left="900" w:hanging="360"/>
        <w:jc w:val="both"/>
        <w:rPr>
          <w:rFonts w:ascii="Poppins" w:hAnsi="Poppins" w:cs="Poppins"/>
        </w:rPr>
      </w:pPr>
    </w:p>
    <w:p w14:paraId="77C9A359" w14:textId="5603CAD8" w:rsidR="21937512" w:rsidRPr="0026370D" w:rsidRDefault="21937512" w:rsidP="29056F93">
      <w:pPr>
        <w:tabs>
          <w:tab w:val="left" w:pos="1530"/>
        </w:tabs>
        <w:jc w:val="both"/>
        <w:rPr>
          <w:rFonts w:ascii="Poppins" w:hAnsi="Poppins" w:cs="Poppins"/>
        </w:rPr>
      </w:pPr>
      <w:r w:rsidRPr="0026370D">
        <w:rPr>
          <w:rFonts w:ascii="Poppins" w:hAnsi="Poppins" w:cs="Poppins"/>
        </w:rPr>
        <w:t xml:space="preserve">Automobile Liability Insurance providing for a total limit of not less than (a) One Million Dollars ($1,000,000) for vehicles with a seating capacity of ten (10) or less passengers, (b) One Million Five Hundred Thousand Dollars ($1,500,000) for vehicles with a seating capacity of eleven (11) through fourteen (14) passengers, and (c) Five Million Dollars ($5,000,000) for vehicles with a seating capacity of fifteen (15) or more passengers, for all damages arising out of bodily injuries to or death of all persons in any one accident or occurrence, and for all damages arising out of injury to or destruction of property in any one accident or occurrence.  </w:t>
      </w:r>
    </w:p>
    <w:p w14:paraId="06966CBB" w14:textId="0D21F190" w:rsidR="29056F93" w:rsidRPr="0026370D" w:rsidRDefault="29056F93" w:rsidP="29056F93">
      <w:pPr>
        <w:tabs>
          <w:tab w:val="left" w:pos="540"/>
          <w:tab w:val="num" w:pos="900"/>
          <w:tab w:val="left" w:pos="1350"/>
          <w:tab w:val="left" w:pos="1440"/>
        </w:tabs>
        <w:ind w:firstLine="1080"/>
        <w:jc w:val="both"/>
        <w:rPr>
          <w:rFonts w:ascii="Poppins" w:hAnsi="Poppins" w:cs="Poppins"/>
        </w:rPr>
      </w:pPr>
    </w:p>
    <w:p w14:paraId="54F50111" w14:textId="08FE055B" w:rsidR="21937512" w:rsidRPr="0026370D" w:rsidRDefault="21937512" w:rsidP="29056F93">
      <w:pPr>
        <w:tabs>
          <w:tab w:val="left" w:pos="540"/>
          <w:tab w:val="num" w:pos="900"/>
          <w:tab w:val="left" w:pos="1350"/>
          <w:tab w:val="left" w:pos="1440"/>
        </w:tabs>
        <w:jc w:val="both"/>
        <w:rPr>
          <w:rFonts w:ascii="Poppins" w:hAnsi="Poppins" w:cs="Poppins"/>
        </w:rPr>
      </w:pPr>
      <w:r w:rsidRPr="0026370D">
        <w:rPr>
          <w:rFonts w:ascii="Poppins" w:hAnsi="Poppins" w:cs="Poppins"/>
        </w:rPr>
        <w:t>Workers’ Compensation Insurance and, as applicable, insurance required in accordance with the U.S. Longshore and Harbor Workers’ Compensation Act, in accordance with the requirements of the laws of the State of Connecticut and the laws of the United States, respectively.</w:t>
      </w:r>
    </w:p>
    <w:p w14:paraId="5D0A0166" w14:textId="14F1D659" w:rsidR="29056F93" w:rsidRPr="0026370D" w:rsidRDefault="29056F93" w:rsidP="29056F93">
      <w:pPr>
        <w:tabs>
          <w:tab w:val="left" w:pos="540"/>
          <w:tab w:val="num" w:pos="900"/>
          <w:tab w:val="left" w:pos="1350"/>
          <w:tab w:val="left" w:pos="1440"/>
        </w:tabs>
        <w:ind w:left="720" w:hanging="360"/>
        <w:jc w:val="both"/>
        <w:rPr>
          <w:rFonts w:ascii="Poppins" w:hAnsi="Poppins" w:cs="Poppins"/>
        </w:rPr>
      </w:pPr>
    </w:p>
    <w:p w14:paraId="0D83BFAF" w14:textId="072E7354" w:rsidR="21937512" w:rsidRPr="0026370D" w:rsidRDefault="21937512" w:rsidP="29056F93">
      <w:pPr>
        <w:tabs>
          <w:tab w:val="left" w:pos="540"/>
          <w:tab w:val="num" w:pos="900"/>
          <w:tab w:val="left" w:pos="1350"/>
          <w:tab w:val="left" w:pos="1440"/>
        </w:tabs>
        <w:jc w:val="both"/>
        <w:rPr>
          <w:rFonts w:ascii="Poppins" w:hAnsi="Poppins" w:cs="Poppins"/>
        </w:rPr>
      </w:pPr>
      <w:r w:rsidRPr="0026370D">
        <w:rPr>
          <w:rFonts w:ascii="Poppins" w:hAnsi="Poppins" w:cs="Poppins"/>
        </w:rPr>
        <w:t>Umbrella Liability, providing for a total limit of not less than Three Million Dollars ($3,000,000</w:t>
      </w:r>
      <w:r w:rsidR="00E41E99" w:rsidRPr="0026370D">
        <w:rPr>
          <w:rFonts w:ascii="Poppins" w:hAnsi="Poppins" w:cs="Poppins"/>
        </w:rPr>
        <w:t>)</w:t>
      </w:r>
      <w:r w:rsidRPr="0026370D">
        <w:rPr>
          <w:rFonts w:ascii="Poppins" w:hAnsi="Poppins" w:cs="Poppins"/>
        </w:rPr>
        <w:t xml:space="preserve"> per occurrence, following form coverage, excess of underlying Commercial General Liability, Automobile Liability and Employer’s Liability policies.</w:t>
      </w:r>
    </w:p>
    <w:p w14:paraId="7B3128A9" w14:textId="778F5680" w:rsidR="29056F93" w:rsidRPr="0026370D" w:rsidRDefault="29056F93" w:rsidP="29056F93">
      <w:pPr>
        <w:rPr>
          <w:rFonts w:ascii="Poppins" w:hAnsi="Poppins" w:cs="Poppins"/>
          <w:color w:val="FF0000"/>
        </w:rPr>
      </w:pPr>
    </w:p>
    <w:p w14:paraId="2503B197" w14:textId="77777777" w:rsidR="00D424D3" w:rsidRPr="0026370D" w:rsidRDefault="00D424D3" w:rsidP="00D01CBE">
      <w:pPr>
        <w:pStyle w:val="Style2"/>
        <w:jc w:val="center"/>
        <w:rPr>
          <w:rFonts w:ascii="Poppins" w:hAnsi="Poppins" w:cs="Poppins"/>
          <w:szCs w:val="22"/>
          <w:u w:val="single"/>
        </w:rPr>
        <w:sectPr w:rsidR="00D424D3" w:rsidRPr="0026370D" w:rsidSect="00327031">
          <w:pgSz w:w="12240" w:h="15840" w:code="1"/>
          <w:pgMar w:top="720" w:right="1440" w:bottom="1440" w:left="1440" w:header="720" w:footer="720" w:gutter="0"/>
          <w:cols w:space="720"/>
          <w:titlePg/>
          <w:docGrid w:linePitch="360"/>
        </w:sectPr>
      </w:pPr>
    </w:p>
    <w:p w14:paraId="115FE049" w14:textId="7103769E" w:rsidR="00E34042" w:rsidRPr="0026370D" w:rsidRDefault="00E179C0" w:rsidP="4D739564">
      <w:pPr>
        <w:pStyle w:val="Style2"/>
        <w:jc w:val="center"/>
        <w:rPr>
          <w:rFonts w:ascii="Poppins" w:hAnsi="Poppins" w:cs="Poppins"/>
          <w:snapToGrid w:val="0"/>
          <w:szCs w:val="22"/>
          <w:u w:val="single"/>
        </w:rPr>
      </w:pPr>
      <w:bookmarkStart w:id="20" w:name="_Toc73968000"/>
      <w:r w:rsidRPr="0026370D">
        <w:rPr>
          <w:rFonts w:ascii="Poppins" w:hAnsi="Poppins" w:cs="Poppins"/>
          <w:snapToGrid w:val="0"/>
          <w:szCs w:val="22"/>
          <w:u w:val="single"/>
        </w:rPr>
        <w:lastRenderedPageBreak/>
        <w:t xml:space="preserve">Appendix </w:t>
      </w:r>
      <w:r w:rsidR="0007561F">
        <w:rPr>
          <w:rFonts w:ascii="Poppins" w:hAnsi="Poppins" w:cs="Poppins"/>
          <w:snapToGrid w:val="0"/>
          <w:szCs w:val="22"/>
          <w:u w:val="single"/>
        </w:rPr>
        <w:t>G</w:t>
      </w:r>
      <w:r w:rsidR="008D2C93" w:rsidRPr="0026370D">
        <w:rPr>
          <w:rFonts w:ascii="Poppins" w:hAnsi="Poppins" w:cs="Poppins"/>
          <w:snapToGrid w:val="0"/>
          <w:szCs w:val="22"/>
          <w:u w:val="single"/>
        </w:rPr>
        <w:t xml:space="preserve"> – Regional </w:t>
      </w:r>
      <w:r w:rsidR="00BA57AA" w:rsidRPr="0026370D">
        <w:rPr>
          <w:rFonts w:ascii="Poppins" w:hAnsi="Poppins" w:cs="Poppins"/>
          <w:snapToGrid w:val="0"/>
          <w:szCs w:val="22"/>
          <w:u w:val="single"/>
        </w:rPr>
        <w:t>Councils of Government</w:t>
      </w:r>
      <w:bookmarkEnd w:id="20"/>
    </w:p>
    <w:p w14:paraId="38288749" w14:textId="77777777" w:rsidR="00E34042" w:rsidRPr="0026370D" w:rsidRDefault="00E34042" w:rsidP="00E34042">
      <w:pPr>
        <w:rPr>
          <w:rFonts w:ascii="Poppins" w:hAnsi="Poppins" w:cs="Poppins"/>
          <w:snapToGrid w:val="0"/>
        </w:rPr>
      </w:pPr>
    </w:p>
    <w:p w14:paraId="095C9A5F" w14:textId="77777777" w:rsidR="00155B70" w:rsidRPr="0026370D" w:rsidRDefault="00346085" w:rsidP="00E34042">
      <w:pPr>
        <w:rPr>
          <w:rFonts w:ascii="Poppins" w:hAnsi="Poppins" w:cs="Poppins"/>
          <w:snapToGrid w:val="0"/>
        </w:rPr>
      </w:pPr>
      <w:r w:rsidRPr="0026370D">
        <w:rPr>
          <w:rFonts w:ascii="Poppins" w:hAnsi="Poppins" w:cs="Poppins"/>
          <w:snapToGrid w:val="0"/>
        </w:rPr>
        <w:t xml:space="preserve">   </w:t>
      </w:r>
    </w:p>
    <w:tbl>
      <w:tblPr>
        <w:tblW w:w="135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3"/>
        <w:gridCol w:w="2408"/>
        <w:gridCol w:w="2471"/>
        <w:gridCol w:w="1596"/>
        <w:gridCol w:w="1536"/>
        <w:gridCol w:w="2821"/>
      </w:tblGrid>
      <w:tr w:rsidR="00155B70" w:rsidRPr="0026370D" w14:paraId="6B013561" w14:textId="77777777" w:rsidTr="005606F5">
        <w:trPr>
          <w:trHeight w:val="300"/>
        </w:trPr>
        <w:tc>
          <w:tcPr>
            <w:tcW w:w="3045" w:type="dxa"/>
            <w:tcBorders>
              <w:top w:val="single" w:sz="6" w:space="0" w:color="000000" w:themeColor="text1"/>
              <w:left w:val="single" w:sz="6" w:space="0" w:color="000000" w:themeColor="text1"/>
              <w:bottom w:val="nil"/>
              <w:right w:val="single" w:sz="6" w:space="0" w:color="000000" w:themeColor="text1"/>
            </w:tcBorders>
            <w:shd w:val="clear" w:color="auto" w:fill="000000" w:themeFill="text1"/>
            <w:vAlign w:val="bottom"/>
            <w:hideMark/>
          </w:tcPr>
          <w:p w14:paraId="409AE788" w14:textId="77777777" w:rsidR="00155B70" w:rsidRPr="0026370D" w:rsidRDefault="00155B70" w:rsidP="00155B70">
            <w:pPr>
              <w:widowControl/>
              <w:textAlignment w:val="baseline"/>
              <w:rPr>
                <w:rFonts w:ascii="Poppins" w:eastAsia="Times New Roman" w:hAnsi="Poppins" w:cs="Poppins"/>
              </w:rPr>
            </w:pPr>
            <w:r w:rsidRPr="0026370D">
              <w:rPr>
                <w:rFonts w:ascii="Poppins" w:eastAsia="Times New Roman" w:hAnsi="Poppins" w:cs="Poppins"/>
                <w:b/>
                <w:bCs/>
                <w:color w:val="FFFFFF"/>
              </w:rPr>
              <w:t>Regional Councils of Government</w:t>
            </w:r>
            <w:r w:rsidRPr="0026370D">
              <w:rPr>
                <w:rFonts w:ascii="Poppins" w:eastAsia="Times New Roman" w:hAnsi="Poppins" w:cs="Poppins"/>
                <w:color w:val="FFFFFF"/>
              </w:rPr>
              <w:t> </w:t>
            </w:r>
          </w:p>
        </w:tc>
        <w:tc>
          <w:tcPr>
            <w:tcW w:w="2790" w:type="dxa"/>
            <w:tcBorders>
              <w:top w:val="single" w:sz="6" w:space="0" w:color="000000" w:themeColor="text1"/>
              <w:left w:val="nil"/>
              <w:bottom w:val="nil"/>
              <w:right w:val="single" w:sz="6" w:space="0" w:color="000000" w:themeColor="text1"/>
            </w:tcBorders>
            <w:shd w:val="clear" w:color="auto" w:fill="000000" w:themeFill="text1"/>
            <w:vAlign w:val="bottom"/>
            <w:hideMark/>
          </w:tcPr>
          <w:p w14:paraId="11B12F04" w14:textId="77777777" w:rsidR="00155B70" w:rsidRPr="0026370D" w:rsidRDefault="00155B70" w:rsidP="00155B70">
            <w:pPr>
              <w:widowControl/>
              <w:textAlignment w:val="baseline"/>
              <w:rPr>
                <w:rFonts w:ascii="Poppins" w:eastAsia="Times New Roman" w:hAnsi="Poppins" w:cs="Poppins"/>
              </w:rPr>
            </w:pPr>
            <w:r w:rsidRPr="0026370D">
              <w:rPr>
                <w:rFonts w:ascii="Poppins" w:eastAsia="Times New Roman" w:hAnsi="Poppins" w:cs="Poppins"/>
                <w:b/>
                <w:bCs/>
                <w:color w:val="FFFFFF"/>
              </w:rPr>
              <w:t>Address</w:t>
            </w:r>
            <w:r w:rsidRPr="0026370D">
              <w:rPr>
                <w:rFonts w:ascii="Poppins" w:eastAsia="Times New Roman" w:hAnsi="Poppins" w:cs="Poppins"/>
                <w:color w:val="FFFFFF"/>
              </w:rPr>
              <w:t> </w:t>
            </w:r>
          </w:p>
        </w:tc>
        <w:tc>
          <w:tcPr>
            <w:tcW w:w="2070" w:type="dxa"/>
            <w:tcBorders>
              <w:top w:val="single" w:sz="6" w:space="0" w:color="000000" w:themeColor="text1"/>
              <w:left w:val="nil"/>
              <w:bottom w:val="nil"/>
              <w:right w:val="single" w:sz="6" w:space="0" w:color="000000" w:themeColor="text1"/>
            </w:tcBorders>
            <w:shd w:val="clear" w:color="auto" w:fill="000000" w:themeFill="text1"/>
            <w:vAlign w:val="bottom"/>
            <w:hideMark/>
          </w:tcPr>
          <w:p w14:paraId="5565616D" w14:textId="77777777" w:rsidR="00155B70" w:rsidRPr="0026370D" w:rsidRDefault="00155B70" w:rsidP="00155B70">
            <w:pPr>
              <w:widowControl/>
              <w:textAlignment w:val="baseline"/>
              <w:rPr>
                <w:rFonts w:ascii="Poppins" w:eastAsia="Times New Roman" w:hAnsi="Poppins" w:cs="Poppins"/>
              </w:rPr>
            </w:pPr>
            <w:r w:rsidRPr="0026370D">
              <w:rPr>
                <w:rFonts w:ascii="Poppins" w:eastAsia="Times New Roman" w:hAnsi="Poppins" w:cs="Poppins"/>
                <w:b/>
                <w:bCs/>
                <w:color w:val="FFFFFF"/>
              </w:rPr>
              <w:t>Website</w:t>
            </w:r>
            <w:r w:rsidRPr="0026370D">
              <w:rPr>
                <w:rFonts w:ascii="Poppins" w:eastAsia="Times New Roman" w:hAnsi="Poppins" w:cs="Poppins"/>
                <w:color w:val="FFFFFF"/>
              </w:rPr>
              <w:t> </w:t>
            </w:r>
          </w:p>
        </w:tc>
        <w:tc>
          <w:tcPr>
            <w:tcW w:w="1710" w:type="dxa"/>
            <w:tcBorders>
              <w:top w:val="single" w:sz="6" w:space="0" w:color="000000" w:themeColor="text1"/>
              <w:left w:val="nil"/>
              <w:bottom w:val="nil"/>
              <w:right w:val="single" w:sz="6" w:space="0" w:color="000000" w:themeColor="text1"/>
            </w:tcBorders>
            <w:shd w:val="clear" w:color="auto" w:fill="000000" w:themeFill="text1"/>
            <w:vAlign w:val="bottom"/>
            <w:hideMark/>
          </w:tcPr>
          <w:p w14:paraId="2D577C8C" w14:textId="77777777" w:rsidR="00155B70" w:rsidRPr="0026370D" w:rsidRDefault="00155B70" w:rsidP="00155B70">
            <w:pPr>
              <w:widowControl/>
              <w:textAlignment w:val="baseline"/>
              <w:rPr>
                <w:rFonts w:ascii="Poppins" w:eastAsia="Times New Roman" w:hAnsi="Poppins" w:cs="Poppins"/>
              </w:rPr>
            </w:pPr>
            <w:r w:rsidRPr="0026370D">
              <w:rPr>
                <w:rFonts w:ascii="Poppins" w:eastAsia="Times New Roman" w:hAnsi="Poppins" w:cs="Poppins"/>
                <w:b/>
                <w:bCs/>
                <w:color w:val="FFFFFF"/>
              </w:rPr>
              <w:t>Section 5310 Contact</w:t>
            </w:r>
            <w:r w:rsidRPr="0026370D">
              <w:rPr>
                <w:rFonts w:ascii="Poppins" w:eastAsia="Times New Roman" w:hAnsi="Poppins" w:cs="Poppins"/>
                <w:color w:val="FFFFFF"/>
              </w:rPr>
              <w:t> </w:t>
            </w:r>
          </w:p>
        </w:tc>
        <w:tc>
          <w:tcPr>
            <w:tcW w:w="1620" w:type="dxa"/>
            <w:tcBorders>
              <w:top w:val="single" w:sz="6" w:space="0" w:color="000000" w:themeColor="text1"/>
              <w:left w:val="nil"/>
              <w:bottom w:val="nil"/>
              <w:right w:val="single" w:sz="6" w:space="0" w:color="000000" w:themeColor="text1"/>
            </w:tcBorders>
            <w:shd w:val="clear" w:color="auto" w:fill="000000" w:themeFill="text1"/>
            <w:vAlign w:val="bottom"/>
            <w:hideMark/>
          </w:tcPr>
          <w:p w14:paraId="1051DA8F" w14:textId="77777777" w:rsidR="00155B70" w:rsidRPr="0026370D" w:rsidRDefault="00155B70" w:rsidP="00155B70">
            <w:pPr>
              <w:widowControl/>
              <w:textAlignment w:val="baseline"/>
              <w:rPr>
                <w:rFonts w:ascii="Poppins" w:eastAsia="Times New Roman" w:hAnsi="Poppins" w:cs="Poppins"/>
              </w:rPr>
            </w:pPr>
            <w:r w:rsidRPr="0026370D">
              <w:rPr>
                <w:rFonts w:ascii="Poppins" w:eastAsia="Times New Roman" w:hAnsi="Poppins" w:cs="Poppins"/>
                <w:b/>
                <w:bCs/>
                <w:color w:val="FFFFFF"/>
              </w:rPr>
              <w:t>Telephone</w:t>
            </w:r>
            <w:r w:rsidRPr="0026370D">
              <w:rPr>
                <w:rFonts w:ascii="Poppins" w:eastAsia="Times New Roman" w:hAnsi="Poppins" w:cs="Poppins"/>
                <w:color w:val="FFFFFF"/>
              </w:rPr>
              <w:t> </w:t>
            </w:r>
          </w:p>
        </w:tc>
        <w:tc>
          <w:tcPr>
            <w:tcW w:w="2280" w:type="dxa"/>
            <w:tcBorders>
              <w:top w:val="single" w:sz="6" w:space="0" w:color="000000" w:themeColor="text1"/>
              <w:left w:val="nil"/>
              <w:bottom w:val="nil"/>
              <w:right w:val="single" w:sz="6" w:space="0" w:color="000000" w:themeColor="text1"/>
            </w:tcBorders>
            <w:shd w:val="clear" w:color="auto" w:fill="000000" w:themeFill="text1"/>
            <w:vAlign w:val="bottom"/>
            <w:hideMark/>
          </w:tcPr>
          <w:p w14:paraId="2F3A4F4E" w14:textId="77777777" w:rsidR="00155B70" w:rsidRPr="0026370D" w:rsidRDefault="00155B70" w:rsidP="00155B70">
            <w:pPr>
              <w:widowControl/>
              <w:textAlignment w:val="baseline"/>
              <w:rPr>
                <w:rFonts w:ascii="Poppins" w:eastAsia="Times New Roman" w:hAnsi="Poppins" w:cs="Poppins"/>
              </w:rPr>
            </w:pPr>
            <w:r w:rsidRPr="0026370D">
              <w:rPr>
                <w:rFonts w:ascii="Poppins" w:eastAsia="Times New Roman" w:hAnsi="Poppins" w:cs="Poppins"/>
                <w:b/>
                <w:bCs/>
                <w:color w:val="FFFFFF"/>
              </w:rPr>
              <w:t>Contact Email:</w:t>
            </w:r>
            <w:r w:rsidRPr="0026370D">
              <w:rPr>
                <w:rFonts w:ascii="Poppins" w:eastAsia="Times New Roman" w:hAnsi="Poppins" w:cs="Poppins"/>
                <w:color w:val="FFFFFF"/>
              </w:rPr>
              <w:t> </w:t>
            </w:r>
          </w:p>
        </w:tc>
      </w:tr>
      <w:tr w:rsidR="00155B70" w:rsidRPr="0026370D" w14:paraId="6771FB63" w14:textId="77777777" w:rsidTr="00101CD1">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69C679" w14:textId="77777777" w:rsidR="00155B70" w:rsidRPr="00407A8B" w:rsidRDefault="00155B70" w:rsidP="00101CD1">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Capitol Region Council of Governments (CRCOG)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EFC9B9" w14:textId="77777777" w:rsidR="00155B70" w:rsidRPr="00407A8B" w:rsidRDefault="00155B70" w:rsidP="00101CD1">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241 Main Street, 4th Floor Hartford, CT 06106-5310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1AC023" w14:textId="77777777" w:rsidR="00155B70" w:rsidRPr="00407A8B" w:rsidRDefault="003A6580" w:rsidP="00101CD1">
            <w:pPr>
              <w:widowControl/>
              <w:textAlignment w:val="baseline"/>
              <w:rPr>
                <w:rFonts w:ascii="Poppins" w:eastAsiaTheme="minorEastAsia" w:hAnsi="Poppins" w:cs="Poppins"/>
                <w:sz w:val="18"/>
                <w:szCs w:val="18"/>
              </w:rPr>
            </w:pPr>
            <w:hyperlink r:id="rId33">
              <w:r w:rsidR="00155B70" w:rsidRPr="00407A8B">
                <w:rPr>
                  <w:rFonts w:ascii="Poppins" w:eastAsiaTheme="minorEastAsia" w:hAnsi="Poppins" w:cs="Poppins"/>
                  <w:color w:val="0563C1"/>
                  <w:sz w:val="18"/>
                  <w:szCs w:val="18"/>
                  <w:u w:val="single"/>
                </w:rPr>
                <w:t>www.crcog.org</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3CCC290A" w14:textId="77777777"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Cara Radzins</w:t>
            </w:r>
          </w:p>
          <w:p w14:paraId="6AE4D216" w14:textId="77777777" w:rsidR="00DE2A6D" w:rsidRPr="00407A8B" w:rsidRDefault="00B46D43"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Dagmar Noll</w:t>
            </w:r>
          </w:p>
          <w:p w14:paraId="6CBE5965" w14:textId="1436BC76" w:rsidR="00B46D43" w:rsidRPr="00407A8B" w:rsidRDefault="00DD5A4B"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Chris Seeger</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1FA3680B" w14:textId="15890101"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860-724-4251</w:t>
            </w:r>
          </w:p>
          <w:p w14:paraId="75A4AB38" w14:textId="35BC971D" w:rsidR="00DD5A4B" w:rsidRPr="00407A8B" w:rsidRDefault="00022B3C"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860-724</w:t>
            </w:r>
            <w:r w:rsidR="00101CD1" w:rsidRPr="00407A8B">
              <w:rPr>
                <w:rFonts w:ascii="Poppins" w:eastAsiaTheme="minorEastAsia" w:hAnsi="Poppins" w:cs="Poppins"/>
                <w:color w:val="000000" w:themeColor="text1"/>
                <w:sz w:val="18"/>
                <w:szCs w:val="18"/>
              </w:rPr>
              <w:t>-</w:t>
            </w:r>
            <w:r w:rsidR="009A2037" w:rsidRPr="00407A8B">
              <w:rPr>
                <w:rFonts w:ascii="Poppins" w:eastAsiaTheme="minorEastAsia" w:hAnsi="Poppins" w:cs="Poppins"/>
                <w:color w:val="000000" w:themeColor="text1"/>
                <w:sz w:val="18"/>
                <w:szCs w:val="18"/>
              </w:rPr>
              <w:t>4321</w:t>
            </w:r>
          </w:p>
          <w:p w14:paraId="081F6E7D" w14:textId="2A59849F" w:rsidR="00DE2A6D" w:rsidRPr="00407A8B" w:rsidRDefault="00022B3C"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86</w:t>
            </w:r>
            <w:r w:rsidR="004138CC" w:rsidRPr="00407A8B">
              <w:rPr>
                <w:rFonts w:ascii="Poppins" w:eastAsiaTheme="minorEastAsia" w:hAnsi="Poppins" w:cs="Poppins"/>
                <w:color w:val="000000" w:themeColor="text1"/>
                <w:sz w:val="18"/>
                <w:szCs w:val="18"/>
              </w:rPr>
              <w:t>0-</w:t>
            </w:r>
            <w:r w:rsidR="004819AA" w:rsidRPr="00407A8B">
              <w:rPr>
                <w:rFonts w:ascii="Poppins" w:eastAsiaTheme="minorEastAsia" w:hAnsi="Poppins" w:cs="Poppins"/>
                <w:color w:val="000000" w:themeColor="text1"/>
                <w:sz w:val="18"/>
                <w:szCs w:val="18"/>
              </w:rPr>
              <w:t>488</w:t>
            </w:r>
            <w:r w:rsidR="004138CC" w:rsidRPr="00407A8B">
              <w:rPr>
                <w:rFonts w:ascii="Poppins" w:eastAsiaTheme="minorEastAsia" w:hAnsi="Poppins" w:cs="Poppins"/>
                <w:color w:val="000000" w:themeColor="text1"/>
                <w:sz w:val="18"/>
                <w:szCs w:val="18"/>
              </w:rPr>
              <w:t>-</w:t>
            </w:r>
            <w:r w:rsidR="00BE2666" w:rsidRPr="00407A8B">
              <w:rPr>
                <w:rFonts w:ascii="Poppins" w:eastAsiaTheme="minorEastAsia" w:hAnsi="Poppins" w:cs="Poppins"/>
                <w:color w:val="000000" w:themeColor="text1"/>
                <w:sz w:val="18"/>
                <w:szCs w:val="18"/>
              </w:rPr>
              <w:t>0692</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3A3FD96A" w14:textId="425DE973" w:rsidR="4D739564" w:rsidRPr="00407A8B" w:rsidRDefault="003A6580" w:rsidP="4D739564">
            <w:pPr>
              <w:rPr>
                <w:rFonts w:ascii="Poppins" w:eastAsiaTheme="minorEastAsia" w:hAnsi="Poppins" w:cs="Poppins"/>
                <w:sz w:val="18"/>
                <w:szCs w:val="18"/>
              </w:rPr>
            </w:pPr>
            <w:hyperlink r:id="rId34" w:history="1">
              <w:r w:rsidR="00355880" w:rsidRPr="00407A8B">
                <w:rPr>
                  <w:rStyle w:val="Hyperlink"/>
                  <w:rFonts w:ascii="Poppins" w:eastAsiaTheme="minorEastAsia" w:hAnsi="Poppins" w:cs="Poppins"/>
                  <w:sz w:val="18"/>
                  <w:szCs w:val="18"/>
                </w:rPr>
                <w:t xml:space="preserve">cradzins@crcog.org </w:t>
              </w:r>
            </w:hyperlink>
          </w:p>
          <w:p w14:paraId="4AA8EC53" w14:textId="18EC237D" w:rsidR="004E50B6" w:rsidRPr="00407A8B" w:rsidRDefault="003A6580" w:rsidP="4D739564">
            <w:pPr>
              <w:rPr>
                <w:rFonts w:ascii="Poppins" w:eastAsiaTheme="minorEastAsia" w:hAnsi="Poppins" w:cs="Poppins"/>
                <w:sz w:val="18"/>
                <w:szCs w:val="18"/>
              </w:rPr>
            </w:pPr>
            <w:hyperlink r:id="rId35" w:history="1">
              <w:r w:rsidR="009903A5" w:rsidRPr="00407A8B">
                <w:rPr>
                  <w:rStyle w:val="Hyperlink"/>
                  <w:rFonts w:ascii="Poppins" w:eastAsiaTheme="minorEastAsia" w:hAnsi="Poppins" w:cs="Poppins"/>
                  <w:sz w:val="18"/>
                  <w:szCs w:val="18"/>
                </w:rPr>
                <w:t>dnoll@crcog.org</w:t>
              </w:r>
            </w:hyperlink>
            <w:r w:rsidR="009903A5" w:rsidRPr="00407A8B">
              <w:rPr>
                <w:rFonts w:ascii="Poppins" w:eastAsiaTheme="minorEastAsia" w:hAnsi="Poppins" w:cs="Poppins"/>
                <w:sz w:val="18"/>
                <w:szCs w:val="18"/>
              </w:rPr>
              <w:t xml:space="preserve"> </w:t>
            </w:r>
          </w:p>
          <w:p w14:paraId="126ADBDA" w14:textId="5541C5EF" w:rsidR="00A019D7" w:rsidRPr="00407A8B" w:rsidRDefault="003A6580" w:rsidP="4D739564">
            <w:pPr>
              <w:rPr>
                <w:rFonts w:ascii="Poppins" w:eastAsiaTheme="minorEastAsia" w:hAnsi="Poppins" w:cs="Poppins"/>
                <w:sz w:val="18"/>
                <w:szCs w:val="18"/>
              </w:rPr>
            </w:pPr>
            <w:hyperlink r:id="rId36" w:history="1">
              <w:r w:rsidR="009903A5" w:rsidRPr="00407A8B">
                <w:rPr>
                  <w:rStyle w:val="Hyperlink"/>
                  <w:rFonts w:ascii="Poppins" w:eastAsiaTheme="minorEastAsia" w:hAnsi="Poppins" w:cs="Poppins"/>
                  <w:sz w:val="18"/>
                  <w:szCs w:val="18"/>
                </w:rPr>
                <w:t>cseeger@crcog.org</w:t>
              </w:r>
            </w:hyperlink>
            <w:r w:rsidR="009903A5" w:rsidRPr="00407A8B">
              <w:rPr>
                <w:rFonts w:ascii="Poppins" w:eastAsiaTheme="minorEastAsia" w:hAnsi="Poppins" w:cs="Poppins"/>
                <w:sz w:val="18"/>
                <w:szCs w:val="18"/>
              </w:rPr>
              <w:t xml:space="preserve"> </w:t>
            </w:r>
          </w:p>
        </w:tc>
      </w:tr>
      <w:tr w:rsidR="00155B70" w:rsidRPr="0026370D" w14:paraId="2DF400C3" w14:textId="77777777" w:rsidTr="00CB2646">
        <w:trPr>
          <w:trHeight w:val="288"/>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1AC5E9AC"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Connecticut Metropolitan Council of Governments (Metro COG)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35A223C2"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1000 Lafayette Boulevard, Suite 925 Bridgeport, CT 06604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28428CC4" w14:textId="77777777" w:rsidR="00155B70" w:rsidRPr="00407A8B" w:rsidRDefault="003A6580" w:rsidP="4D739564">
            <w:pPr>
              <w:widowControl/>
              <w:textAlignment w:val="baseline"/>
              <w:rPr>
                <w:rFonts w:ascii="Poppins" w:eastAsiaTheme="minorEastAsia" w:hAnsi="Poppins" w:cs="Poppins"/>
                <w:sz w:val="18"/>
                <w:szCs w:val="18"/>
              </w:rPr>
            </w:pPr>
            <w:hyperlink r:id="rId37">
              <w:r w:rsidR="00155B70" w:rsidRPr="00407A8B">
                <w:rPr>
                  <w:rFonts w:ascii="Poppins" w:eastAsiaTheme="minorEastAsia" w:hAnsi="Poppins" w:cs="Poppins"/>
                  <w:color w:val="0563C1"/>
                  <w:sz w:val="18"/>
                  <w:szCs w:val="18"/>
                  <w:u w:val="single"/>
                </w:rPr>
                <w:t>www.ctmetro.org</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7CBD28AF" w14:textId="1658B208"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Devin Clarke</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41C3CF62" w14:textId="69F5FF11"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203-366-5405 x. 21</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146479BA" w14:textId="78C2B03F" w:rsidR="4D739564" w:rsidRPr="00407A8B" w:rsidRDefault="003A6580" w:rsidP="4D739564">
            <w:pPr>
              <w:rPr>
                <w:rFonts w:ascii="Poppins" w:eastAsiaTheme="minorEastAsia" w:hAnsi="Poppins" w:cs="Poppins"/>
                <w:sz w:val="18"/>
                <w:szCs w:val="18"/>
              </w:rPr>
            </w:pPr>
            <w:hyperlink r:id="rId38">
              <w:r w:rsidR="4D739564" w:rsidRPr="00407A8B">
                <w:rPr>
                  <w:rStyle w:val="Hyperlink"/>
                  <w:rFonts w:ascii="Poppins" w:eastAsiaTheme="minorEastAsia" w:hAnsi="Poppins" w:cs="Poppins"/>
                  <w:color w:val="0563C1"/>
                  <w:sz w:val="18"/>
                  <w:szCs w:val="18"/>
                </w:rPr>
                <w:t>dclarke@ctmetro.org</w:t>
              </w:r>
            </w:hyperlink>
          </w:p>
        </w:tc>
      </w:tr>
      <w:tr w:rsidR="00155B70" w:rsidRPr="0026370D" w14:paraId="4020D4C3" w14:textId="77777777" w:rsidTr="005606F5">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04CDF828"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Lower CT River Valley Council of Governments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6CB5DCA9"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145 Dennison Road Essex, CT 06426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17DF4033" w14:textId="77777777" w:rsidR="00155B70" w:rsidRPr="00407A8B" w:rsidRDefault="003A6580" w:rsidP="4D739564">
            <w:pPr>
              <w:widowControl/>
              <w:textAlignment w:val="baseline"/>
              <w:rPr>
                <w:rFonts w:ascii="Poppins" w:eastAsiaTheme="minorEastAsia" w:hAnsi="Poppins" w:cs="Poppins"/>
                <w:sz w:val="18"/>
                <w:szCs w:val="18"/>
              </w:rPr>
            </w:pPr>
            <w:hyperlink r:id="rId39">
              <w:r w:rsidR="00155B70" w:rsidRPr="00407A8B">
                <w:rPr>
                  <w:rFonts w:ascii="Poppins" w:eastAsiaTheme="minorEastAsia" w:hAnsi="Poppins" w:cs="Poppins"/>
                  <w:color w:val="0563C1"/>
                  <w:sz w:val="18"/>
                  <w:szCs w:val="18"/>
                  <w:u w:val="single"/>
                </w:rPr>
                <w:t>www.rivercog.org</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576E7E58" w14:textId="46D4F17A"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Robert Haramut</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6FC78781" w14:textId="2789934C"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860-581-8554 x. 708</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2C8D8CA0" w14:textId="2059B838" w:rsidR="4D739564" w:rsidRPr="00407A8B" w:rsidRDefault="003A6580" w:rsidP="4D739564">
            <w:pPr>
              <w:rPr>
                <w:rFonts w:ascii="Poppins" w:eastAsiaTheme="minorEastAsia" w:hAnsi="Poppins" w:cs="Poppins"/>
                <w:sz w:val="18"/>
                <w:szCs w:val="18"/>
              </w:rPr>
            </w:pPr>
            <w:hyperlink r:id="rId40">
              <w:r w:rsidR="4D739564" w:rsidRPr="00407A8B">
                <w:rPr>
                  <w:rStyle w:val="Hyperlink"/>
                  <w:rFonts w:ascii="Poppins" w:eastAsiaTheme="minorEastAsia" w:hAnsi="Poppins" w:cs="Poppins"/>
                  <w:color w:val="0563C1"/>
                  <w:sz w:val="18"/>
                  <w:szCs w:val="18"/>
                </w:rPr>
                <w:t xml:space="preserve">rharamut@rivercog.org </w:t>
              </w:r>
            </w:hyperlink>
          </w:p>
        </w:tc>
      </w:tr>
      <w:tr w:rsidR="00155B70" w:rsidRPr="0026370D" w14:paraId="504C1194" w14:textId="77777777" w:rsidTr="005606F5">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468F2045"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Naugatuck Valley Council of Governments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7BD5D253"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49 Leavenworth Street, Suite 303 Waterbury, CT 06702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54F2C37F" w14:textId="77777777" w:rsidR="00155B70" w:rsidRPr="00407A8B" w:rsidRDefault="003A6580" w:rsidP="4D739564">
            <w:pPr>
              <w:widowControl/>
              <w:textAlignment w:val="baseline"/>
              <w:rPr>
                <w:rFonts w:ascii="Poppins" w:eastAsiaTheme="minorEastAsia" w:hAnsi="Poppins" w:cs="Poppins"/>
                <w:sz w:val="18"/>
                <w:szCs w:val="18"/>
              </w:rPr>
            </w:pPr>
            <w:hyperlink r:id="rId41">
              <w:r w:rsidR="00155B70" w:rsidRPr="00407A8B">
                <w:rPr>
                  <w:rFonts w:ascii="Poppins" w:eastAsiaTheme="minorEastAsia" w:hAnsi="Poppins" w:cs="Poppins"/>
                  <w:color w:val="0563C1"/>
                  <w:sz w:val="18"/>
                  <w:szCs w:val="18"/>
                  <w:u w:val="single"/>
                </w:rPr>
                <w:t>www.nvcogct.gov </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66F96201" w14:textId="4C5CD9B0"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Richard Donovan</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136FD48C" w14:textId="5C2B519F"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203-489-0361</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7AF2DCE9" w14:textId="2626C44D" w:rsidR="4D739564" w:rsidRPr="00407A8B" w:rsidRDefault="003A6580" w:rsidP="4D739564">
            <w:pPr>
              <w:rPr>
                <w:rFonts w:ascii="Poppins" w:eastAsiaTheme="minorEastAsia" w:hAnsi="Poppins" w:cs="Poppins"/>
                <w:sz w:val="18"/>
                <w:szCs w:val="18"/>
              </w:rPr>
            </w:pPr>
            <w:hyperlink r:id="rId42">
              <w:r w:rsidR="4D739564" w:rsidRPr="00407A8B">
                <w:rPr>
                  <w:rStyle w:val="Hyperlink"/>
                  <w:rFonts w:ascii="Poppins" w:eastAsiaTheme="minorEastAsia" w:hAnsi="Poppins" w:cs="Poppins"/>
                  <w:color w:val="0563C1"/>
                  <w:sz w:val="18"/>
                  <w:szCs w:val="18"/>
                </w:rPr>
                <w:t>rdonovan@nvcogct.gov</w:t>
              </w:r>
            </w:hyperlink>
          </w:p>
        </w:tc>
      </w:tr>
      <w:tr w:rsidR="00155B70" w:rsidRPr="0026370D" w14:paraId="4FA7236A" w14:textId="77777777" w:rsidTr="005606F5">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114B3881"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Northeastern CT Council of Governments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0DC36942"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125 Putnam Pike Dayville, CT 06241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1CA9CBE4" w14:textId="77777777" w:rsidR="00155B70" w:rsidRPr="00407A8B" w:rsidRDefault="003A6580" w:rsidP="4D739564">
            <w:pPr>
              <w:widowControl/>
              <w:textAlignment w:val="baseline"/>
              <w:rPr>
                <w:rFonts w:ascii="Poppins" w:eastAsiaTheme="minorEastAsia" w:hAnsi="Poppins" w:cs="Poppins"/>
                <w:sz w:val="18"/>
                <w:szCs w:val="18"/>
              </w:rPr>
            </w:pPr>
            <w:hyperlink r:id="rId43">
              <w:r w:rsidR="00155B70" w:rsidRPr="00407A8B">
                <w:rPr>
                  <w:rFonts w:ascii="Poppins" w:eastAsiaTheme="minorEastAsia" w:hAnsi="Poppins" w:cs="Poppins"/>
                  <w:color w:val="0563C1"/>
                  <w:sz w:val="18"/>
                  <w:szCs w:val="18"/>
                  <w:u w:val="single"/>
                </w:rPr>
                <w:t>www.neccog.org</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554DD483" w14:textId="64E3B0E1"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J</w:t>
            </w:r>
            <w:r w:rsidR="00192EBD" w:rsidRPr="00407A8B">
              <w:rPr>
                <w:rFonts w:ascii="Poppins" w:eastAsiaTheme="minorEastAsia" w:hAnsi="Poppins" w:cs="Poppins"/>
                <w:color w:val="000000" w:themeColor="text1"/>
                <w:sz w:val="18"/>
                <w:szCs w:val="18"/>
              </w:rPr>
              <w:t>im Rivers</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4BB6A3BE" w14:textId="4C96C17E"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860-774-1253 x. 14</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64F3FB2D" w14:textId="448D4F73" w:rsidR="4D739564" w:rsidRPr="00407A8B" w:rsidRDefault="003A6580" w:rsidP="4D739564">
            <w:pPr>
              <w:rPr>
                <w:rFonts w:ascii="Poppins" w:eastAsiaTheme="minorEastAsia" w:hAnsi="Poppins" w:cs="Poppins"/>
                <w:sz w:val="18"/>
                <w:szCs w:val="18"/>
              </w:rPr>
            </w:pPr>
            <w:hyperlink r:id="rId44" w:history="1">
              <w:r w:rsidR="00E43280" w:rsidRPr="00407A8B">
                <w:rPr>
                  <w:rStyle w:val="Hyperlink"/>
                  <w:rFonts w:ascii="Poppins" w:eastAsiaTheme="minorEastAsia" w:hAnsi="Poppins" w:cs="Poppins"/>
                  <w:sz w:val="18"/>
                  <w:szCs w:val="18"/>
                </w:rPr>
                <w:t>Jim.rivers@neccog.org</w:t>
              </w:r>
            </w:hyperlink>
            <w:r w:rsidR="00E43280" w:rsidRPr="00407A8B">
              <w:rPr>
                <w:rFonts w:ascii="Poppins" w:eastAsiaTheme="minorEastAsia" w:hAnsi="Poppins" w:cs="Poppins"/>
                <w:sz w:val="18"/>
                <w:szCs w:val="18"/>
              </w:rPr>
              <w:t xml:space="preserve"> </w:t>
            </w:r>
          </w:p>
        </w:tc>
      </w:tr>
      <w:tr w:rsidR="00155B70" w:rsidRPr="0026370D" w14:paraId="17401BA2" w14:textId="77777777" w:rsidTr="005606F5">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5A067332"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Northwest Hills Council of Governments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447E2F43"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59 Torrington Road, Suite A-1, Goshen, CT 06756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37E7FEF9" w14:textId="77777777" w:rsidR="00155B70" w:rsidRPr="00407A8B" w:rsidRDefault="003A6580" w:rsidP="4D739564">
            <w:pPr>
              <w:widowControl/>
              <w:textAlignment w:val="baseline"/>
              <w:rPr>
                <w:rFonts w:ascii="Poppins" w:eastAsiaTheme="minorEastAsia" w:hAnsi="Poppins" w:cs="Poppins"/>
                <w:sz w:val="18"/>
                <w:szCs w:val="18"/>
              </w:rPr>
            </w:pPr>
            <w:hyperlink r:id="rId45">
              <w:r w:rsidR="00155B70" w:rsidRPr="00407A8B">
                <w:rPr>
                  <w:rFonts w:ascii="Poppins" w:eastAsiaTheme="minorEastAsia" w:hAnsi="Poppins" w:cs="Poppins"/>
                  <w:color w:val="0563C1"/>
                  <w:sz w:val="18"/>
                  <w:szCs w:val="18"/>
                  <w:u w:val="single"/>
                </w:rPr>
                <w:t>www.northwesthillscog.org</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4B38F887" w14:textId="01E35103"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Robert Phillips</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11972B44" w14:textId="10BCCC58"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860-491-9884</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5DE668D6" w14:textId="54E1D6DC" w:rsidR="4D739564" w:rsidRPr="00407A8B" w:rsidRDefault="003A6580" w:rsidP="4D739564">
            <w:pPr>
              <w:rPr>
                <w:rFonts w:ascii="Poppins" w:eastAsiaTheme="minorEastAsia" w:hAnsi="Poppins" w:cs="Poppins"/>
                <w:sz w:val="18"/>
                <w:szCs w:val="18"/>
              </w:rPr>
            </w:pPr>
            <w:hyperlink r:id="rId46">
              <w:r w:rsidR="4D739564" w:rsidRPr="00407A8B">
                <w:rPr>
                  <w:rStyle w:val="Hyperlink"/>
                  <w:rFonts w:ascii="Poppins" w:eastAsiaTheme="minorEastAsia" w:hAnsi="Poppins" w:cs="Poppins"/>
                  <w:color w:val="0563C1"/>
                  <w:sz w:val="18"/>
                  <w:szCs w:val="18"/>
                </w:rPr>
                <w:t>rphillips@northwesthillscog.org</w:t>
              </w:r>
            </w:hyperlink>
          </w:p>
        </w:tc>
      </w:tr>
      <w:tr w:rsidR="00155B70" w:rsidRPr="0026370D" w14:paraId="262C89E3" w14:textId="77777777" w:rsidTr="005606F5">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1170C0DD"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South Central Regional Council of Governments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2DA39BCD"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127 Washington Avenue 4th Floor West, North Haven, CT 06473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789CE62E" w14:textId="77777777" w:rsidR="00155B70" w:rsidRPr="00407A8B" w:rsidRDefault="003A6580" w:rsidP="4D739564">
            <w:pPr>
              <w:widowControl/>
              <w:textAlignment w:val="baseline"/>
              <w:rPr>
                <w:rFonts w:ascii="Poppins" w:eastAsiaTheme="minorEastAsia" w:hAnsi="Poppins" w:cs="Poppins"/>
                <w:sz w:val="18"/>
                <w:szCs w:val="18"/>
              </w:rPr>
            </w:pPr>
            <w:hyperlink r:id="rId47">
              <w:r w:rsidR="00155B70" w:rsidRPr="00407A8B">
                <w:rPr>
                  <w:rFonts w:ascii="Poppins" w:eastAsiaTheme="minorEastAsia" w:hAnsi="Poppins" w:cs="Poppins"/>
                  <w:color w:val="0563C1"/>
                  <w:sz w:val="18"/>
                  <w:szCs w:val="18"/>
                  <w:u w:val="single"/>
                </w:rPr>
                <w:t>www.scrcog.org</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4E6E394D" w14:textId="38BBB330"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James Rode</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2CB2CB32" w14:textId="23394ECA"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203-466-8623</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210907E1" w14:textId="32595D26" w:rsidR="4D739564" w:rsidRPr="00407A8B" w:rsidRDefault="003A6580" w:rsidP="4D739564">
            <w:pPr>
              <w:rPr>
                <w:rFonts w:ascii="Poppins" w:eastAsiaTheme="minorEastAsia" w:hAnsi="Poppins" w:cs="Poppins"/>
                <w:sz w:val="18"/>
                <w:szCs w:val="18"/>
              </w:rPr>
            </w:pPr>
            <w:hyperlink r:id="rId48">
              <w:r w:rsidR="4D739564" w:rsidRPr="00407A8B">
                <w:rPr>
                  <w:rStyle w:val="Hyperlink"/>
                  <w:rFonts w:ascii="Poppins" w:eastAsiaTheme="minorEastAsia" w:hAnsi="Poppins" w:cs="Poppins"/>
                  <w:color w:val="0563C1"/>
                  <w:sz w:val="18"/>
                  <w:szCs w:val="18"/>
                </w:rPr>
                <w:t>jrode@scrcog.org</w:t>
              </w:r>
            </w:hyperlink>
          </w:p>
        </w:tc>
      </w:tr>
      <w:tr w:rsidR="00155B70" w:rsidRPr="0026370D" w14:paraId="7B68104E" w14:textId="77777777" w:rsidTr="005606F5">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15B29931"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Southeastern CT Council of Governments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7FABAA77"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5 Connecticut Ave, Norwich, CT 06360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77B783E0" w14:textId="77777777" w:rsidR="00155B70" w:rsidRPr="00407A8B" w:rsidRDefault="003A6580" w:rsidP="4D739564">
            <w:pPr>
              <w:widowControl/>
              <w:textAlignment w:val="baseline"/>
              <w:rPr>
                <w:rFonts w:ascii="Poppins" w:eastAsiaTheme="minorEastAsia" w:hAnsi="Poppins" w:cs="Poppins"/>
                <w:sz w:val="18"/>
                <w:szCs w:val="18"/>
              </w:rPr>
            </w:pPr>
            <w:hyperlink r:id="rId49">
              <w:r w:rsidR="00155B70" w:rsidRPr="00407A8B">
                <w:rPr>
                  <w:rFonts w:ascii="Poppins" w:eastAsiaTheme="minorEastAsia" w:hAnsi="Poppins" w:cs="Poppins"/>
                  <w:color w:val="0563C1"/>
                  <w:sz w:val="18"/>
                  <w:szCs w:val="18"/>
                  <w:u w:val="single"/>
                </w:rPr>
                <w:t>www.seccog.org</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3F233D6D" w14:textId="768D6317"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Kate Rattan</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528688AE" w14:textId="414626C2"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860-889-2324 x. 111</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6F68DBA3" w14:textId="3CB28C2E" w:rsidR="4D739564" w:rsidRPr="00407A8B" w:rsidRDefault="003A6580" w:rsidP="4D739564">
            <w:pPr>
              <w:rPr>
                <w:rFonts w:ascii="Poppins" w:eastAsiaTheme="minorEastAsia" w:hAnsi="Poppins" w:cs="Poppins"/>
                <w:sz w:val="18"/>
                <w:szCs w:val="18"/>
              </w:rPr>
            </w:pPr>
            <w:hyperlink r:id="rId50">
              <w:r w:rsidR="4D739564" w:rsidRPr="00407A8B">
                <w:rPr>
                  <w:rStyle w:val="Hyperlink"/>
                  <w:rFonts w:ascii="Poppins" w:eastAsiaTheme="minorEastAsia" w:hAnsi="Poppins" w:cs="Poppins"/>
                  <w:color w:val="0563C1"/>
                  <w:sz w:val="18"/>
                  <w:szCs w:val="18"/>
                </w:rPr>
                <w:t>krattan@seccog.org</w:t>
              </w:r>
            </w:hyperlink>
          </w:p>
        </w:tc>
      </w:tr>
      <w:tr w:rsidR="00155B70" w:rsidRPr="0026370D" w14:paraId="3D555A13" w14:textId="77777777" w:rsidTr="005606F5">
        <w:trPr>
          <w:trHeight w:val="405"/>
        </w:trPr>
        <w:tc>
          <w:tcPr>
            <w:tcW w:w="3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62467320"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Western CT Council of Governments </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43BB76F4" w14:textId="77777777" w:rsidR="00155B70" w:rsidRPr="00407A8B" w:rsidRDefault="00155B70" w:rsidP="4D739564">
            <w:pPr>
              <w:widowControl/>
              <w:textAlignment w:val="baseline"/>
              <w:rPr>
                <w:rFonts w:ascii="Poppins" w:eastAsiaTheme="minorEastAsia" w:hAnsi="Poppins" w:cs="Poppins"/>
                <w:sz w:val="18"/>
                <w:szCs w:val="18"/>
              </w:rPr>
            </w:pPr>
            <w:r w:rsidRPr="00407A8B">
              <w:rPr>
                <w:rFonts w:ascii="Poppins" w:eastAsiaTheme="minorEastAsia" w:hAnsi="Poppins" w:cs="Poppins"/>
                <w:color w:val="000000" w:themeColor="text1"/>
                <w:sz w:val="18"/>
                <w:szCs w:val="18"/>
              </w:rPr>
              <w:t>1 Riverside Rd. Sandy Hook, CT 06482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09CF50CD" w14:textId="77777777" w:rsidR="00155B70" w:rsidRPr="00407A8B" w:rsidRDefault="003A6580" w:rsidP="4D739564">
            <w:pPr>
              <w:widowControl/>
              <w:textAlignment w:val="baseline"/>
              <w:rPr>
                <w:rFonts w:ascii="Poppins" w:eastAsiaTheme="minorEastAsia" w:hAnsi="Poppins" w:cs="Poppins"/>
                <w:sz w:val="18"/>
                <w:szCs w:val="18"/>
              </w:rPr>
            </w:pPr>
            <w:hyperlink r:id="rId51">
              <w:r w:rsidR="00155B70" w:rsidRPr="00407A8B">
                <w:rPr>
                  <w:rFonts w:ascii="Poppins" w:eastAsiaTheme="minorEastAsia" w:hAnsi="Poppins" w:cs="Poppins"/>
                  <w:color w:val="0563C1"/>
                  <w:sz w:val="18"/>
                  <w:szCs w:val="18"/>
                  <w:u w:val="single"/>
                </w:rPr>
                <w:t>www.westcog.org </w:t>
              </w:r>
            </w:hyperlink>
            <w:r w:rsidR="00155B70" w:rsidRPr="00407A8B">
              <w:rPr>
                <w:rFonts w:ascii="Poppins" w:eastAsiaTheme="minorEastAsia" w:hAnsi="Poppins" w:cs="Poppins"/>
                <w:color w:val="0563C1"/>
                <w:sz w:val="18"/>
                <w:szCs w:val="18"/>
              </w:rPr>
              <w:t>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683A6207" w14:textId="3718C9E5"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Kristin Hadjstylianos</w:t>
            </w:r>
          </w:p>
        </w:tc>
        <w:tc>
          <w:tcPr>
            <w:tcW w:w="1620" w:type="dxa"/>
            <w:tcBorders>
              <w:top w:val="single" w:sz="6" w:space="0" w:color="000000" w:themeColor="text1"/>
              <w:left w:val="single" w:sz="6" w:space="0" w:color="000000" w:themeColor="text1"/>
              <w:bottom w:val="single" w:sz="6" w:space="0" w:color="000000" w:themeColor="text1"/>
              <w:right w:val="nil"/>
            </w:tcBorders>
            <w:shd w:val="clear" w:color="auto" w:fill="auto"/>
            <w:vAlign w:val="bottom"/>
            <w:hideMark/>
          </w:tcPr>
          <w:p w14:paraId="4DCB3B1E" w14:textId="12B20787" w:rsidR="4D739564" w:rsidRPr="00407A8B" w:rsidRDefault="4D739564" w:rsidP="4D739564">
            <w:pPr>
              <w:rPr>
                <w:rFonts w:ascii="Poppins" w:eastAsiaTheme="minorEastAsia" w:hAnsi="Poppins" w:cs="Poppins"/>
                <w:color w:val="000000" w:themeColor="text1"/>
                <w:sz w:val="18"/>
                <w:szCs w:val="18"/>
              </w:rPr>
            </w:pPr>
            <w:r w:rsidRPr="00407A8B">
              <w:rPr>
                <w:rFonts w:ascii="Poppins" w:eastAsiaTheme="minorEastAsia" w:hAnsi="Poppins" w:cs="Poppins"/>
                <w:color w:val="000000" w:themeColor="text1"/>
                <w:sz w:val="18"/>
                <w:szCs w:val="18"/>
              </w:rPr>
              <w:t>475-323-2073</w:t>
            </w:r>
          </w:p>
        </w:tc>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14:paraId="70967640" w14:textId="0AD2AA53" w:rsidR="4D739564" w:rsidRPr="00407A8B" w:rsidRDefault="003A6580" w:rsidP="4D739564">
            <w:pPr>
              <w:rPr>
                <w:rFonts w:ascii="Poppins" w:eastAsiaTheme="minorEastAsia" w:hAnsi="Poppins" w:cs="Poppins"/>
                <w:sz w:val="18"/>
                <w:szCs w:val="18"/>
              </w:rPr>
            </w:pPr>
            <w:hyperlink r:id="rId52">
              <w:r w:rsidR="4D739564" w:rsidRPr="00407A8B">
                <w:rPr>
                  <w:rStyle w:val="Hyperlink"/>
                  <w:rFonts w:ascii="Poppins" w:eastAsiaTheme="minorEastAsia" w:hAnsi="Poppins" w:cs="Poppins"/>
                  <w:color w:val="0563C1"/>
                  <w:sz w:val="18"/>
                  <w:szCs w:val="18"/>
                </w:rPr>
                <w:t>khadjstylianos@westcog.org</w:t>
              </w:r>
            </w:hyperlink>
          </w:p>
        </w:tc>
      </w:tr>
    </w:tbl>
    <w:p w14:paraId="54F9AE05" w14:textId="0A2A0709" w:rsidR="008D2C93" w:rsidRPr="0026370D" w:rsidRDefault="008D2C93" w:rsidP="00E34042">
      <w:pPr>
        <w:rPr>
          <w:rFonts w:ascii="Poppins" w:hAnsi="Poppins" w:cs="Poppins"/>
          <w:snapToGrid w:val="0"/>
        </w:rPr>
      </w:pPr>
    </w:p>
    <w:p w14:paraId="2CEFC59D" w14:textId="3BDAF1A0" w:rsidR="002953F3" w:rsidRPr="0026370D" w:rsidRDefault="00346085" w:rsidP="002953F3">
      <w:pPr>
        <w:jc w:val="center"/>
        <w:rPr>
          <w:rFonts w:ascii="Poppins" w:hAnsi="Poppins" w:cs="Poppins"/>
          <w:b/>
          <w:bCs/>
          <w:u w:val="single"/>
        </w:rPr>
      </w:pPr>
      <w:r w:rsidRPr="0026370D">
        <w:rPr>
          <w:rFonts w:ascii="Poppins" w:hAnsi="Poppins" w:cs="Poppins"/>
          <w:snapToGrid w:val="0"/>
        </w:rPr>
        <w:br w:type="page"/>
      </w:r>
      <w:bookmarkStart w:id="21" w:name="_Toc73968001"/>
      <w:r w:rsidR="00B13DFE" w:rsidRPr="0026370D">
        <w:rPr>
          <w:rFonts w:ascii="Poppins" w:hAnsi="Poppins" w:cs="Poppins"/>
          <w:b/>
          <w:bCs/>
          <w:u w:val="single"/>
        </w:rPr>
        <w:lastRenderedPageBreak/>
        <w:t xml:space="preserve">APPENDIX </w:t>
      </w:r>
      <w:r w:rsidR="0007561F">
        <w:rPr>
          <w:rFonts w:ascii="Poppins" w:hAnsi="Poppins" w:cs="Poppins"/>
          <w:b/>
          <w:bCs/>
          <w:u w:val="single"/>
        </w:rPr>
        <w:t>H</w:t>
      </w:r>
      <w:r w:rsidR="00B13DFE" w:rsidRPr="0026370D">
        <w:rPr>
          <w:rFonts w:ascii="Poppins" w:hAnsi="Poppins" w:cs="Poppins"/>
          <w:b/>
          <w:bCs/>
          <w:u w:val="single"/>
        </w:rPr>
        <w:t xml:space="preserve"> – </w:t>
      </w:r>
      <w:r w:rsidR="00D33552" w:rsidRPr="0026370D">
        <w:rPr>
          <w:rFonts w:ascii="Poppins" w:hAnsi="Poppins" w:cs="Poppins"/>
          <w:b/>
          <w:bCs/>
          <w:u w:val="single"/>
        </w:rPr>
        <w:t>S</w:t>
      </w:r>
      <w:r w:rsidR="00A5183B" w:rsidRPr="0026370D">
        <w:rPr>
          <w:rFonts w:ascii="Poppins" w:hAnsi="Poppins" w:cs="Poppins"/>
          <w:b/>
          <w:bCs/>
          <w:u w:val="single"/>
        </w:rPr>
        <w:t>tate of Connecticut</w:t>
      </w:r>
      <w:r w:rsidRPr="0026370D">
        <w:rPr>
          <w:rFonts w:ascii="Poppins" w:hAnsi="Poppins" w:cs="Poppins"/>
          <w:b/>
          <w:bCs/>
          <w:u w:val="single"/>
        </w:rPr>
        <w:t xml:space="preserve"> Urbanized Areas</w:t>
      </w:r>
      <w:r w:rsidR="00B13DFE" w:rsidRPr="0026370D">
        <w:rPr>
          <w:rFonts w:ascii="Poppins" w:hAnsi="Poppins" w:cs="Poppins"/>
          <w:b/>
          <w:bCs/>
          <w:u w:val="single"/>
        </w:rPr>
        <w:t xml:space="preserve"> Map</w:t>
      </w:r>
      <w:bookmarkEnd w:id="21"/>
    </w:p>
    <w:p w14:paraId="260B6E36" w14:textId="057CE0A5" w:rsidR="00D063E6" w:rsidRPr="0026370D" w:rsidRDefault="00D063E6" w:rsidP="002953F3">
      <w:pPr>
        <w:jc w:val="center"/>
        <w:rPr>
          <w:rFonts w:ascii="Poppins" w:hAnsi="Poppins" w:cs="Poppins"/>
          <w:u w:val="single"/>
        </w:rPr>
      </w:pPr>
      <w:r w:rsidRPr="0026370D">
        <w:rPr>
          <w:rFonts w:ascii="Poppins" w:hAnsi="Poppins" w:cs="Poppins"/>
          <w:noProof/>
        </w:rPr>
        <w:drawing>
          <wp:inline distT="0" distB="0" distL="0" distR="0" wp14:anchorId="634FBE9D" wp14:editId="02C76D21">
            <wp:extent cx="7684770" cy="5943600"/>
            <wp:effectExtent l="0" t="0" r="6350" b="0"/>
            <wp:docPr id="62170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07989" name=""/>
                    <pic:cNvPicPr/>
                  </pic:nvPicPr>
                  <pic:blipFill>
                    <a:blip r:embed="rId53"/>
                    <a:stretch>
                      <a:fillRect/>
                    </a:stretch>
                  </pic:blipFill>
                  <pic:spPr>
                    <a:xfrm>
                      <a:off x="0" y="0"/>
                      <a:ext cx="7684770" cy="5943600"/>
                    </a:xfrm>
                    <a:prstGeom prst="rect">
                      <a:avLst/>
                    </a:prstGeom>
                  </pic:spPr>
                </pic:pic>
              </a:graphicData>
            </a:graphic>
          </wp:inline>
        </w:drawing>
      </w:r>
    </w:p>
    <w:p w14:paraId="290583F9" w14:textId="619FCCAD" w:rsidR="008D2C93" w:rsidRPr="0026370D" w:rsidRDefault="008D2C93" w:rsidP="5FDD89D2">
      <w:pPr>
        <w:jc w:val="center"/>
        <w:rPr>
          <w:rFonts w:ascii="Poppins" w:hAnsi="Poppins" w:cs="Poppins"/>
          <w:snapToGrid w:val="0"/>
          <w:u w:val="single"/>
        </w:rPr>
        <w:sectPr w:rsidR="008D2C93" w:rsidRPr="0026370D" w:rsidSect="002953F3">
          <w:footerReference w:type="default" r:id="rId54"/>
          <w:pgSz w:w="15840" w:h="12240" w:orient="landscape" w:code="1"/>
          <w:pgMar w:top="1152" w:right="720" w:bottom="1152" w:left="1008" w:header="720" w:footer="720" w:gutter="0"/>
          <w:cols w:space="720"/>
          <w:titlePg/>
          <w:docGrid w:linePitch="360"/>
        </w:sectPr>
      </w:pPr>
    </w:p>
    <w:p w14:paraId="39096AF7" w14:textId="60375B38" w:rsidR="00405E03" w:rsidRPr="0026370D" w:rsidRDefault="007301D2" w:rsidP="007301D2">
      <w:pPr>
        <w:pStyle w:val="Style2"/>
        <w:jc w:val="center"/>
        <w:rPr>
          <w:rFonts w:ascii="Poppins" w:hAnsi="Poppins" w:cs="Poppins"/>
          <w:szCs w:val="22"/>
          <w:u w:val="single"/>
        </w:rPr>
      </w:pPr>
      <w:bookmarkStart w:id="22" w:name="_Toc73968002"/>
      <w:r w:rsidRPr="0026370D">
        <w:rPr>
          <w:rFonts w:ascii="Poppins" w:hAnsi="Poppins" w:cs="Poppins"/>
          <w:szCs w:val="22"/>
          <w:u w:val="single"/>
        </w:rPr>
        <w:lastRenderedPageBreak/>
        <w:t xml:space="preserve">APPENDIX </w:t>
      </w:r>
      <w:r w:rsidR="0007561F">
        <w:rPr>
          <w:rFonts w:ascii="Poppins" w:hAnsi="Poppins" w:cs="Poppins"/>
          <w:szCs w:val="22"/>
          <w:u w:val="single"/>
        </w:rPr>
        <w:t>I</w:t>
      </w:r>
      <w:r w:rsidR="00DC1160" w:rsidRPr="0026370D">
        <w:rPr>
          <w:rFonts w:ascii="Poppins" w:hAnsi="Poppins" w:cs="Poppins"/>
          <w:szCs w:val="22"/>
          <w:u w:val="single"/>
        </w:rPr>
        <w:t xml:space="preserve"> – </w:t>
      </w:r>
      <w:r w:rsidR="003A2DDE" w:rsidRPr="0026370D">
        <w:rPr>
          <w:rFonts w:ascii="Poppins" w:hAnsi="Poppins" w:cs="Poppins"/>
          <w:szCs w:val="22"/>
          <w:u w:val="single"/>
        </w:rPr>
        <w:t xml:space="preserve">Approximate </w:t>
      </w:r>
      <w:r w:rsidR="00DC1160" w:rsidRPr="0026370D">
        <w:rPr>
          <w:rFonts w:ascii="Poppins" w:hAnsi="Poppins" w:cs="Poppins"/>
          <w:szCs w:val="22"/>
          <w:u w:val="single"/>
        </w:rPr>
        <w:t>Vehicle Pricing &amp; Specifications</w:t>
      </w:r>
      <w:bookmarkEnd w:id="22"/>
    </w:p>
    <w:p w14:paraId="68F21D90" w14:textId="77777777" w:rsidR="00E50F88" w:rsidRPr="0026370D" w:rsidRDefault="00E50F88" w:rsidP="00E50F88">
      <w:pPr>
        <w:rPr>
          <w:rFonts w:ascii="Poppins" w:hAnsi="Poppins" w:cs="Poppins"/>
        </w:rPr>
      </w:pPr>
    </w:p>
    <w:p w14:paraId="331C5F14" w14:textId="76941490" w:rsidR="00AA4656" w:rsidRPr="0026370D" w:rsidRDefault="00441B0B" w:rsidP="00C70468">
      <w:pPr>
        <w:jc w:val="both"/>
        <w:rPr>
          <w:rFonts w:ascii="Poppins" w:hAnsi="Poppins" w:cs="Poppins"/>
        </w:rPr>
      </w:pPr>
      <w:r w:rsidRPr="0026370D">
        <w:rPr>
          <w:rFonts w:ascii="Poppins" w:hAnsi="Poppins" w:cs="Poppins"/>
        </w:rPr>
        <w:t xml:space="preserve"> </w:t>
      </w:r>
      <w:r w:rsidR="00AA4656" w:rsidRPr="0026370D">
        <w:rPr>
          <w:rFonts w:ascii="Poppins" w:hAnsi="Poppins" w:cs="Poppins"/>
        </w:rPr>
        <w:t xml:space="preserve">Please note that </w:t>
      </w:r>
      <w:r w:rsidR="00AC3867" w:rsidRPr="0026370D">
        <w:rPr>
          <w:rFonts w:ascii="Poppins" w:hAnsi="Poppins" w:cs="Poppins"/>
        </w:rPr>
        <w:t>t</w:t>
      </w:r>
      <w:r w:rsidR="00AA4656" w:rsidRPr="0026370D">
        <w:rPr>
          <w:rFonts w:ascii="Poppins" w:hAnsi="Poppins" w:cs="Poppins"/>
        </w:rPr>
        <w:t>he prices</w:t>
      </w:r>
      <w:r w:rsidR="00A23F69" w:rsidRPr="0026370D">
        <w:rPr>
          <w:rFonts w:ascii="Poppins" w:hAnsi="Poppins" w:cs="Poppins"/>
        </w:rPr>
        <w:t xml:space="preserve"> listed below are estimates and are</w:t>
      </w:r>
      <w:r w:rsidR="00AC3867" w:rsidRPr="0026370D">
        <w:rPr>
          <w:rFonts w:ascii="Poppins" w:hAnsi="Poppins" w:cs="Poppins"/>
        </w:rPr>
        <w:t xml:space="preserve"> subject to change.</w:t>
      </w:r>
    </w:p>
    <w:p w14:paraId="67131EC6" w14:textId="77777777" w:rsidR="006C4E2B" w:rsidRPr="0026370D" w:rsidRDefault="006C4E2B" w:rsidP="00C70468">
      <w:pPr>
        <w:jc w:val="both"/>
        <w:rPr>
          <w:rFonts w:ascii="Poppins" w:hAnsi="Poppins" w:cs="Poppins"/>
        </w:rPr>
      </w:pPr>
    </w:p>
    <w:p w14:paraId="7BCCFA77" w14:textId="77777777" w:rsidR="006C4E2B" w:rsidRPr="0026370D" w:rsidRDefault="006C4E2B" w:rsidP="00C70468">
      <w:pPr>
        <w:jc w:val="both"/>
        <w:rPr>
          <w:rFonts w:ascii="Poppins" w:hAnsi="Poppins" w:cs="Poppins"/>
        </w:rPr>
      </w:pPr>
    </w:p>
    <w:p w14:paraId="7DA7E1C6" w14:textId="434FBFE6" w:rsidR="00ED77E4" w:rsidRPr="0026370D" w:rsidRDefault="006C4E2B" w:rsidP="00C70468">
      <w:pPr>
        <w:jc w:val="both"/>
        <w:rPr>
          <w:rFonts w:ascii="Poppins" w:hAnsi="Poppins" w:cs="Poppins"/>
        </w:rPr>
      </w:pPr>
      <w:r w:rsidRPr="0026370D">
        <w:rPr>
          <w:rFonts w:ascii="Poppins" w:hAnsi="Poppins" w:cs="Poppins"/>
          <w:noProof/>
        </w:rPr>
        <w:drawing>
          <wp:inline distT="0" distB="0" distL="0" distR="0" wp14:anchorId="6581A123" wp14:editId="4A7D068F">
            <wp:extent cx="5943600" cy="6711315"/>
            <wp:effectExtent l="0" t="0" r="0" b="0"/>
            <wp:docPr id="41737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73678" name=""/>
                    <pic:cNvPicPr/>
                  </pic:nvPicPr>
                  <pic:blipFill>
                    <a:blip r:embed="rId55"/>
                    <a:stretch>
                      <a:fillRect/>
                    </a:stretch>
                  </pic:blipFill>
                  <pic:spPr>
                    <a:xfrm>
                      <a:off x="0" y="0"/>
                      <a:ext cx="5943600" cy="6711315"/>
                    </a:xfrm>
                    <a:prstGeom prst="rect">
                      <a:avLst/>
                    </a:prstGeom>
                  </pic:spPr>
                </pic:pic>
              </a:graphicData>
            </a:graphic>
          </wp:inline>
        </w:drawing>
      </w:r>
    </w:p>
    <w:p w14:paraId="62993360" w14:textId="77777777" w:rsidR="003642A8" w:rsidRPr="0026370D" w:rsidRDefault="003642A8" w:rsidP="00C70468">
      <w:pPr>
        <w:jc w:val="both"/>
        <w:rPr>
          <w:rFonts w:ascii="Poppins" w:hAnsi="Poppins" w:cs="Poppins"/>
        </w:rPr>
      </w:pPr>
    </w:p>
    <w:p w14:paraId="10C296B5" w14:textId="77777777" w:rsidR="003642A8" w:rsidRPr="0026370D" w:rsidRDefault="003642A8" w:rsidP="00C70468">
      <w:pPr>
        <w:jc w:val="both"/>
        <w:rPr>
          <w:rFonts w:ascii="Poppins" w:hAnsi="Poppins" w:cs="Poppins"/>
        </w:rPr>
      </w:pPr>
    </w:p>
    <w:p w14:paraId="6626668B" w14:textId="77777777" w:rsidR="003642A8" w:rsidRPr="0026370D" w:rsidRDefault="003642A8" w:rsidP="00C70468">
      <w:pPr>
        <w:jc w:val="both"/>
        <w:rPr>
          <w:rFonts w:ascii="Poppins" w:hAnsi="Poppins" w:cs="Poppins"/>
        </w:rPr>
      </w:pPr>
    </w:p>
    <w:p w14:paraId="0CB678ED" w14:textId="77777777" w:rsidR="00B54FFB" w:rsidRPr="0026370D" w:rsidRDefault="00B54FFB" w:rsidP="00C70468">
      <w:pPr>
        <w:jc w:val="both"/>
        <w:rPr>
          <w:rFonts w:ascii="Poppins" w:hAnsi="Poppins" w:cs="Poppins"/>
        </w:rPr>
      </w:pPr>
    </w:p>
    <w:p w14:paraId="13C326F3" w14:textId="29CD0DFF" w:rsidR="00AA4656" w:rsidRPr="0026370D" w:rsidRDefault="003642A8" w:rsidP="00C70468">
      <w:pPr>
        <w:jc w:val="both"/>
        <w:rPr>
          <w:rFonts w:ascii="Poppins" w:hAnsi="Poppins" w:cs="Poppins"/>
        </w:rPr>
      </w:pPr>
      <w:r w:rsidRPr="0026370D">
        <w:rPr>
          <w:rFonts w:ascii="Poppins" w:hAnsi="Poppins" w:cs="Poppins"/>
          <w:noProof/>
        </w:rPr>
        <w:drawing>
          <wp:inline distT="0" distB="0" distL="0" distR="0" wp14:anchorId="1EE5E2D4" wp14:editId="72024E20">
            <wp:extent cx="5943600" cy="7917180"/>
            <wp:effectExtent l="0" t="0" r="0" b="7620"/>
            <wp:docPr id="1885113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13934" name=""/>
                    <pic:cNvPicPr/>
                  </pic:nvPicPr>
                  <pic:blipFill>
                    <a:blip r:embed="rId56"/>
                    <a:stretch>
                      <a:fillRect/>
                    </a:stretch>
                  </pic:blipFill>
                  <pic:spPr>
                    <a:xfrm>
                      <a:off x="0" y="0"/>
                      <a:ext cx="5943600" cy="7917180"/>
                    </a:xfrm>
                    <a:prstGeom prst="rect">
                      <a:avLst/>
                    </a:prstGeom>
                  </pic:spPr>
                </pic:pic>
              </a:graphicData>
            </a:graphic>
          </wp:inline>
        </w:drawing>
      </w:r>
    </w:p>
    <w:p w14:paraId="4853B841" w14:textId="7641C229" w:rsidR="00A24379" w:rsidRPr="0026370D" w:rsidRDefault="00A5183B" w:rsidP="00A5183B">
      <w:pPr>
        <w:jc w:val="center"/>
        <w:rPr>
          <w:rFonts w:ascii="Poppins" w:hAnsi="Poppins" w:cs="Poppins"/>
        </w:rPr>
      </w:pPr>
      <w:r w:rsidRPr="0026370D">
        <w:rPr>
          <w:rFonts w:ascii="Poppins" w:hAnsi="Poppins" w:cs="Poppins"/>
        </w:rPr>
        <w:br w:type="page"/>
      </w:r>
    </w:p>
    <w:p w14:paraId="50125231" w14:textId="77777777" w:rsidR="00E50F88" w:rsidRPr="0026370D" w:rsidRDefault="00E50F88" w:rsidP="00E50F88">
      <w:pPr>
        <w:rPr>
          <w:rFonts w:ascii="Poppins" w:hAnsi="Poppins" w:cs="Poppins"/>
        </w:rPr>
      </w:pPr>
    </w:p>
    <w:p w14:paraId="74132F35" w14:textId="77777777" w:rsidR="00B25460" w:rsidRPr="0026370D" w:rsidRDefault="00B25460" w:rsidP="00E50F88">
      <w:pPr>
        <w:rPr>
          <w:rFonts w:ascii="Poppins" w:hAnsi="Poppins" w:cs="Poppins"/>
        </w:rPr>
      </w:pPr>
    </w:p>
    <w:p w14:paraId="23933411" w14:textId="42C7BC7F" w:rsidR="00E3378D" w:rsidRPr="0026370D" w:rsidRDefault="00202754" w:rsidP="00E50F88">
      <w:pPr>
        <w:rPr>
          <w:rFonts w:ascii="Poppins" w:hAnsi="Poppins" w:cs="Poppins"/>
        </w:rPr>
      </w:pPr>
      <w:r w:rsidRPr="0026370D">
        <w:rPr>
          <w:rFonts w:ascii="Poppins" w:hAnsi="Poppins" w:cs="Poppins"/>
          <w:noProof/>
        </w:rPr>
        <w:drawing>
          <wp:inline distT="0" distB="0" distL="0" distR="0" wp14:anchorId="03971D32" wp14:editId="7648B2EF">
            <wp:extent cx="6363886" cy="7262037"/>
            <wp:effectExtent l="0" t="0" r="0" b="0"/>
            <wp:docPr id="1968044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44865" name=""/>
                    <pic:cNvPicPr/>
                  </pic:nvPicPr>
                  <pic:blipFill>
                    <a:blip r:embed="rId57"/>
                    <a:stretch>
                      <a:fillRect/>
                    </a:stretch>
                  </pic:blipFill>
                  <pic:spPr>
                    <a:xfrm>
                      <a:off x="0" y="0"/>
                      <a:ext cx="6383344" cy="7284241"/>
                    </a:xfrm>
                    <a:prstGeom prst="rect">
                      <a:avLst/>
                    </a:prstGeom>
                  </pic:spPr>
                </pic:pic>
              </a:graphicData>
            </a:graphic>
          </wp:inline>
        </w:drawing>
      </w:r>
    </w:p>
    <w:p w14:paraId="78BEFD2A" w14:textId="61413C27" w:rsidR="00641CBD" w:rsidRPr="0026370D" w:rsidRDefault="00641CBD" w:rsidP="007301D2">
      <w:pPr>
        <w:tabs>
          <w:tab w:val="left" w:pos="-1440"/>
          <w:tab w:val="left" w:pos="-720"/>
          <w:tab w:val="left" w:pos="0"/>
          <w:tab w:val="left" w:pos="288"/>
          <w:tab w:val="left" w:pos="720"/>
        </w:tabs>
        <w:suppressAutoHyphens/>
        <w:rPr>
          <w:rFonts w:ascii="Poppins" w:hAnsi="Poppins" w:cs="Poppins"/>
          <w:b/>
          <w:spacing w:val="-3"/>
        </w:rPr>
      </w:pPr>
    </w:p>
    <w:p w14:paraId="27A76422" w14:textId="77777777" w:rsidR="00641CBD" w:rsidRPr="0026370D" w:rsidRDefault="00641CBD" w:rsidP="007301D2">
      <w:pPr>
        <w:tabs>
          <w:tab w:val="left" w:pos="-1440"/>
          <w:tab w:val="left" w:pos="-720"/>
          <w:tab w:val="left" w:pos="0"/>
          <w:tab w:val="left" w:pos="288"/>
          <w:tab w:val="left" w:pos="720"/>
        </w:tabs>
        <w:suppressAutoHyphens/>
        <w:rPr>
          <w:rFonts w:ascii="Poppins" w:hAnsi="Poppins" w:cs="Poppins"/>
          <w:b/>
          <w:spacing w:val="-3"/>
        </w:rPr>
      </w:pPr>
    </w:p>
    <w:p w14:paraId="750F7325" w14:textId="77777777" w:rsidR="00B25460" w:rsidRPr="0026370D" w:rsidRDefault="00B25460" w:rsidP="007301D2">
      <w:pPr>
        <w:tabs>
          <w:tab w:val="left" w:pos="-1440"/>
          <w:tab w:val="left" w:pos="-720"/>
          <w:tab w:val="left" w:pos="0"/>
          <w:tab w:val="left" w:pos="288"/>
          <w:tab w:val="left" w:pos="720"/>
        </w:tabs>
        <w:suppressAutoHyphens/>
        <w:rPr>
          <w:rFonts w:ascii="Poppins" w:hAnsi="Poppins" w:cs="Poppins"/>
          <w:b/>
          <w:spacing w:val="-3"/>
        </w:rPr>
      </w:pPr>
    </w:p>
    <w:p w14:paraId="50866A83" w14:textId="77777777" w:rsidR="00B25460" w:rsidRPr="0026370D" w:rsidRDefault="00B25460" w:rsidP="007301D2">
      <w:pPr>
        <w:tabs>
          <w:tab w:val="left" w:pos="-1440"/>
          <w:tab w:val="left" w:pos="-720"/>
          <w:tab w:val="left" w:pos="0"/>
          <w:tab w:val="left" w:pos="288"/>
          <w:tab w:val="left" w:pos="720"/>
        </w:tabs>
        <w:suppressAutoHyphens/>
        <w:rPr>
          <w:rFonts w:ascii="Poppins" w:hAnsi="Poppins" w:cs="Poppins"/>
          <w:b/>
          <w:spacing w:val="-3"/>
        </w:rPr>
      </w:pPr>
    </w:p>
    <w:p w14:paraId="5402B61D" w14:textId="77777777" w:rsidR="00B25460" w:rsidRPr="0026370D" w:rsidRDefault="00B25460" w:rsidP="007301D2">
      <w:pPr>
        <w:tabs>
          <w:tab w:val="left" w:pos="-1440"/>
          <w:tab w:val="left" w:pos="-720"/>
          <w:tab w:val="left" w:pos="0"/>
          <w:tab w:val="left" w:pos="288"/>
          <w:tab w:val="left" w:pos="720"/>
        </w:tabs>
        <w:suppressAutoHyphens/>
        <w:rPr>
          <w:rFonts w:ascii="Poppins" w:hAnsi="Poppins" w:cs="Poppins"/>
          <w:b/>
          <w:spacing w:val="-3"/>
        </w:rPr>
      </w:pPr>
    </w:p>
    <w:p w14:paraId="50BB82F0" w14:textId="77777777" w:rsidR="0001777B" w:rsidRPr="0026370D" w:rsidRDefault="0001777B" w:rsidP="007301D2">
      <w:pPr>
        <w:tabs>
          <w:tab w:val="left" w:pos="-1440"/>
          <w:tab w:val="left" w:pos="-720"/>
          <w:tab w:val="left" w:pos="0"/>
          <w:tab w:val="left" w:pos="288"/>
          <w:tab w:val="left" w:pos="720"/>
        </w:tabs>
        <w:suppressAutoHyphens/>
        <w:rPr>
          <w:rFonts w:ascii="Poppins" w:hAnsi="Poppins" w:cs="Poppins"/>
          <w:b/>
          <w:spacing w:val="-3"/>
        </w:rPr>
      </w:pPr>
    </w:p>
    <w:p w14:paraId="30BDDA84" w14:textId="77777777" w:rsidR="0001777B" w:rsidRPr="0026370D" w:rsidRDefault="0001777B" w:rsidP="007301D2">
      <w:pPr>
        <w:tabs>
          <w:tab w:val="left" w:pos="-1440"/>
          <w:tab w:val="left" w:pos="-720"/>
          <w:tab w:val="left" w:pos="0"/>
          <w:tab w:val="left" w:pos="288"/>
          <w:tab w:val="left" w:pos="720"/>
        </w:tabs>
        <w:suppressAutoHyphens/>
        <w:rPr>
          <w:rFonts w:ascii="Poppins" w:hAnsi="Poppins" w:cs="Poppins"/>
          <w:b/>
          <w:spacing w:val="-3"/>
        </w:rPr>
      </w:pPr>
    </w:p>
    <w:p w14:paraId="62CB65F8" w14:textId="77777777" w:rsidR="0001777B" w:rsidRPr="0026370D" w:rsidRDefault="0001777B" w:rsidP="007301D2">
      <w:pPr>
        <w:tabs>
          <w:tab w:val="left" w:pos="-1440"/>
          <w:tab w:val="left" w:pos="-720"/>
          <w:tab w:val="left" w:pos="0"/>
          <w:tab w:val="left" w:pos="288"/>
          <w:tab w:val="left" w:pos="720"/>
        </w:tabs>
        <w:suppressAutoHyphens/>
        <w:rPr>
          <w:rFonts w:ascii="Poppins" w:hAnsi="Poppins" w:cs="Poppins"/>
          <w:b/>
          <w:spacing w:val="-3"/>
        </w:rPr>
      </w:pPr>
    </w:p>
    <w:p w14:paraId="417B5F8F" w14:textId="3EAB9A5E" w:rsidR="00B25460" w:rsidRPr="0026370D" w:rsidRDefault="0001777B" w:rsidP="007301D2">
      <w:pPr>
        <w:tabs>
          <w:tab w:val="left" w:pos="-1440"/>
          <w:tab w:val="left" w:pos="-720"/>
          <w:tab w:val="left" w:pos="0"/>
          <w:tab w:val="left" w:pos="288"/>
          <w:tab w:val="left" w:pos="720"/>
        </w:tabs>
        <w:suppressAutoHyphens/>
        <w:rPr>
          <w:rFonts w:ascii="Poppins" w:hAnsi="Poppins" w:cs="Poppins"/>
          <w:b/>
          <w:spacing w:val="-3"/>
        </w:rPr>
      </w:pPr>
      <w:r w:rsidRPr="0026370D">
        <w:rPr>
          <w:rFonts w:ascii="Poppins" w:hAnsi="Poppins" w:cs="Poppins"/>
          <w:noProof/>
        </w:rPr>
        <w:drawing>
          <wp:inline distT="0" distB="0" distL="0" distR="0" wp14:anchorId="584DE37C" wp14:editId="14CB7F34">
            <wp:extent cx="6292183" cy="7187609"/>
            <wp:effectExtent l="0" t="0" r="0" b="0"/>
            <wp:docPr id="608674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74053" name=""/>
                    <pic:cNvPicPr/>
                  </pic:nvPicPr>
                  <pic:blipFill>
                    <a:blip r:embed="rId58"/>
                    <a:stretch>
                      <a:fillRect/>
                    </a:stretch>
                  </pic:blipFill>
                  <pic:spPr>
                    <a:xfrm>
                      <a:off x="0" y="0"/>
                      <a:ext cx="6303179" cy="7200170"/>
                    </a:xfrm>
                    <a:prstGeom prst="rect">
                      <a:avLst/>
                    </a:prstGeom>
                  </pic:spPr>
                </pic:pic>
              </a:graphicData>
            </a:graphic>
          </wp:inline>
        </w:drawing>
      </w:r>
    </w:p>
    <w:p w14:paraId="49206A88" w14:textId="0C12EB24" w:rsidR="00483BCD" w:rsidRPr="0026370D" w:rsidRDefault="00483BCD">
      <w:pPr>
        <w:widowControl/>
        <w:rPr>
          <w:rFonts w:ascii="Poppins" w:eastAsia="Times New Roman" w:hAnsi="Poppins" w:cs="Poppins"/>
          <w:b/>
          <w:bCs/>
          <w:u w:val="single"/>
        </w:rPr>
      </w:pPr>
      <w:r w:rsidRPr="0026370D">
        <w:rPr>
          <w:rFonts w:ascii="Poppins" w:hAnsi="Poppins" w:cs="Poppins"/>
          <w:u w:val="single"/>
        </w:rPr>
        <w:br w:type="page"/>
      </w:r>
    </w:p>
    <w:p w14:paraId="34ED59F9" w14:textId="6C5EFF4C" w:rsidR="00641CBD" w:rsidRPr="0026370D" w:rsidRDefault="00641CBD" w:rsidP="00641CBD">
      <w:pPr>
        <w:pStyle w:val="Style2"/>
        <w:jc w:val="center"/>
        <w:rPr>
          <w:rFonts w:ascii="Poppins" w:hAnsi="Poppins" w:cs="Poppins"/>
          <w:szCs w:val="22"/>
          <w:u w:val="single"/>
        </w:rPr>
      </w:pPr>
      <w:bookmarkStart w:id="23" w:name="_Toc73968003"/>
      <w:r w:rsidRPr="0026370D">
        <w:rPr>
          <w:rFonts w:ascii="Poppins" w:hAnsi="Poppins" w:cs="Poppins"/>
          <w:szCs w:val="22"/>
          <w:u w:val="single"/>
        </w:rPr>
        <w:lastRenderedPageBreak/>
        <w:t xml:space="preserve">APPENDIX </w:t>
      </w:r>
      <w:r w:rsidR="0007561F">
        <w:rPr>
          <w:rFonts w:ascii="Poppins" w:hAnsi="Poppins" w:cs="Poppins"/>
          <w:szCs w:val="22"/>
          <w:u w:val="single"/>
        </w:rPr>
        <w:t>J</w:t>
      </w:r>
      <w:r w:rsidRPr="0026370D">
        <w:rPr>
          <w:rFonts w:ascii="Poppins" w:hAnsi="Poppins" w:cs="Poppins"/>
          <w:szCs w:val="22"/>
          <w:u w:val="single"/>
        </w:rPr>
        <w:t xml:space="preserve"> – Eligible </w:t>
      </w:r>
      <w:r w:rsidR="00E436DB" w:rsidRPr="0026370D">
        <w:rPr>
          <w:rFonts w:ascii="Poppins" w:hAnsi="Poppins" w:cs="Poppins"/>
          <w:szCs w:val="22"/>
          <w:u w:val="single"/>
        </w:rPr>
        <w:t xml:space="preserve">Project </w:t>
      </w:r>
      <w:r w:rsidRPr="0026370D">
        <w:rPr>
          <w:rFonts w:ascii="Poppins" w:hAnsi="Poppins" w:cs="Poppins"/>
          <w:szCs w:val="22"/>
          <w:u w:val="single"/>
        </w:rPr>
        <w:t>Activities</w:t>
      </w:r>
      <w:r w:rsidR="00E436DB" w:rsidRPr="0026370D">
        <w:rPr>
          <w:rFonts w:ascii="Poppins" w:hAnsi="Poppins" w:cs="Poppins"/>
          <w:szCs w:val="22"/>
          <w:u w:val="single"/>
        </w:rPr>
        <w:t xml:space="preserve"> Detail</w:t>
      </w:r>
      <w:bookmarkEnd w:id="23"/>
    </w:p>
    <w:p w14:paraId="67B7A70C" w14:textId="77777777" w:rsidR="00641CBD" w:rsidRPr="0026370D" w:rsidRDefault="00641CBD" w:rsidP="007301D2">
      <w:pPr>
        <w:tabs>
          <w:tab w:val="left" w:pos="-1440"/>
          <w:tab w:val="left" w:pos="-720"/>
          <w:tab w:val="left" w:pos="0"/>
          <w:tab w:val="left" w:pos="288"/>
          <w:tab w:val="left" w:pos="720"/>
        </w:tabs>
        <w:suppressAutoHyphens/>
        <w:rPr>
          <w:rFonts w:ascii="Poppins" w:hAnsi="Poppins" w:cs="Poppins"/>
          <w:b/>
          <w:spacing w:val="-3"/>
        </w:rPr>
      </w:pPr>
    </w:p>
    <w:p w14:paraId="67055C3B" w14:textId="2E1E777B" w:rsidR="00F10A16" w:rsidRPr="0026370D" w:rsidRDefault="00841C7F" w:rsidP="00F10A16">
      <w:pPr>
        <w:tabs>
          <w:tab w:val="left" w:pos="-1440"/>
          <w:tab w:val="left" w:pos="-720"/>
          <w:tab w:val="left" w:pos="0"/>
          <w:tab w:val="left" w:pos="288"/>
          <w:tab w:val="left" w:pos="720"/>
        </w:tabs>
        <w:suppressAutoHyphens/>
        <w:rPr>
          <w:rFonts w:ascii="Poppins" w:hAnsi="Poppins" w:cs="Poppins"/>
          <w:spacing w:val="-3"/>
        </w:rPr>
      </w:pPr>
      <w:r w:rsidRPr="0026370D">
        <w:rPr>
          <w:rFonts w:ascii="Poppins" w:hAnsi="Poppins" w:cs="Poppins"/>
          <w:spacing w:val="-3"/>
        </w:rPr>
        <w:t>Additional detail regarding eligible project activit</w:t>
      </w:r>
      <w:r w:rsidR="00F10A16" w:rsidRPr="0026370D">
        <w:rPr>
          <w:rFonts w:ascii="Poppins" w:hAnsi="Poppins" w:cs="Poppins"/>
          <w:spacing w:val="-3"/>
        </w:rPr>
        <w:t>ies may be found in the</w:t>
      </w:r>
      <w:r w:rsidRPr="0026370D">
        <w:rPr>
          <w:rFonts w:ascii="Poppins" w:hAnsi="Poppins" w:cs="Poppins"/>
          <w:spacing w:val="-3"/>
        </w:rPr>
        <w:t xml:space="preserve"> FTA Se</w:t>
      </w:r>
      <w:r w:rsidR="00F10A16" w:rsidRPr="0026370D">
        <w:rPr>
          <w:rFonts w:ascii="Poppins" w:hAnsi="Poppins" w:cs="Poppins"/>
          <w:spacing w:val="-3"/>
        </w:rPr>
        <w:t>ction 5310 program guidance, Circular</w:t>
      </w:r>
      <w:r w:rsidRPr="0026370D">
        <w:rPr>
          <w:rFonts w:ascii="Poppins" w:hAnsi="Poppins" w:cs="Poppins"/>
          <w:spacing w:val="-3"/>
        </w:rPr>
        <w:t xml:space="preserve"> </w:t>
      </w:r>
      <w:r w:rsidR="00F10A16" w:rsidRPr="0026370D">
        <w:rPr>
          <w:rFonts w:ascii="Poppins" w:hAnsi="Poppins" w:cs="Poppins"/>
          <w:spacing w:val="-3"/>
        </w:rPr>
        <w:t>9070.1</w:t>
      </w:r>
      <w:r w:rsidR="000C341A" w:rsidRPr="0026370D">
        <w:rPr>
          <w:rFonts w:ascii="Poppins" w:hAnsi="Poppins" w:cs="Poppins"/>
          <w:spacing w:val="-3"/>
        </w:rPr>
        <w:t>H</w:t>
      </w:r>
      <w:r w:rsidR="00F10A16" w:rsidRPr="0026370D">
        <w:rPr>
          <w:rFonts w:ascii="Poppins" w:hAnsi="Poppins" w:cs="Poppins"/>
          <w:spacing w:val="-3"/>
        </w:rPr>
        <w:t xml:space="preserve">.  </w:t>
      </w:r>
    </w:p>
    <w:p w14:paraId="71887C79" w14:textId="77777777" w:rsidR="00F10A16" w:rsidRPr="0026370D" w:rsidRDefault="00F10A16" w:rsidP="00F10A16">
      <w:pPr>
        <w:tabs>
          <w:tab w:val="left" w:pos="-1440"/>
          <w:tab w:val="left" w:pos="-720"/>
          <w:tab w:val="left" w:pos="0"/>
          <w:tab w:val="left" w:pos="288"/>
          <w:tab w:val="left" w:pos="720"/>
        </w:tabs>
        <w:suppressAutoHyphens/>
        <w:rPr>
          <w:rFonts w:ascii="Poppins" w:hAnsi="Poppins" w:cs="Poppins"/>
          <w:spacing w:val="-3"/>
        </w:rPr>
      </w:pPr>
    </w:p>
    <w:p w14:paraId="3B7FD67C" w14:textId="039C3A7A" w:rsidR="00641CBD" w:rsidRPr="009950BA" w:rsidRDefault="003A6580" w:rsidP="00407933">
      <w:pPr>
        <w:widowControl/>
      </w:pPr>
      <w:hyperlink r:id="rId59" w:history="1">
        <w:r w:rsidR="000C341A" w:rsidRPr="0026370D">
          <w:rPr>
            <w:rFonts w:ascii="Poppins" w:hAnsi="Poppins" w:cs="Poppins"/>
            <w:color w:val="0000FF"/>
            <w:u w:val="single"/>
          </w:rPr>
          <w:t>Enhanced Mobility of Seniors and Individuals with Disabilities Program Guidance | FTA</w:t>
        </w:r>
      </w:hyperlink>
      <w:r w:rsidR="00407933">
        <w:br w:type="page"/>
      </w:r>
    </w:p>
    <w:p w14:paraId="36498D95" w14:textId="59F82236" w:rsidR="00407933" w:rsidRPr="006F170B" w:rsidRDefault="00407933" w:rsidP="00407933">
      <w:pPr>
        <w:pStyle w:val="Style2"/>
        <w:jc w:val="center"/>
        <w:rPr>
          <w:rFonts w:ascii="Poppins" w:hAnsi="Poppins" w:cs="Poppins"/>
          <w:szCs w:val="22"/>
          <w:u w:val="single"/>
        </w:rPr>
      </w:pPr>
      <w:bookmarkStart w:id="24" w:name="_Toc73968004"/>
      <w:r w:rsidRPr="006F170B">
        <w:rPr>
          <w:rFonts w:ascii="Poppins" w:hAnsi="Poppins" w:cs="Poppins"/>
          <w:szCs w:val="22"/>
          <w:u w:val="single"/>
        </w:rPr>
        <w:lastRenderedPageBreak/>
        <w:t xml:space="preserve">APPENDIX </w:t>
      </w:r>
      <w:r w:rsidR="00383054" w:rsidRPr="006F170B">
        <w:rPr>
          <w:rFonts w:ascii="Poppins" w:hAnsi="Poppins" w:cs="Poppins"/>
          <w:szCs w:val="22"/>
          <w:u w:val="single"/>
        </w:rPr>
        <w:t>K</w:t>
      </w:r>
      <w:r w:rsidRPr="006F170B">
        <w:rPr>
          <w:rFonts w:ascii="Poppins" w:hAnsi="Poppins" w:cs="Poppins"/>
          <w:szCs w:val="22"/>
          <w:u w:val="single"/>
        </w:rPr>
        <w:t xml:space="preserve"> – Traditional Applicant Public Notice Template</w:t>
      </w:r>
      <w:bookmarkEnd w:id="24"/>
    </w:p>
    <w:p w14:paraId="38D6B9B6" w14:textId="77777777" w:rsidR="00641CBD" w:rsidRPr="006F170B" w:rsidRDefault="00641CBD" w:rsidP="007301D2">
      <w:pPr>
        <w:tabs>
          <w:tab w:val="left" w:pos="-1440"/>
          <w:tab w:val="left" w:pos="-720"/>
          <w:tab w:val="left" w:pos="0"/>
          <w:tab w:val="left" w:pos="288"/>
          <w:tab w:val="left" w:pos="720"/>
        </w:tabs>
        <w:suppressAutoHyphens/>
        <w:rPr>
          <w:rFonts w:ascii="Poppins" w:hAnsi="Poppins" w:cs="Poppins"/>
          <w:b/>
          <w:spacing w:val="-3"/>
        </w:rPr>
      </w:pPr>
    </w:p>
    <w:p w14:paraId="3EE832C3" w14:textId="40290EDC" w:rsidR="00AD6A10" w:rsidRPr="006F170B" w:rsidRDefault="00AD6A10" w:rsidP="00AD6A10">
      <w:pPr>
        <w:rPr>
          <w:rFonts w:ascii="Poppins" w:hAnsi="Poppins" w:cs="Poppins"/>
        </w:rPr>
      </w:pPr>
      <w:r w:rsidRPr="006F170B">
        <w:rPr>
          <w:rFonts w:ascii="Poppins" w:hAnsi="Poppins" w:cs="Poppins"/>
        </w:rPr>
        <w:t xml:space="preserve">A public notice must be published (printed) in a major newspaper with the greatest appropriate readership in the proposed service area no later than </w:t>
      </w:r>
      <w:r w:rsidR="473F1C7B" w:rsidRPr="006F170B">
        <w:rPr>
          <w:rFonts w:ascii="Poppins" w:hAnsi="Poppins" w:cs="Poppins"/>
          <w:b/>
          <w:bCs/>
          <w:u w:val="single"/>
        </w:rPr>
        <w:t>March 14</w:t>
      </w:r>
      <w:r w:rsidRPr="006F170B">
        <w:rPr>
          <w:rFonts w:ascii="Poppins" w:hAnsi="Poppins" w:cs="Poppins"/>
          <w:b/>
          <w:bCs/>
          <w:u w:val="single"/>
        </w:rPr>
        <w:t>, 20</w:t>
      </w:r>
      <w:r w:rsidR="006C6746" w:rsidRPr="006F170B">
        <w:rPr>
          <w:rFonts w:ascii="Poppins" w:hAnsi="Poppins" w:cs="Poppins"/>
          <w:b/>
          <w:bCs/>
          <w:u w:val="single"/>
        </w:rPr>
        <w:t>2</w:t>
      </w:r>
      <w:r w:rsidR="00BB09EF" w:rsidRPr="006F170B">
        <w:rPr>
          <w:rFonts w:ascii="Poppins" w:hAnsi="Poppins" w:cs="Poppins"/>
          <w:b/>
          <w:bCs/>
          <w:u w:val="single"/>
        </w:rPr>
        <w:t>5</w:t>
      </w:r>
      <w:r w:rsidRPr="006F170B">
        <w:rPr>
          <w:rFonts w:ascii="Poppins" w:hAnsi="Poppins" w:cs="Poppins"/>
          <w:b/>
          <w:bCs/>
        </w:rPr>
        <w:t>.</w:t>
      </w:r>
      <w:r w:rsidRPr="006F170B">
        <w:rPr>
          <w:rFonts w:ascii="Poppins" w:hAnsi="Poppins" w:cs="Poppins"/>
        </w:rPr>
        <w:t xml:space="preserve">  Any public notice that appears after this date will render the grant application incomplete and ineligible for CTDOT/RCOG review.  Both a copy of the public notice and a copy of the paid invoice from the newspaper (tear sheet) must be attached to this application. </w:t>
      </w:r>
    </w:p>
    <w:p w14:paraId="22F860BB" w14:textId="77777777" w:rsidR="00AD6A10" w:rsidRPr="006F170B" w:rsidRDefault="00AD6A10" w:rsidP="00AD6A10">
      <w:pPr>
        <w:rPr>
          <w:rFonts w:ascii="Poppins" w:hAnsi="Poppins" w:cs="Poppins"/>
        </w:rPr>
      </w:pPr>
    </w:p>
    <w:p w14:paraId="77F7C661" w14:textId="77777777" w:rsidR="00AD6A10" w:rsidRPr="006F170B" w:rsidRDefault="00AD6A10" w:rsidP="00AD6A10">
      <w:pPr>
        <w:rPr>
          <w:rFonts w:ascii="Poppins" w:hAnsi="Poppins" w:cs="Poppins"/>
          <w:b/>
        </w:rPr>
      </w:pPr>
      <w:r w:rsidRPr="006F170B">
        <w:rPr>
          <w:rFonts w:ascii="Poppins" w:hAnsi="Poppins" w:cs="Poppins"/>
          <w:b/>
        </w:rPr>
        <w:t>References in parentheses () should be changed to reflect the information applicable to your organization and the proposed service.</w:t>
      </w:r>
    </w:p>
    <w:p w14:paraId="698536F5" w14:textId="77777777" w:rsidR="00AD6A10" w:rsidRPr="006F170B" w:rsidRDefault="00AD6A10" w:rsidP="00AD6A10">
      <w:pPr>
        <w:rPr>
          <w:rFonts w:ascii="Poppins" w:hAnsi="Poppins" w:cs="Poppins"/>
        </w:rPr>
      </w:pPr>
    </w:p>
    <w:p w14:paraId="6D700A01" w14:textId="77777777" w:rsidR="00AD6A10" w:rsidRPr="006F170B" w:rsidRDefault="00AD6A10" w:rsidP="00AD6A10">
      <w:pPr>
        <w:rPr>
          <w:rFonts w:ascii="Poppins" w:hAnsi="Poppins" w:cs="Poppins"/>
        </w:rPr>
      </w:pPr>
      <w:r w:rsidRPr="006F170B">
        <w:rPr>
          <w:rFonts w:ascii="Poppins" w:hAnsi="Poppins" w:cs="Poppins"/>
        </w:rPr>
        <w:tab/>
      </w:r>
      <w:r w:rsidRPr="006F170B">
        <w:rPr>
          <w:rFonts w:ascii="Poppins" w:hAnsi="Poppins" w:cs="Poppins"/>
        </w:rPr>
        <w:tab/>
        <w:t>The notice should be consistent with the following format:</w:t>
      </w:r>
    </w:p>
    <w:p w14:paraId="7BC1BAF2" w14:textId="77777777" w:rsidR="00AD6A10" w:rsidRPr="006F170B" w:rsidRDefault="00AD6A10" w:rsidP="00AD6A10">
      <w:pPr>
        <w:rPr>
          <w:rFonts w:ascii="Poppins" w:hAnsi="Poppins" w:cs="Poppins"/>
        </w:rPr>
      </w:pPr>
    </w:p>
    <w:p w14:paraId="61C988F9" w14:textId="77777777" w:rsidR="00AD6A10" w:rsidRPr="006F170B" w:rsidRDefault="00AD6A10" w:rsidP="00AD6A10">
      <w:pPr>
        <w:rPr>
          <w:rFonts w:ascii="Poppins" w:hAnsi="Poppins" w:cs="Poppins"/>
        </w:rPr>
      </w:pPr>
    </w:p>
    <w:p w14:paraId="7E81523C" w14:textId="5A5A53FB" w:rsidR="00AD6A10" w:rsidRPr="006F170B" w:rsidRDefault="00AD6A10" w:rsidP="00AD6A10">
      <w:pPr>
        <w:rPr>
          <w:rFonts w:ascii="Poppins" w:hAnsi="Poppins" w:cs="Poppins"/>
        </w:rPr>
      </w:pPr>
      <w:r w:rsidRPr="006F170B">
        <w:rPr>
          <w:rFonts w:ascii="Poppins" w:hAnsi="Poppins" w:cs="Poppins"/>
        </w:rPr>
        <w:tab/>
        <w:t>Public Notice</w:t>
      </w:r>
      <w:r w:rsidR="002E1529">
        <w:rPr>
          <w:rFonts w:ascii="Poppins" w:hAnsi="Poppins" w:cs="Poppins"/>
        </w:rPr>
        <w:t xml:space="preserve"> </w:t>
      </w:r>
      <w:r w:rsidRPr="006F170B">
        <w:rPr>
          <w:rFonts w:ascii="Poppins" w:hAnsi="Poppins" w:cs="Poppins"/>
        </w:rPr>
        <w:t>to</w:t>
      </w:r>
      <w:r w:rsidR="002E1529">
        <w:rPr>
          <w:rFonts w:ascii="Poppins" w:hAnsi="Poppins" w:cs="Poppins"/>
        </w:rPr>
        <w:t xml:space="preserve"> </w:t>
      </w:r>
      <w:r w:rsidR="00A5183B" w:rsidRPr="006F170B">
        <w:rPr>
          <w:rFonts w:ascii="Poppins" w:hAnsi="Poppins" w:cs="Poppins"/>
        </w:rPr>
        <w:t xml:space="preserve">Transportation </w:t>
      </w:r>
      <w:r w:rsidRPr="006F170B">
        <w:rPr>
          <w:rFonts w:ascii="Poppins" w:hAnsi="Poppins" w:cs="Poppins"/>
        </w:rPr>
        <w:t>Operators</w:t>
      </w:r>
    </w:p>
    <w:p w14:paraId="3B22BB7D" w14:textId="77777777" w:rsidR="00AD6A10" w:rsidRPr="006F170B" w:rsidRDefault="00AD6A10" w:rsidP="00AD6A10">
      <w:pPr>
        <w:rPr>
          <w:rFonts w:ascii="Poppins" w:hAnsi="Poppins" w:cs="Poppins"/>
        </w:rPr>
      </w:pPr>
    </w:p>
    <w:p w14:paraId="1B8A27B9" w14:textId="3BCA9749" w:rsidR="00AD6A10" w:rsidRPr="006F170B" w:rsidRDefault="00AD6A10" w:rsidP="00AD6A10">
      <w:pPr>
        <w:rPr>
          <w:rFonts w:ascii="Poppins" w:hAnsi="Poppins" w:cs="Poppins"/>
        </w:rPr>
      </w:pPr>
      <w:r w:rsidRPr="006F170B">
        <w:rPr>
          <w:rFonts w:ascii="Poppins" w:hAnsi="Poppins" w:cs="Poppins"/>
        </w:rPr>
        <w:tab/>
        <w:t xml:space="preserve">(Name of Your Organization) is applying for a capital grant under Section 5310 Enhanced Mobility of Seniors and Individuals with Disabilities of the Federal Transit Act, as amended </w:t>
      </w:r>
      <w:r w:rsidR="00752E8B" w:rsidRPr="006F170B">
        <w:rPr>
          <w:rFonts w:ascii="Poppins" w:hAnsi="Poppins" w:cs="Poppins"/>
        </w:rPr>
        <w:t>by</w:t>
      </w:r>
      <w:r w:rsidRPr="006F170B">
        <w:rPr>
          <w:rFonts w:ascii="Poppins" w:hAnsi="Poppins" w:cs="Poppins"/>
        </w:rPr>
        <w:t xml:space="preserve"> th</w:t>
      </w:r>
      <w:r w:rsidR="00752E8B" w:rsidRPr="006F170B">
        <w:rPr>
          <w:rFonts w:ascii="Poppins" w:hAnsi="Poppins" w:cs="Poppins"/>
        </w:rPr>
        <w:t xml:space="preserve">e </w:t>
      </w:r>
      <w:r w:rsidR="00952A35" w:rsidRPr="006F170B">
        <w:rPr>
          <w:rFonts w:ascii="Poppins" w:hAnsi="Poppins" w:cs="Poppins"/>
        </w:rPr>
        <w:t>Bipartisan Infrastructure Law</w:t>
      </w:r>
      <w:r w:rsidR="0051045F" w:rsidRPr="006F170B">
        <w:rPr>
          <w:rFonts w:ascii="Poppins" w:hAnsi="Poppins" w:cs="Poppins"/>
        </w:rPr>
        <w:t xml:space="preserve"> </w:t>
      </w:r>
      <w:r w:rsidRPr="006F170B">
        <w:rPr>
          <w:rFonts w:ascii="Poppins" w:hAnsi="Poppins" w:cs="Poppins"/>
        </w:rPr>
        <w:t>legislation, to (replace/acquire) vehicles to be used in meeting the special transportation needs of seniors and/or individuals with disabilities in the (geographic area to be served).</w:t>
      </w:r>
    </w:p>
    <w:p w14:paraId="5C3E0E74" w14:textId="77777777" w:rsidR="00AD6A10" w:rsidRPr="006F170B" w:rsidRDefault="00AD6A10" w:rsidP="00AD6A10">
      <w:pPr>
        <w:rPr>
          <w:rFonts w:ascii="Poppins" w:hAnsi="Poppins" w:cs="Poppins"/>
        </w:rPr>
      </w:pPr>
    </w:p>
    <w:p w14:paraId="0D4F2605" w14:textId="77777777" w:rsidR="00AD6A10" w:rsidRPr="006F170B" w:rsidRDefault="00AD6A10" w:rsidP="00AD6A10">
      <w:pPr>
        <w:rPr>
          <w:rFonts w:ascii="Poppins" w:hAnsi="Poppins" w:cs="Poppins"/>
        </w:rPr>
      </w:pPr>
      <w:r w:rsidRPr="006F170B">
        <w:rPr>
          <w:rFonts w:ascii="Poppins" w:hAnsi="Poppins" w:cs="Poppins"/>
        </w:rPr>
        <w:tab/>
        <w:t>Any interested transit or paratransit operator in the proposed service area may review the proposed application by contacting (Name, Address, and Phone Number of person in your organization to be contacted).</w:t>
      </w:r>
    </w:p>
    <w:p w14:paraId="66A1FAB9" w14:textId="77777777" w:rsidR="00AD6A10" w:rsidRPr="006F170B" w:rsidRDefault="00AD6A10" w:rsidP="00AD6A10">
      <w:pPr>
        <w:rPr>
          <w:rFonts w:ascii="Poppins" w:hAnsi="Poppins" w:cs="Poppins"/>
        </w:rPr>
      </w:pPr>
    </w:p>
    <w:p w14:paraId="12263CD0" w14:textId="77777777" w:rsidR="00AD6A10" w:rsidRPr="006F170B" w:rsidRDefault="00AD6A10" w:rsidP="00AD6A10">
      <w:pPr>
        <w:rPr>
          <w:rFonts w:ascii="Poppins" w:hAnsi="Poppins" w:cs="Poppins"/>
        </w:rPr>
      </w:pPr>
      <w:r w:rsidRPr="006F170B">
        <w:rPr>
          <w:rFonts w:ascii="Poppins" w:hAnsi="Poppins" w:cs="Poppins"/>
        </w:rPr>
        <w:tab/>
        <w:t>A public hearing will be held if requested by interested parties.</w:t>
      </w:r>
    </w:p>
    <w:p w14:paraId="76BB753C" w14:textId="77777777" w:rsidR="00AD6A10" w:rsidRPr="006F170B" w:rsidRDefault="00AD6A10" w:rsidP="00AD6A10">
      <w:pPr>
        <w:rPr>
          <w:rFonts w:ascii="Poppins" w:hAnsi="Poppins" w:cs="Poppins"/>
        </w:rPr>
      </w:pPr>
    </w:p>
    <w:p w14:paraId="24D8631D" w14:textId="77777777" w:rsidR="00AD6A10" w:rsidRPr="006F170B" w:rsidRDefault="00AD6A10" w:rsidP="00AD6A10">
      <w:pPr>
        <w:rPr>
          <w:rFonts w:ascii="Poppins" w:hAnsi="Poppins" w:cs="Poppins"/>
        </w:rPr>
      </w:pPr>
      <w:r w:rsidRPr="006F170B">
        <w:rPr>
          <w:rFonts w:ascii="Poppins" w:hAnsi="Poppins" w:cs="Poppins"/>
        </w:rPr>
        <w:tab/>
        <w:t>Any comments should then be sent to (Name of your Organization) with a copy to the (Regional Council of Governments). Comments must be received no later than seven (7) days following publication of the Legal Notice.</w:t>
      </w:r>
    </w:p>
    <w:p w14:paraId="513DA1E0" w14:textId="77777777" w:rsidR="00AD6A10" w:rsidRPr="006F170B" w:rsidRDefault="00AD6A10">
      <w:pPr>
        <w:widowControl/>
        <w:rPr>
          <w:rFonts w:ascii="Poppins" w:hAnsi="Poppins" w:cs="Poppins"/>
        </w:rPr>
      </w:pPr>
      <w:r w:rsidRPr="006F170B">
        <w:rPr>
          <w:rFonts w:ascii="Poppins" w:hAnsi="Poppins" w:cs="Poppins"/>
        </w:rPr>
        <w:br w:type="page"/>
      </w:r>
    </w:p>
    <w:p w14:paraId="40E6CEFA" w14:textId="40CB74E9" w:rsidR="00AD6A10" w:rsidRPr="006F170B" w:rsidRDefault="00AD6A10" w:rsidP="00AD6A10">
      <w:pPr>
        <w:pStyle w:val="Style2"/>
        <w:jc w:val="center"/>
        <w:rPr>
          <w:rFonts w:ascii="Poppins" w:hAnsi="Poppins" w:cs="Poppins"/>
          <w:szCs w:val="22"/>
          <w:u w:val="single"/>
        </w:rPr>
      </w:pPr>
      <w:bookmarkStart w:id="25" w:name="_Toc73968005"/>
      <w:r w:rsidRPr="006F170B">
        <w:rPr>
          <w:rFonts w:ascii="Poppins" w:hAnsi="Poppins" w:cs="Poppins"/>
          <w:szCs w:val="22"/>
          <w:u w:val="single"/>
        </w:rPr>
        <w:lastRenderedPageBreak/>
        <w:t xml:space="preserve">APPENDIX </w:t>
      </w:r>
      <w:r w:rsidR="00383054" w:rsidRPr="006F170B">
        <w:rPr>
          <w:rFonts w:ascii="Poppins" w:hAnsi="Poppins" w:cs="Poppins"/>
          <w:szCs w:val="22"/>
          <w:u w:val="single"/>
        </w:rPr>
        <w:t>L</w:t>
      </w:r>
      <w:r w:rsidRPr="006F170B">
        <w:rPr>
          <w:rFonts w:ascii="Poppins" w:hAnsi="Poppins" w:cs="Poppins"/>
          <w:szCs w:val="22"/>
          <w:u w:val="single"/>
        </w:rPr>
        <w:t xml:space="preserve"> – Traditional Notification to</w:t>
      </w:r>
      <w:r w:rsidR="00B13DFE" w:rsidRPr="006F170B">
        <w:rPr>
          <w:rFonts w:ascii="Poppins" w:hAnsi="Poppins" w:cs="Poppins"/>
          <w:szCs w:val="22"/>
          <w:u w:val="single"/>
        </w:rPr>
        <w:t xml:space="preserve"> Transportation</w:t>
      </w:r>
      <w:r w:rsidRPr="006F170B">
        <w:rPr>
          <w:rFonts w:ascii="Poppins" w:hAnsi="Poppins" w:cs="Poppins"/>
          <w:szCs w:val="22"/>
          <w:u w:val="single"/>
        </w:rPr>
        <w:t xml:space="preserve"> </w:t>
      </w:r>
      <w:r w:rsidR="00B13DFE" w:rsidRPr="006F170B">
        <w:rPr>
          <w:rFonts w:ascii="Poppins" w:hAnsi="Poppins" w:cs="Poppins"/>
          <w:szCs w:val="22"/>
          <w:u w:val="single"/>
        </w:rPr>
        <w:t>Operators</w:t>
      </w:r>
      <w:r w:rsidRPr="006F170B">
        <w:rPr>
          <w:rFonts w:ascii="Poppins" w:hAnsi="Poppins" w:cs="Poppins"/>
          <w:szCs w:val="22"/>
          <w:u w:val="single"/>
        </w:rPr>
        <w:t xml:space="preserve"> Template</w:t>
      </w:r>
      <w:bookmarkEnd w:id="25"/>
    </w:p>
    <w:p w14:paraId="75CAC6F5" w14:textId="77777777" w:rsidR="00AD6A10" w:rsidRPr="006F170B" w:rsidRDefault="00AD6A10" w:rsidP="00AD6A10">
      <w:pPr>
        <w:rPr>
          <w:rFonts w:ascii="Poppins" w:hAnsi="Poppins" w:cs="Poppins"/>
        </w:rPr>
      </w:pPr>
    </w:p>
    <w:p w14:paraId="71100437" w14:textId="54A42A5C" w:rsidR="00AD6A10" w:rsidRPr="006F170B" w:rsidRDefault="00AD6A10" w:rsidP="00AD6A10">
      <w:pPr>
        <w:pStyle w:val="NoSpacing"/>
        <w:rPr>
          <w:rFonts w:ascii="Poppins" w:hAnsi="Poppins" w:cs="Poppins"/>
        </w:rPr>
      </w:pPr>
      <w:r w:rsidRPr="006F170B">
        <w:rPr>
          <w:rFonts w:ascii="Poppins" w:hAnsi="Poppins" w:cs="Poppins"/>
        </w:rPr>
        <w:t xml:space="preserve">Below is a sample letter of notification that should be sent to transportation operators in your organization’s proposed service area at least one (1) week </w:t>
      </w:r>
      <w:r w:rsidRPr="006F170B">
        <w:rPr>
          <w:rFonts w:ascii="Poppins" w:hAnsi="Poppins" w:cs="Poppins"/>
          <w:b/>
        </w:rPr>
        <w:t>before</w:t>
      </w:r>
      <w:r w:rsidRPr="006F170B">
        <w:rPr>
          <w:rFonts w:ascii="Poppins" w:hAnsi="Poppins" w:cs="Poppins"/>
        </w:rPr>
        <w:t xml:space="preserve"> the Public Notice is placed in a major newspaper. A</w:t>
      </w:r>
      <w:r w:rsidR="003A3DD4" w:rsidRPr="006F170B">
        <w:rPr>
          <w:rFonts w:ascii="Poppins" w:hAnsi="Poppins" w:cs="Poppins"/>
        </w:rPr>
        <w:t>n email may</w:t>
      </w:r>
      <w:r w:rsidR="004C474C" w:rsidRPr="006F170B">
        <w:rPr>
          <w:rFonts w:ascii="Poppins" w:hAnsi="Poppins" w:cs="Poppins"/>
        </w:rPr>
        <w:t xml:space="preserve"> be</w:t>
      </w:r>
      <w:r w:rsidR="003A3DD4" w:rsidRPr="006F170B">
        <w:rPr>
          <w:rFonts w:ascii="Poppins" w:hAnsi="Poppins" w:cs="Poppins"/>
        </w:rPr>
        <w:t xml:space="preserve"> sent in place of a letter. A copy of the email or </w:t>
      </w:r>
      <w:r w:rsidRPr="006F170B">
        <w:rPr>
          <w:rFonts w:ascii="Poppins" w:hAnsi="Poppins" w:cs="Poppins"/>
        </w:rPr>
        <w:t xml:space="preserve">letter as it was sent must be included with your application; CTDOT will not accept a listing of individuals to whom the letter was sent as sufficient confirmation. </w:t>
      </w:r>
    </w:p>
    <w:p w14:paraId="66060428" w14:textId="77777777" w:rsidR="00AD6A10" w:rsidRPr="006F170B" w:rsidRDefault="00AD6A10" w:rsidP="00AD6A10">
      <w:pPr>
        <w:pStyle w:val="NoSpacing"/>
        <w:rPr>
          <w:rFonts w:ascii="Poppins" w:hAnsi="Poppins" w:cs="Poppins"/>
        </w:rPr>
      </w:pPr>
    </w:p>
    <w:p w14:paraId="361ABE91" w14:textId="77777777" w:rsidR="00AD6A10" w:rsidRPr="006F170B" w:rsidRDefault="00AD6A10" w:rsidP="00AD6A10">
      <w:pPr>
        <w:pStyle w:val="NoSpacing"/>
        <w:rPr>
          <w:rFonts w:ascii="Poppins" w:hAnsi="Poppins" w:cs="Poppins"/>
        </w:rPr>
      </w:pPr>
      <w:r w:rsidRPr="006F170B">
        <w:rPr>
          <w:rFonts w:ascii="Poppins" w:hAnsi="Poppins" w:cs="Poppins"/>
        </w:rPr>
        <w:t xml:space="preserve">Transportation operators include taxi operators; public transit operators; providers of ADA paratransit service; nonprofit organizations that provide transportation; municipalities, senior centers or public entities that provide transportation; and livery operators. </w:t>
      </w:r>
    </w:p>
    <w:p w14:paraId="1D0656FE" w14:textId="77777777" w:rsidR="00AD6A10" w:rsidRPr="006F170B" w:rsidRDefault="00AD6A10" w:rsidP="00AD6A10">
      <w:pPr>
        <w:pStyle w:val="NoSpacing"/>
        <w:rPr>
          <w:rFonts w:ascii="Poppins" w:hAnsi="Poppins" w:cs="Poppins"/>
        </w:rPr>
      </w:pPr>
    </w:p>
    <w:p w14:paraId="544D3DFB" w14:textId="757A30C6" w:rsidR="00AD6A10" w:rsidRPr="006F170B" w:rsidRDefault="00AD6A10" w:rsidP="00AD6A10">
      <w:pPr>
        <w:pStyle w:val="NoSpacing"/>
        <w:rPr>
          <w:rFonts w:ascii="Poppins" w:hAnsi="Poppins" w:cs="Poppins"/>
        </w:rPr>
      </w:pPr>
      <w:r w:rsidRPr="006F170B">
        <w:rPr>
          <w:rFonts w:ascii="Poppins" w:hAnsi="Poppins" w:cs="Poppins"/>
        </w:rPr>
        <w:t xml:space="preserve">Letters of notification should be sent to all operators that provide transportation services within a 5-15 mile radius of your proposed service area. CTDOT would like to see a minimum of five (5) </w:t>
      </w:r>
      <w:r w:rsidR="003A3DD4" w:rsidRPr="006F170B">
        <w:rPr>
          <w:rFonts w:ascii="Poppins" w:hAnsi="Poppins" w:cs="Poppins"/>
        </w:rPr>
        <w:t>copies of emails or letters</w:t>
      </w:r>
      <w:r w:rsidRPr="006F170B">
        <w:rPr>
          <w:rFonts w:ascii="Poppins" w:hAnsi="Poppins" w:cs="Poppins"/>
        </w:rPr>
        <w:t xml:space="preserve"> included in the application but recognizes rural areas and/or those with limited existing transportation options may have less.  </w:t>
      </w:r>
    </w:p>
    <w:p w14:paraId="7B37605A" w14:textId="77777777" w:rsidR="00AD6A10" w:rsidRPr="006F170B" w:rsidRDefault="00AD6A10" w:rsidP="00AD6A10">
      <w:pPr>
        <w:pStyle w:val="NoSpacing"/>
        <w:rPr>
          <w:rFonts w:ascii="Poppins" w:hAnsi="Poppins" w:cs="Poppins"/>
        </w:rPr>
      </w:pPr>
    </w:p>
    <w:p w14:paraId="73719B34" w14:textId="07893513" w:rsidR="00AD6A10" w:rsidRPr="006F170B" w:rsidRDefault="00AD6A10" w:rsidP="00AD6A10">
      <w:pPr>
        <w:pStyle w:val="NoSpacing"/>
        <w:rPr>
          <w:rFonts w:ascii="Poppins" w:hAnsi="Poppins" w:cs="Poppins"/>
        </w:rPr>
      </w:pPr>
      <w:r w:rsidRPr="006F170B">
        <w:rPr>
          <w:rFonts w:ascii="Poppins" w:hAnsi="Poppins" w:cs="Poppins"/>
        </w:rPr>
        <w:t>If your organization needs help finding information on the transportation services available in your proposed service area, please consult the United Way 211 (</w:t>
      </w:r>
      <w:hyperlink r:id="rId60" w:history="1">
        <w:r w:rsidR="009962C5" w:rsidRPr="006F170B">
          <w:rPr>
            <w:rStyle w:val="Hyperlink"/>
            <w:rFonts w:ascii="Poppins" w:hAnsi="Poppins" w:cs="Poppins"/>
          </w:rPr>
          <w:t>https://www.211ct.org</w:t>
        </w:r>
      </w:hyperlink>
      <w:r w:rsidRPr="006F170B">
        <w:rPr>
          <w:rFonts w:ascii="Poppins" w:hAnsi="Poppins" w:cs="Poppins"/>
        </w:rPr>
        <w:t>) and/or your local mobility manager</w:t>
      </w:r>
      <w:r w:rsidR="001427A4" w:rsidRPr="006F170B">
        <w:rPr>
          <w:rFonts w:ascii="Poppins" w:hAnsi="Poppins" w:cs="Poppins"/>
        </w:rPr>
        <w:t>.</w:t>
      </w:r>
    </w:p>
    <w:p w14:paraId="394798F2" w14:textId="15466C11" w:rsidR="00AD6A10" w:rsidRPr="006F170B" w:rsidRDefault="00AD6A10" w:rsidP="5FDD89D2">
      <w:pPr>
        <w:tabs>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w:t>
      </w:r>
    </w:p>
    <w:p w14:paraId="491072FA"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Date</w:t>
      </w:r>
    </w:p>
    <w:p w14:paraId="29079D35" w14:textId="77777777" w:rsidR="00AD6A10" w:rsidRPr="006F170B" w:rsidRDefault="00AD6A10" w:rsidP="00F32561">
      <w:pPr>
        <w:tabs>
          <w:tab w:val="left" w:pos="-1440"/>
          <w:tab w:val="left" w:pos="-720"/>
          <w:tab w:val="left" w:pos="0"/>
          <w:tab w:val="left" w:pos="288"/>
          <w:tab w:val="left" w:pos="720"/>
        </w:tabs>
        <w:suppressAutoHyphens/>
        <w:jc w:val="both"/>
        <w:rPr>
          <w:rFonts w:ascii="Poppins" w:hAnsi="Poppins" w:cs="Poppins"/>
          <w:spacing w:val="-4"/>
        </w:rPr>
      </w:pPr>
    </w:p>
    <w:p w14:paraId="15DA18C8"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Private Transit and</w:t>
      </w:r>
    </w:p>
    <w:p w14:paraId="137E0F66" w14:textId="77777777" w:rsidR="00AD6A10" w:rsidRPr="006F170B" w:rsidRDefault="00AD6A10" w:rsidP="00AD6A10">
      <w:pPr>
        <w:tabs>
          <w:tab w:val="left" w:pos="-1440"/>
          <w:tab w:val="left" w:pos="-720"/>
          <w:tab w:val="left" w:pos="0"/>
          <w:tab w:val="left" w:pos="288"/>
          <w:tab w:val="left" w:pos="720"/>
        </w:tabs>
        <w:suppressAutoHyphens/>
        <w:jc w:val="both"/>
        <w:rPr>
          <w:rFonts w:ascii="Poppins" w:hAnsi="Poppins" w:cs="Poppins"/>
          <w:spacing w:val="-4"/>
        </w:rPr>
      </w:pPr>
      <w:r w:rsidRPr="006F170B">
        <w:rPr>
          <w:rFonts w:ascii="Poppins" w:hAnsi="Poppins" w:cs="Poppins"/>
          <w:spacing w:val="-4"/>
        </w:rPr>
        <w:t>Paratransit Operators</w:t>
      </w:r>
    </w:p>
    <w:p w14:paraId="64F548C0"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Proposed Service Area, CT</w:t>
      </w:r>
    </w:p>
    <w:p w14:paraId="17686DC7"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p>
    <w:p w14:paraId="3F2534FD"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To Whom It May Concern:</w:t>
      </w:r>
    </w:p>
    <w:p w14:paraId="53BD644D"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p>
    <w:p w14:paraId="32161163" w14:textId="38528166" w:rsidR="00AD6A10" w:rsidRPr="006F170B" w:rsidRDefault="00AD6A10" w:rsidP="002E1529">
      <w:pPr>
        <w:tabs>
          <w:tab w:val="left" w:pos="-1440"/>
          <w:tab w:val="left" w:pos="-720"/>
          <w:tab w:val="left" w:pos="0"/>
          <w:tab w:val="left" w:pos="288"/>
        </w:tabs>
        <w:suppressAutoHyphens/>
        <w:jc w:val="both"/>
        <w:rPr>
          <w:rFonts w:ascii="Poppins" w:hAnsi="Poppins" w:cs="Poppins"/>
          <w:spacing w:val="-4"/>
        </w:rPr>
      </w:pPr>
      <w:r w:rsidRPr="006F170B">
        <w:rPr>
          <w:rFonts w:ascii="Poppins" w:hAnsi="Poppins" w:cs="Poppins"/>
          <w:spacing w:val="-4"/>
        </w:rPr>
        <w:t>I have enclosed a copy of the legal notice that will appear on (date) in the (major newspaper</w:t>
      </w:r>
      <w:r w:rsidR="00CF2219">
        <w:rPr>
          <w:rFonts w:ascii="Poppins" w:hAnsi="Poppins" w:cs="Poppins"/>
          <w:spacing w:val="-4"/>
        </w:rPr>
        <w:t xml:space="preserve"> </w:t>
      </w:r>
      <w:r w:rsidRPr="006F170B">
        <w:rPr>
          <w:rFonts w:ascii="Poppins" w:hAnsi="Poppins" w:cs="Poppins"/>
          <w:spacing w:val="-4"/>
        </w:rPr>
        <w:t xml:space="preserve">in proposed service area).  </w:t>
      </w:r>
    </w:p>
    <w:p w14:paraId="1A3FAC43"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p>
    <w:p w14:paraId="19B6DA8B" w14:textId="0FDD8E75"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Please</w:t>
      </w:r>
      <w:r w:rsidR="003A3DD4" w:rsidRPr="006F170B">
        <w:rPr>
          <w:rFonts w:ascii="Poppins" w:hAnsi="Poppins" w:cs="Poppins"/>
          <w:spacing w:val="-4"/>
        </w:rPr>
        <w:t xml:space="preserve"> email or</w:t>
      </w:r>
      <w:r w:rsidRPr="006F170B">
        <w:rPr>
          <w:rFonts w:ascii="Poppins" w:hAnsi="Poppins" w:cs="Poppins"/>
          <w:spacing w:val="-4"/>
        </w:rPr>
        <w:t xml:space="preserve"> call me if you have any questions.</w:t>
      </w:r>
    </w:p>
    <w:p w14:paraId="2BBD94B2"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p>
    <w:p w14:paraId="27BFE32A"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Very truly yours,</w:t>
      </w:r>
    </w:p>
    <w:p w14:paraId="5854DE7F"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p>
    <w:p w14:paraId="314EE24A" w14:textId="77777777" w:rsidR="00AD6A10" w:rsidRPr="006F170B" w:rsidRDefault="00AD6A10" w:rsidP="00550E39">
      <w:pPr>
        <w:tabs>
          <w:tab w:val="left" w:pos="-1440"/>
          <w:tab w:val="left" w:pos="-720"/>
          <w:tab w:val="left" w:pos="0"/>
          <w:tab w:val="left" w:pos="288"/>
          <w:tab w:val="left" w:pos="720"/>
        </w:tabs>
        <w:suppressAutoHyphens/>
        <w:jc w:val="both"/>
        <w:rPr>
          <w:rFonts w:ascii="Poppins" w:hAnsi="Poppins" w:cs="Poppins"/>
          <w:spacing w:val="-4"/>
        </w:rPr>
      </w:pPr>
    </w:p>
    <w:p w14:paraId="46E07D59"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Executive Director/Authorized Official</w:t>
      </w:r>
    </w:p>
    <w:p w14:paraId="355FAC9E" w14:textId="77777777" w:rsidR="00AD6A10" w:rsidRPr="006F170B" w:rsidRDefault="00AD6A10" w:rsidP="00AD6A10">
      <w:pPr>
        <w:tabs>
          <w:tab w:val="left" w:pos="-1440"/>
          <w:tab w:val="left" w:pos="-720"/>
          <w:tab w:val="left" w:pos="0"/>
          <w:tab w:val="left" w:pos="288"/>
          <w:tab w:val="left" w:pos="720"/>
        </w:tabs>
        <w:suppressAutoHyphens/>
        <w:ind w:left="720" w:hanging="720"/>
        <w:jc w:val="both"/>
        <w:rPr>
          <w:rFonts w:ascii="Poppins" w:hAnsi="Poppins" w:cs="Poppins"/>
          <w:spacing w:val="-4"/>
        </w:rPr>
      </w:pPr>
      <w:r w:rsidRPr="006F170B">
        <w:rPr>
          <w:rFonts w:ascii="Poppins" w:hAnsi="Poppins" w:cs="Poppins"/>
          <w:spacing w:val="-4"/>
        </w:rPr>
        <w:t>Private Nonprofit Organization/ Public Body</w:t>
      </w:r>
    </w:p>
    <w:p w14:paraId="05108CEB" w14:textId="0A6F9D88" w:rsidR="5FDD89D2" w:rsidRPr="006F170B" w:rsidRDefault="5FDD89D2" w:rsidP="5FDD89D2">
      <w:pPr>
        <w:tabs>
          <w:tab w:val="left" w:pos="288"/>
          <w:tab w:val="left" w:pos="720"/>
        </w:tabs>
        <w:ind w:left="720" w:hanging="720"/>
        <w:jc w:val="both"/>
        <w:rPr>
          <w:rFonts w:ascii="Poppins" w:hAnsi="Poppins" w:cs="Poppins"/>
        </w:rPr>
      </w:pPr>
    </w:p>
    <w:p w14:paraId="792F1AA2" w14:textId="7B1E1008" w:rsidR="00AD6A10" w:rsidRPr="006F170B" w:rsidRDefault="00AD6A10" w:rsidP="003A3DD4">
      <w:pPr>
        <w:tabs>
          <w:tab w:val="left" w:pos="-1440"/>
          <w:tab w:val="left" w:pos="-720"/>
          <w:tab w:val="left" w:pos="0"/>
          <w:tab w:val="left" w:pos="288"/>
          <w:tab w:val="left" w:pos="720"/>
        </w:tabs>
        <w:suppressAutoHyphens/>
        <w:ind w:left="720" w:hanging="720"/>
        <w:jc w:val="both"/>
        <w:rPr>
          <w:rFonts w:ascii="Poppins" w:hAnsi="Poppins" w:cs="Poppins"/>
          <w:b/>
          <w:spacing w:val="-3"/>
        </w:rPr>
      </w:pPr>
      <w:r w:rsidRPr="006F170B">
        <w:rPr>
          <w:rFonts w:ascii="Poppins" w:hAnsi="Poppins" w:cs="Poppins"/>
          <w:spacing w:val="-4"/>
        </w:rPr>
        <w:t>Enclosure</w:t>
      </w:r>
    </w:p>
    <w:sectPr w:rsidR="00AD6A10" w:rsidRPr="006F170B" w:rsidSect="00550E39">
      <w:pgSz w:w="12240" w:h="15840" w:code="1"/>
      <w:pgMar w:top="720" w:right="864"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E99F2" w14:textId="77777777" w:rsidR="00CE2E33" w:rsidRDefault="00CE2E33" w:rsidP="00D93FB8">
      <w:r>
        <w:separator/>
      </w:r>
    </w:p>
  </w:endnote>
  <w:endnote w:type="continuationSeparator" w:id="0">
    <w:p w14:paraId="2FEE31C3" w14:textId="77777777" w:rsidR="00CE2E33" w:rsidRDefault="00CE2E33" w:rsidP="00D93FB8">
      <w:r>
        <w:continuationSeparator/>
      </w:r>
    </w:p>
  </w:endnote>
  <w:endnote w:type="continuationNotice" w:id="1">
    <w:p w14:paraId="40110D21" w14:textId="77777777" w:rsidR="00CE2E33" w:rsidRDefault="00CE2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EBFF" w14:textId="77777777" w:rsidR="00453FEE" w:rsidRPr="00437A8A" w:rsidRDefault="00453FEE" w:rsidP="00331D92">
    <w:pPr>
      <w:pStyle w:val="Footer"/>
      <w:rPr>
        <w:rFonts w:ascii="Times New Roman" w:hAnsi="Times New Roman"/>
        <w:i/>
        <w:smallCaps/>
      </w:rPr>
    </w:pPr>
    <w:r w:rsidRPr="00437A8A">
      <w:rPr>
        <w:rFonts w:ascii="Times New Roman" w:hAnsi="Times New Roman"/>
        <w:i/>
        <w:smallCaps/>
      </w:rPr>
      <w:t>__________________________________________________________________________</w:t>
    </w:r>
  </w:p>
  <w:p w14:paraId="2250A70B" w14:textId="77777777" w:rsidR="00453FEE" w:rsidRPr="00437A8A" w:rsidRDefault="00453FEE">
    <w:pPr>
      <w:pStyle w:val="Footer"/>
      <w:rPr>
        <w:rFonts w:ascii="Times New Roman" w:hAnsi="Times New Roman"/>
        <w:i/>
        <w:smallCaps/>
      </w:rPr>
    </w:pPr>
    <w:r w:rsidRPr="00437A8A">
      <w:rPr>
        <w:rStyle w:val="PageNumber"/>
        <w:rFonts w:ascii="Times New Roman" w:hAnsi="Times New Roman"/>
        <w:i/>
        <w:smallCaps/>
      </w:rPr>
      <w:fldChar w:fldCharType="begin"/>
    </w:r>
    <w:r w:rsidRPr="00437A8A">
      <w:rPr>
        <w:rStyle w:val="PageNumber"/>
        <w:rFonts w:ascii="Times New Roman" w:hAnsi="Times New Roman"/>
        <w:i/>
        <w:smallCaps/>
      </w:rPr>
      <w:instrText xml:space="preserve"> PAGE </w:instrText>
    </w:r>
    <w:r w:rsidRPr="00437A8A">
      <w:rPr>
        <w:rStyle w:val="PageNumber"/>
        <w:rFonts w:ascii="Times New Roman" w:hAnsi="Times New Roman"/>
        <w:i/>
        <w:smallCaps/>
      </w:rPr>
      <w:fldChar w:fldCharType="separate"/>
    </w:r>
    <w:r>
      <w:rPr>
        <w:rStyle w:val="PageNumber"/>
        <w:rFonts w:ascii="Times New Roman" w:hAnsi="Times New Roman"/>
        <w:i/>
        <w:smallCaps/>
        <w:noProof/>
      </w:rPr>
      <w:t>20</w:t>
    </w:r>
    <w:r w:rsidRPr="00437A8A">
      <w:rPr>
        <w:rStyle w:val="PageNumber"/>
        <w:rFonts w:ascii="Times New Roman" w:hAnsi="Times New Roman"/>
        <w:i/>
        <w:smallCaps/>
      </w:rPr>
      <w:fldChar w:fldCharType="end"/>
    </w:r>
    <w:r w:rsidRPr="00437A8A">
      <w:rPr>
        <w:rStyle w:val="PageNumber"/>
        <w:rFonts w:ascii="Times New Roman" w:hAnsi="Times New Roman"/>
        <w:i/>
        <w:smallCaps/>
      </w:rPr>
      <w:tab/>
      <w:t>FFY 201</w:t>
    </w:r>
    <w:r>
      <w:rPr>
        <w:rStyle w:val="PageNumber"/>
        <w:rFonts w:ascii="Times New Roman" w:hAnsi="Times New Roman"/>
        <w:i/>
        <w:smallCaps/>
      </w:rPr>
      <w:t>3</w:t>
    </w:r>
    <w:r w:rsidRPr="00437A8A">
      <w:rPr>
        <w:rStyle w:val="PageNumber"/>
        <w:rFonts w:ascii="Times New Roman" w:hAnsi="Times New Roman"/>
        <w:i/>
        <w:smallCaps/>
      </w:rPr>
      <w:tab/>
    </w:r>
    <w:r>
      <w:rPr>
        <w:rFonts w:ascii="Times New Roman" w:hAnsi="Times New Roman"/>
        <w:i/>
        <w:smallCaps/>
      </w:rPr>
      <w:t>CT</w:t>
    </w:r>
    <w:r w:rsidRPr="00437A8A">
      <w:rPr>
        <w:rFonts w:ascii="Times New Roman" w:hAnsi="Times New Roman"/>
        <w:i/>
        <w:smallCaps/>
      </w:rPr>
      <w:t>DOT Section 5310 Application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4EDB" w14:textId="2FAC927F" w:rsidR="00453FEE" w:rsidRPr="00645D2E" w:rsidRDefault="00453FEE" w:rsidP="00237716">
    <w:pPr>
      <w:pStyle w:val="Footer"/>
      <w:rPr>
        <w:rFonts w:cs="Calibri"/>
        <w:caps/>
        <w:sz w:val="20"/>
      </w:rPr>
    </w:pPr>
    <w:r w:rsidRPr="00B03EB3">
      <w:rPr>
        <w:rStyle w:val="PageNumber"/>
        <w:rFonts w:asciiTheme="minorHAnsi" w:hAnsiTheme="minorHAnsi"/>
        <w:smallCaps/>
        <w:sz w:val="20"/>
        <w:szCs w:val="20"/>
      </w:rPr>
      <w:fldChar w:fldCharType="begin"/>
    </w:r>
    <w:r w:rsidRPr="00B03EB3">
      <w:rPr>
        <w:rStyle w:val="PageNumber"/>
        <w:rFonts w:asciiTheme="minorHAnsi" w:hAnsiTheme="minorHAnsi"/>
        <w:smallCaps/>
        <w:sz w:val="20"/>
        <w:szCs w:val="20"/>
      </w:rPr>
      <w:instrText xml:space="preserve"> PAGE </w:instrText>
    </w:r>
    <w:r w:rsidRPr="00B03EB3">
      <w:rPr>
        <w:rStyle w:val="PageNumber"/>
        <w:rFonts w:asciiTheme="minorHAnsi" w:hAnsiTheme="minorHAnsi"/>
        <w:smallCaps/>
        <w:sz w:val="20"/>
        <w:szCs w:val="20"/>
      </w:rPr>
      <w:fldChar w:fldCharType="separate"/>
    </w:r>
    <w:r w:rsidR="004C474C">
      <w:rPr>
        <w:rStyle w:val="PageNumber"/>
        <w:rFonts w:asciiTheme="minorHAnsi" w:hAnsiTheme="minorHAnsi"/>
        <w:smallCaps/>
        <w:noProof/>
        <w:sz w:val="20"/>
        <w:szCs w:val="20"/>
      </w:rPr>
      <w:t>20</w:t>
    </w:r>
    <w:r w:rsidRPr="00B03EB3">
      <w:rPr>
        <w:rStyle w:val="PageNumber"/>
        <w:rFonts w:asciiTheme="minorHAnsi" w:hAnsiTheme="minorHAnsi"/>
        <w:smallCaps/>
        <w:sz w:val="20"/>
        <w:szCs w:val="20"/>
      </w:rPr>
      <w:fldChar w:fldCharType="end"/>
    </w:r>
    <w:r w:rsidRPr="00437A8A">
      <w:rPr>
        <w:rStyle w:val="PageNumber"/>
        <w:rFonts w:ascii="Times New Roman" w:hAnsi="Times New Roman"/>
        <w:i/>
        <w:smallCaps/>
      </w:rPr>
      <w:tab/>
    </w:r>
    <w:r w:rsidR="00645D2E">
      <w:rPr>
        <w:rStyle w:val="PageNumber"/>
        <w:rFonts w:cs="Calibri"/>
        <w:caps/>
        <w:sz w:val="20"/>
      </w:rPr>
      <w:t>FFY 2</w:t>
    </w:r>
    <w:r>
      <w:rPr>
        <w:rStyle w:val="PageNumber"/>
        <w:rFonts w:cs="Calibri"/>
        <w:caps/>
        <w:sz w:val="20"/>
      </w:rPr>
      <w:t>02</w:t>
    </w:r>
    <w:r w:rsidR="00877909">
      <w:rPr>
        <w:rStyle w:val="PageNumber"/>
        <w:rFonts w:cs="Calibri"/>
        <w:caps/>
        <w:sz w:val="20"/>
      </w:rPr>
      <w:t>4</w:t>
    </w:r>
    <w:r w:rsidRPr="00015387">
      <w:rPr>
        <w:rStyle w:val="PageNumber"/>
        <w:rFonts w:cs="Calibri"/>
        <w:caps/>
        <w:sz w:val="20"/>
      </w:rPr>
      <w:t xml:space="preserve"> </w:t>
    </w:r>
    <w:r>
      <w:rPr>
        <w:rFonts w:cs="Calibri"/>
        <w:caps/>
        <w:sz w:val="20"/>
      </w:rPr>
      <w:t>CTDOT SECtion</w:t>
    </w:r>
    <w:r w:rsidRPr="00015387">
      <w:rPr>
        <w:rFonts w:cs="Calibri"/>
        <w:caps/>
        <w:sz w:val="20"/>
      </w:rPr>
      <w:t xml:space="preserve"> 5310 Application Instructions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4C37" w14:textId="0E966E88" w:rsidR="00453FEE" w:rsidRPr="005822D4" w:rsidRDefault="00453FEE">
    <w:pPr>
      <w:pStyle w:val="Footer"/>
      <w:rPr>
        <w:rFonts w:cs="Calibri"/>
        <w:caps/>
        <w:sz w:val="20"/>
      </w:rPr>
    </w:pPr>
    <w:r w:rsidRPr="00B03EB3">
      <w:rPr>
        <w:rStyle w:val="PageNumber"/>
        <w:rFonts w:asciiTheme="minorHAnsi" w:hAnsiTheme="minorHAnsi"/>
        <w:smallCaps/>
        <w:sz w:val="20"/>
        <w:szCs w:val="20"/>
      </w:rPr>
      <w:fldChar w:fldCharType="begin"/>
    </w:r>
    <w:r w:rsidRPr="00B03EB3">
      <w:rPr>
        <w:rStyle w:val="PageNumber"/>
        <w:rFonts w:asciiTheme="minorHAnsi" w:hAnsiTheme="minorHAnsi"/>
        <w:smallCaps/>
        <w:sz w:val="20"/>
        <w:szCs w:val="20"/>
      </w:rPr>
      <w:instrText xml:space="preserve"> PAGE </w:instrText>
    </w:r>
    <w:r w:rsidRPr="00B03EB3">
      <w:rPr>
        <w:rStyle w:val="PageNumber"/>
        <w:rFonts w:asciiTheme="minorHAnsi" w:hAnsiTheme="minorHAnsi"/>
        <w:smallCaps/>
        <w:sz w:val="20"/>
        <w:szCs w:val="20"/>
      </w:rPr>
      <w:fldChar w:fldCharType="separate"/>
    </w:r>
    <w:r w:rsidR="004C474C">
      <w:rPr>
        <w:rStyle w:val="PageNumber"/>
        <w:rFonts w:asciiTheme="minorHAnsi" w:hAnsiTheme="minorHAnsi"/>
        <w:smallCaps/>
        <w:noProof/>
        <w:sz w:val="20"/>
        <w:szCs w:val="20"/>
      </w:rPr>
      <w:t>19</w:t>
    </w:r>
    <w:r w:rsidRPr="00B03EB3">
      <w:rPr>
        <w:rStyle w:val="PageNumber"/>
        <w:rFonts w:asciiTheme="minorHAnsi" w:hAnsiTheme="minorHAnsi"/>
        <w:smallCaps/>
        <w:sz w:val="20"/>
        <w:szCs w:val="20"/>
      </w:rPr>
      <w:fldChar w:fldCharType="end"/>
    </w:r>
    <w:r w:rsidRPr="00437A8A">
      <w:rPr>
        <w:rStyle w:val="PageNumber"/>
        <w:rFonts w:ascii="Times New Roman" w:hAnsi="Times New Roman"/>
        <w:i/>
        <w:smallCaps/>
      </w:rPr>
      <w:tab/>
    </w:r>
    <w:r w:rsidR="009D01F0">
      <w:rPr>
        <w:rStyle w:val="PageNumber"/>
        <w:rFonts w:cs="Calibri"/>
        <w:caps/>
        <w:sz w:val="20"/>
      </w:rPr>
      <w:t>FFY 2</w:t>
    </w:r>
    <w:r>
      <w:rPr>
        <w:rStyle w:val="PageNumber"/>
        <w:rFonts w:cs="Calibri"/>
        <w:caps/>
        <w:sz w:val="20"/>
      </w:rPr>
      <w:t>02</w:t>
    </w:r>
    <w:r w:rsidR="005822D4">
      <w:rPr>
        <w:rStyle w:val="PageNumber"/>
        <w:rFonts w:cs="Calibri"/>
        <w:caps/>
        <w:sz w:val="20"/>
      </w:rPr>
      <w:t>4</w:t>
    </w:r>
    <w:r w:rsidRPr="00015387">
      <w:rPr>
        <w:rStyle w:val="PageNumber"/>
        <w:rFonts w:cs="Calibri"/>
        <w:caps/>
        <w:sz w:val="20"/>
      </w:rPr>
      <w:t xml:space="preserve"> </w:t>
    </w:r>
    <w:r w:rsidRPr="00015387">
      <w:rPr>
        <w:rFonts w:cs="Calibri"/>
        <w:caps/>
        <w:sz w:val="20"/>
      </w:rPr>
      <w:t>CTDOT Section 5310 Application Instructions</w:t>
    </w:r>
  </w:p>
  <w:p w14:paraId="5186B13D" w14:textId="77777777" w:rsidR="00453FEE" w:rsidRDefault="00453FEE" w:rsidP="002D3989">
    <w:pPr>
      <w:pStyle w:val="Footer"/>
      <w:tabs>
        <w:tab w:val="clear" w:pos="4680"/>
        <w:tab w:val="clear" w:pos="9360"/>
        <w:tab w:val="left" w:pos="338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FC1A" w14:textId="10CA5A6C" w:rsidR="00453FEE" w:rsidRDefault="00453FEE" w:rsidP="00546087">
    <w:pPr>
      <w:pStyle w:val="Footer"/>
    </w:pPr>
    <w:r w:rsidRPr="00B03EB3">
      <w:rPr>
        <w:rStyle w:val="PageNumber"/>
        <w:rFonts w:asciiTheme="minorHAnsi" w:hAnsiTheme="minorHAnsi"/>
        <w:smallCaps/>
        <w:sz w:val="20"/>
      </w:rPr>
      <w:fldChar w:fldCharType="begin"/>
    </w:r>
    <w:r w:rsidRPr="00B03EB3">
      <w:rPr>
        <w:rStyle w:val="PageNumber"/>
        <w:rFonts w:asciiTheme="minorHAnsi" w:hAnsiTheme="minorHAnsi"/>
        <w:smallCaps/>
        <w:sz w:val="20"/>
      </w:rPr>
      <w:instrText xml:space="preserve"> PAGE </w:instrText>
    </w:r>
    <w:r w:rsidRPr="00B03EB3">
      <w:rPr>
        <w:rStyle w:val="PageNumber"/>
        <w:rFonts w:asciiTheme="minorHAnsi" w:hAnsiTheme="minorHAnsi"/>
        <w:smallCaps/>
        <w:sz w:val="20"/>
      </w:rPr>
      <w:fldChar w:fldCharType="separate"/>
    </w:r>
    <w:r w:rsidR="004C474C">
      <w:rPr>
        <w:rStyle w:val="PageNumber"/>
        <w:rFonts w:asciiTheme="minorHAnsi" w:hAnsiTheme="minorHAnsi"/>
        <w:smallCaps/>
        <w:noProof/>
        <w:sz w:val="20"/>
      </w:rPr>
      <w:t>31</w:t>
    </w:r>
    <w:r w:rsidRPr="00B03EB3">
      <w:rPr>
        <w:rStyle w:val="PageNumber"/>
        <w:rFonts w:asciiTheme="minorHAnsi" w:hAnsiTheme="minorHAnsi"/>
        <w:smallCaps/>
        <w:sz w:val="20"/>
      </w:rPr>
      <w:fldChar w:fldCharType="end"/>
    </w:r>
    <w:r w:rsidRPr="00437A8A">
      <w:rPr>
        <w:rStyle w:val="PageNumber"/>
        <w:rFonts w:ascii="Times New Roman" w:hAnsi="Times New Roman"/>
        <w:i/>
        <w:smallCaps/>
      </w:rPr>
      <w:tab/>
    </w:r>
    <w:r>
      <w:rPr>
        <w:rStyle w:val="PageNumber"/>
        <w:rFonts w:cs="Calibri"/>
        <w:caps/>
        <w:sz w:val="20"/>
      </w:rPr>
      <w:t>202</w:t>
    </w:r>
    <w:r w:rsidR="006F2681">
      <w:rPr>
        <w:rStyle w:val="PageNumber"/>
        <w:rFonts w:cs="Calibri"/>
        <w:caps/>
        <w:sz w:val="20"/>
      </w:rPr>
      <w:t>4</w:t>
    </w:r>
    <w:r w:rsidRPr="00015387">
      <w:rPr>
        <w:rStyle w:val="PageNumber"/>
        <w:rFonts w:cs="Calibri"/>
        <w:caps/>
        <w:sz w:val="20"/>
      </w:rPr>
      <w:t xml:space="preserve"> </w:t>
    </w:r>
    <w:r w:rsidRPr="00015387">
      <w:rPr>
        <w:rFonts w:cs="Calibri"/>
        <w:caps/>
        <w:sz w:val="20"/>
      </w:rPr>
      <w:t>CTDOT Section 5310 Application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C5685" w14:textId="77777777" w:rsidR="00CE2E33" w:rsidRDefault="00CE2E33" w:rsidP="00D93FB8">
      <w:r>
        <w:separator/>
      </w:r>
    </w:p>
  </w:footnote>
  <w:footnote w:type="continuationSeparator" w:id="0">
    <w:p w14:paraId="5E905430" w14:textId="77777777" w:rsidR="00CE2E33" w:rsidRDefault="00CE2E33" w:rsidP="00D93FB8">
      <w:r>
        <w:continuationSeparator/>
      </w:r>
    </w:p>
  </w:footnote>
  <w:footnote w:type="continuationNotice" w:id="1">
    <w:p w14:paraId="65C757E9" w14:textId="77777777" w:rsidR="00CE2E33" w:rsidRDefault="00CE2E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7F34"/>
    <w:multiLevelType w:val="hybridMultilevel"/>
    <w:tmpl w:val="1996F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437173"/>
    <w:multiLevelType w:val="hybridMultilevel"/>
    <w:tmpl w:val="57FAAE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20818"/>
    <w:multiLevelType w:val="hybridMultilevel"/>
    <w:tmpl w:val="1B0E71E0"/>
    <w:lvl w:ilvl="0" w:tplc="F2007C0A">
      <w:start w:val="2"/>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8C517EA"/>
    <w:multiLevelType w:val="hybridMultilevel"/>
    <w:tmpl w:val="8AB01E72"/>
    <w:lvl w:ilvl="0" w:tplc="03FC28CA">
      <w:start w:val="5"/>
      <w:numFmt w:val="upperRoman"/>
      <w:pStyle w:val="Heading2"/>
      <w:lvlText w:val="%1."/>
      <w:lvlJc w:val="left"/>
      <w:pPr>
        <w:tabs>
          <w:tab w:val="num" w:pos="720"/>
        </w:tabs>
        <w:ind w:left="720" w:hanging="720"/>
      </w:pPr>
      <w:rPr>
        <w:rFonts w:hint="default"/>
      </w:rPr>
    </w:lvl>
    <w:lvl w:ilvl="1" w:tplc="3DA2DDE4">
      <w:numFmt w:val="decimal"/>
      <w:lvlText w:val=""/>
      <w:lvlJc w:val="left"/>
    </w:lvl>
    <w:lvl w:ilvl="2" w:tplc="08C4A1F8">
      <w:numFmt w:val="decimal"/>
      <w:lvlText w:val=""/>
      <w:lvlJc w:val="left"/>
    </w:lvl>
    <w:lvl w:ilvl="3" w:tplc="37D06E2E">
      <w:numFmt w:val="decimal"/>
      <w:lvlText w:val=""/>
      <w:lvlJc w:val="left"/>
    </w:lvl>
    <w:lvl w:ilvl="4" w:tplc="4C32A44C">
      <w:numFmt w:val="decimal"/>
      <w:lvlText w:val=""/>
      <w:lvlJc w:val="left"/>
    </w:lvl>
    <w:lvl w:ilvl="5" w:tplc="A5288EBE">
      <w:numFmt w:val="decimal"/>
      <w:lvlText w:val=""/>
      <w:lvlJc w:val="left"/>
    </w:lvl>
    <w:lvl w:ilvl="6" w:tplc="AF1063C0">
      <w:numFmt w:val="decimal"/>
      <w:lvlText w:val=""/>
      <w:lvlJc w:val="left"/>
    </w:lvl>
    <w:lvl w:ilvl="7" w:tplc="1D42C9A0">
      <w:numFmt w:val="decimal"/>
      <w:lvlText w:val=""/>
      <w:lvlJc w:val="left"/>
    </w:lvl>
    <w:lvl w:ilvl="8" w:tplc="A202D7F0">
      <w:numFmt w:val="decimal"/>
      <w:lvlText w:val=""/>
      <w:lvlJc w:val="left"/>
    </w:lvl>
  </w:abstractNum>
  <w:abstractNum w:abstractNumId="4" w15:restartNumberingAfterBreak="0">
    <w:nsid w:val="176A740F"/>
    <w:multiLevelType w:val="hybridMultilevel"/>
    <w:tmpl w:val="780A979A"/>
    <w:lvl w:ilvl="0" w:tplc="9834AB08">
      <w:start w:val="1"/>
      <w:numFmt w:val="decimal"/>
      <w:lvlText w:val="%1."/>
      <w:lvlJc w:val="left"/>
      <w:pPr>
        <w:ind w:left="720" w:hanging="360"/>
      </w:pPr>
    </w:lvl>
    <w:lvl w:ilvl="1" w:tplc="E802458A">
      <w:start w:val="1"/>
      <w:numFmt w:val="lowerLetter"/>
      <w:lvlText w:val="%2."/>
      <w:lvlJc w:val="left"/>
      <w:pPr>
        <w:ind w:left="1440" w:hanging="360"/>
      </w:pPr>
    </w:lvl>
    <w:lvl w:ilvl="2" w:tplc="3DE03EC6">
      <w:start w:val="1"/>
      <w:numFmt w:val="lowerRoman"/>
      <w:lvlText w:val="%3."/>
      <w:lvlJc w:val="right"/>
      <w:pPr>
        <w:ind w:left="2160" w:hanging="180"/>
      </w:pPr>
    </w:lvl>
    <w:lvl w:ilvl="3" w:tplc="7ED29E96">
      <w:start w:val="1"/>
      <w:numFmt w:val="decimal"/>
      <w:lvlText w:val="%4."/>
      <w:lvlJc w:val="left"/>
      <w:pPr>
        <w:ind w:left="2880" w:hanging="360"/>
      </w:pPr>
    </w:lvl>
    <w:lvl w:ilvl="4" w:tplc="84B22FC8">
      <w:start w:val="1"/>
      <w:numFmt w:val="lowerLetter"/>
      <w:lvlText w:val="%5."/>
      <w:lvlJc w:val="left"/>
      <w:pPr>
        <w:ind w:left="3600" w:hanging="360"/>
      </w:pPr>
    </w:lvl>
    <w:lvl w:ilvl="5" w:tplc="6116FBE2">
      <w:start w:val="1"/>
      <w:numFmt w:val="lowerRoman"/>
      <w:lvlText w:val="%6."/>
      <w:lvlJc w:val="right"/>
      <w:pPr>
        <w:ind w:left="4320" w:hanging="180"/>
      </w:pPr>
    </w:lvl>
    <w:lvl w:ilvl="6" w:tplc="903AACF8">
      <w:start w:val="1"/>
      <w:numFmt w:val="decimal"/>
      <w:lvlText w:val="%7."/>
      <w:lvlJc w:val="left"/>
      <w:pPr>
        <w:ind w:left="5040" w:hanging="360"/>
      </w:pPr>
    </w:lvl>
    <w:lvl w:ilvl="7" w:tplc="3288DD60">
      <w:start w:val="1"/>
      <w:numFmt w:val="lowerLetter"/>
      <w:lvlText w:val="%8."/>
      <w:lvlJc w:val="left"/>
      <w:pPr>
        <w:ind w:left="5760" w:hanging="360"/>
      </w:pPr>
    </w:lvl>
    <w:lvl w:ilvl="8" w:tplc="26002730">
      <w:start w:val="1"/>
      <w:numFmt w:val="lowerRoman"/>
      <w:lvlText w:val="%9."/>
      <w:lvlJc w:val="right"/>
      <w:pPr>
        <w:ind w:left="6480" w:hanging="180"/>
      </w:pPr>
    </w:lvl>
  </w:abstractNum>
  <w:abstractNum w:abstractNumId="5" w15:restartNumberingAfterBreak="0">
    <w:nsid w:val="17E84F9B"/>
    <w:multiLevelType w:val="hybridMultilevel"/>
    <w:tmpl w:val="BF9C4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A73DE"/>
    <w:multiLevelType w:val="hybridMultilevel"/>
    <w:tmpl w:val="9EBC1F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872FE9"/>
    <w:multiLevelType w:val="hybridMultilevel"/>
    <w:tmpl w:val="D27C5B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41446"/>
    <w:multiLevelType w:val="hybridMultilevel"/>
    <w:tmpl w:val="0A62B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81747"/>
    <w:multiLevelType w:val="hybridMultilevel"/>
    <w:tmpl w:val="DC96003C"/>
    <w:lvl w:ilvl="0" w:tplc="0409000F">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04330C"/>
    <w:multiLevelType w:val="hybridMultilevel"/>
    <w:tmpl w:val="7EC83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245EB"/>
    <w:multiLevelType w:val="hybridMultilevel"/>
    <w:tmpl w:val="04090005"/>
    <w:lvl w:ilvl="0" w:tplc="957EB144">
      <w:start w:val="1"/>
      <w:numFmt w:val="bullet"/>
      <w:lvlText w:val=""/>
      <w:lvlJc w:val="left"/>
      <w:pPr>
        <w:ind w:left="720" w:hanging="360"/>
      </w:pPr>
      <w:rPr>
        <w:rFonts w:ascii="Wingdings" w:hAnsi="Wingdings" w:hint="default"/>
      </w:rPr>
    </w:lvl>
    <w:lvl w:ilvl="1" w:tplc="072A5AFA">
      <w:numFmt w:val="decimal"/>
      <w:lvlText w:val=""/>
      <w:lvlJc w:val="left"/>
    </w:lvl>
    <w:lvl w:ilvl="2" w:tplc="834EB552">
      <w:numFmt w:val="decimal"/>
      <w:lvlText w:val=""/>
      <w:lvlJc w:val="left"/>
    </w:lvl>
    <w:lvl w:ilvl="3" w:tplc="98C41774">
      <w:numFmt w:val="decimal"/>
      <w:lvlText w:val=""/>
      <w:lvlJc w:val="left"/>
    </w:lvl>
    <w:lvl w:ilvl="4" w:tplc="15BAE022">
      <w:numFmt w:val="decimal"/>
      <w:lvlText w:val=""/>
      <w:lvlJc w:val="left"/>
    </w:lvl>
    <w:lvl w:ilvl="5" w:tplc="18D85EC8">
      <w:numFmt w:val="decimal"/>
      <w:lvlText w:val=""/>
      <w:lvlJc w:val="left"/>
    </w:lvl>
    <w:lvl w:ilvl="6" w:tplc="82BA8BCA">
      <w:numFmt w:val="decimal"/>
      <w:lvlText w:val=""/>
      <w:lvlJc w:val="left"/>
    </w:lvl>
    <w:lvl w:ilvl="7" w:tplc="2ABE03CA">
      <w:numFmt w:val="decimal"/>
      <w:lvlText w:val=""/>
      <w:lvlJc w:val="left"/>
    </w:lvl>
    <w:lvl w:ilvl="8" w:tplc="C01ECFC8">
      <w:numFmt w:val="decimal"/>
      <w:lvlText w:val=""/>
      <w:lvlJc w:val="left"/>
    </w:lvl>
  </w:abstractNum>
  <w:abstractNum w:abstractNumId="12" w15:restartNumberingAfterBreak="0">
    <w:nsid w:val="402630D6"/>
    <w:multiLevelType w:val="hybridMultilevel"/>
    <w:tmpl w:val="4EAC9B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D1570"/>
    <w:multiLevelType w:val="hybridMultilevel"/>
    <w:tmpl w:val="46080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62D58"/>
    <w:multiLevelType w:val="hybridMultilevel"/>
    <w:tmpl w:val="D27C5B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120BA0"/>
    <w:multiLevelType w:val="hybridMultilevel"/>
    <w:tmpl w:val="469A0D46"/>
    <w:lvl w:ilvl="0" w:tplc="8012C20A">
      <w:numFmt w:val="decimal"/>
      <w:lvlText w:val=""/>
      <w:lvlJc w:val="left"/>
      <w:pPr>
        <w:ind w:left="720" w:hanging="360"/>
      </w:pPr>
    </w:lvl>
    <w:lvl w:ilvl="1" w:tplc="73D08044">
      <w:start w:val="1"/>
      <w:numFmt w:val="lowerLetter"/>
      <w:lvlText w:val="%2."/>
      <w:lvlJc w:val="left"/>
      <w:pPr>
        <w:ind w:left="1440" w:hanging="360"/>
      </w:pPr>
    </w:lvl>
    <w:lvl w:ilvl="2" w:tplc="38D0E46E">
      <w:start w:val="1"/>
      <w:numFmt w:val="lowerRoman"/>
      <w:lvlText w:val="%3."/>
      <w:lvlJc w:val="right"/>
      <w:pPr>
        <w:ind w:left="2160" w:hanging="180"/>
      </w:pPr>
    </w:lvl>
    <w:lvl w:ilvl="3" w:tplc="EFC4C916">
      <w:start w:val="1"/>
      <w:numFmt w:val="decimal"/>
      <w:lvlText w:val="%4."/>
      <w:lvlJc w:val="left"/>
      <w:pPr>
        <w:ind w:left="2880" w:hanging="360"/>
      </w:pPr>
    </w:lvl>
    <w:lvl w:ilvl="4" w:tplc="D174D696">
      <w:start w:val="1"/>
      <w:numFmt w:val="lowerLetter"/>
      <w:lvlText w:val="%5."/>
      <w:lvlJc w:val="left"/>
      <w:pPr>
        <w:ind w:left="3600" w:hanging="360"/>
      </w:pPr>
    </w:lvl>
    <w:lvl w:ilvl="5" w:tplc="BC083616">
      <w:start w:val="1"/>
      <w:numFmt w:val="lowerRoman"/>
      <w:lvlText w:val="%6."/>
      <w:lvlJc w:val="right"/>
      <w:pPr>
        <w:ind w:left="4320" w:hanging="180"/>
      </w:pPr>
    </w:lvl>
    <w:lvl w:ilvl="6" w:tplc="517C8D14">
      <w:start w:val="1"/>
      <w:numFmt w:val="decimal"/>
      <w:lvlText w:val="%7."/>
      <w:lvlJc w:val="left"/>
      <w:pPr>
        <w:ind w:left="5040" w:hanging="360"/>
      </w:pPr>
    </w:lvl>
    <w:lvl w:ilvl="7" w:tplc="C1964FAC">
      <w:start w:val="1"/>
      <w:numFmt w:val="lowerLetter"/>
      <w:lvlText w:val="%8."/>
      <w:lvlJc w:val="left"/>
      <w:pPr>
        <w:ind w:left="5760" w:hanging="360"/>
      </w:pPr>
    </w:lvl>
    <w:lvl w:ilvl="8" w:tplc="10364D10">
      <w:start w:val="1"/>
      <w:numFmt w:val="lowerRoman"/>
      <w:lvlText w:val="%9."/>
      <w:lvlJc w:val="right"/>
      <w:pPr>
        <w:ind w:left="6480" w:hanging="180"/>
      </w:pPr>
    </w:lvl>
  </w:abstractNum>
  <w:abstractNum w:abstractNumId="16" w15:restartNumberingAfterBreak="0">
    <w:nsid w:val="596C517A"/>
    <w:multiLevelType w:val="hybridMultilevel"/>
    <w:tmpl w:val="C862E374"/>
    <w:lvl w:ilvl="0" w:tplc="18A0F0FC">
      <w:start w:val="2"/>
      <w:numFmt w:val="lowerLetter"/>
      <w:lvlText w:val="%1."/>
      <w:lvlJc w:val="left"/>
      <w:pPr>
        <w:tabs>
          <w:tab w:val="num" w:pos="360"/>
        </w:tabs>
        <w:ind w:left="360" w:hanging="360"/>
      </w:pPr>
      <w:rPr>
        <w:rFonts w:hint="default"/>
        <w:sz w:val="24"/>
        <w:szCs w:val="24"/>
      </w:rPr>
    </w:lvl>
    <w:lvl w:ilvl="1" w:tplc="9EF24A24">
      <w:start w:val="2"/>
      <w:numFmt w:val="lowerLetter"/>
      <w:pStyle w:val="OutlineaChar"/>
      <w:lvlText w:val="%2."/>
      <w:lvlJc w:val="left"/>
      <w:pPr>
        <w:tabs>
          <w:tab w:val="num" w:pos="1080"/>
        </w:tabs>
        <w:ind w:left="1080" w:hanging="360"/>
      </w:pPr>
      <w:rPr>
        <w:rFonts w:hint="default"/>
        <w:b w:val="0"/>
      </w:rPr>
    </w:lvl>
    <w:lvl w:ilvl="2" w:tplc="CA6AC3DE">
      <w:start w:val="3"/>
      <w:numFmt w:val="decimal"/>
      <w:pStyle w:val="Outline1Char"/>
      <w:lvlText w:val="(%3)"/>
      <w:lvlJc w:val="left"/>
      <w:pPr>
        <w:tabs>
          <w:tab w:val="num" w:pos="792"/>
        </w:tabs>
        <w:ind w:left="792" w:hanging="432"/>
      </w:pPr>
      <w:rPr>
        <w:rFonts w:hint="default"/>
      </w:rPr>
    </w:lvl>
    <w:lvl w:ilvl="3" w:tplc="BD28407C">
      <w:start w:val="1"/>
      <w:numFmt w:val="lowerLetter"/>
      <w:pStyle w:val="Outlinea"/>
      <w:lvlText w:val="(%4)"/>
      <w:lvlJc w:val="left"/>
      <w:pPr>
        <w:tabs>
          <w:tab w:val="num" w:pos="1224"/>
        </w:tabs>
        <w:ind w:left="1224" w:hanging="432"/>
      </w:pPr>
      <w:rPr>
        <w:rFonts w:hint="default"/>
      </w:rPr>
    </w:lvl>
    <w:lvl w:ilvl="4" w:tplc="4706209A">
      <w:start w:val="1"/>
      <w:numFmt w:val="decimal"/>
      <w:pStyle w:val="Outlinelevel5"/>
      <w:lvlText w:val="%5"/>
      <w:lvlJc w:val="left"/>
      <w:pPr>
        <w:tabs>
          <w:tab w:val="num" w:pos="1584"/>
        </w:tabs>
        <w:ind w:left="1584" w:hanging="360"/>
      </w:pPr>
      <w:rPr>
        <w:rFonts w:hint="default"/>
        <w:u w:val="words"/>
      </w:rPr>
    </w:lvl>
    <w:lvl w:ilvl="5" w:tplc="0A4A161A">
      <w:start w:val="1"/>
      <w:numFmt w:val="lowerLetter"/>
      <w:pStyle w:val="Outlinelevel6"/>
      <w:lvlText w:val="%6"/>
      <w:lvlJc w:val="left"/>
      <w:pPr>
        <w:tabs>
          <w:tab w:val="num" w:pos="1944"/>
        </w:tabs>
        <w:ind w:left="1944" w:hanging="360"/>
      </w:pPr>
      <w:rPr>
        <w:rFonts w:hint="default"/>
        <w:u w:val="words"/>
      </w:rPr>
    </w:lvl>
    <w:lvl w:ilvl="6" w:tplc="3A2AD24C">
      <w:start w:val="1"/>
      <w:numFmt w:val="decimal"/>
      <w:lvlText w:val="%7."/>
      <w:lvlJc w:val="left"/>
      <w:pPr>
        <w:tabs>
          <w:tab w:val="num" w:pos="2304"/>
        </w:tabs>
        <w:ind w:left="2304" w:hanging="360"/>
      </w:pPr>
      <w:rPr>
        <w:rFonts w:hint="default"/>
      </w:rPr>
    </w:lvl>
    <w:lvl w:ilvl="7" w:tplc="6D26B2FC">
      <w:start w:val="1"/>
      <w:numFmt w:val="lowerLetter"/>
      <w:lvlText w:val="%8."/>
      <w:lvlJc w:val="left"/>
      <w:pPr>
        <w:tabs>
          <w:tab w:val="num" w:pos="2664"/>
        </w:tabs>
        <w:ind w:left="2664" w:hanging="360"/>
      </w:pPr>
      <w:rPr>
        <w:rFonts w:hint="default"/>
      </w:rPr>
    </w:lvl>
    <w:lvl w:ilvl="8" w:tplc="FBFEE818">
      <w:start w:val="1"/>
      <w:numFmt w:val="decimal"/>
      <w:lvlText w:val="%9."/>
      <w:lvlJc w:val="left"/>
      <w:pPr>
        <w:tabs>
          <w:tab w:val="num" w:pos="3024"/>
        </w:tabs>
        <w:ind w:left="3024" w:hanging="360"/>
      </w:pPr>
      <w:rPr>
        <w:rFonts w:hint="default"/>
      </w:rPr>
    </w:lvl>
  </w:abstractNum>
  <w:abstractNum w:abstractNumId="17" w15:restartNumberingAfterBreak="0">
    <w:nsid w:val="61BA5A18"/>
    <w:multiLevelType w:val="hybridMultilevel"/>
    <w:tmpl w:val="3F90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72F7C"/>
    <w:multiLevelType w:val="hybridMultilevel"/>
    <w:tmpl w:val="D408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D7439"/>
    <w:multiLevelType w:val="hybridMultilevel"/>
    <w:tmpl w:val="C408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EF055A"/>
    <w:multiLevelType w:val="hybridMultilevel"/>
    <w:tmpl w:val="E6F61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1D25E3"/>
    <w:multiLevelType w:val="hybridMultilevel"/>
    <w:tmpl w:val="87FE96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523399"/>
    <w:multiLevelType w:val="hybridMultilevel"/>
    <w:tmpl w:val="FB60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1A2889"/>
    <w:multiLevelType w:val="hybridMultilevel"/>
    <w:tmpl w:val="45E82F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8658630">
    <w:abstractNumId w:val="15"/>
  </w:num>
  <w:num w:numId="2" w16cid:durableId="1851138416">
    <w:abstractNumId w:val="4"/>
  </w:num>
  <w:num w:numId="3" w16cid:durableId="375395088">
    <w:abstractNumId w:val="3"/>
  </w:num>
  <w:num w:numId="4" w16cid:durableId="727145503">
    <w:abstractNumId w:val="16"/>
  </w:num>
  <w:num w:numId="5" w16cid:durableId="178684895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3342474">
    <w:abstractNumId w:val="11"/>
  </w:num>
  <w:num w:numId="7" w16cid:durableId="1977099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1379248">
    <w:abstractNumId w:val="6"/>
  </w:num>
  <w:num w:numId="9" w16cid:durableId="1891915108">
    <w:abstractNumId w:val="13"/>
  </w:num>
  <w:num w:numId="10" w16cid:durableId="2106226214">
    <w:abstractNumId w:val="1"/>
  </w:num>
  <w:num w:numId="11" w16cid:durableId="2109153160">
    <w:abstractNumId w:val="5"/>
  </w:num>
  <w:num w:numId="12" w16cid:durableId="1821261964">
    <w:abstractNumId w:val="22"/>
  </w:num>
  <w:num w:numId="13" w16cid:durableId="1827431871">
    <w:abstractNumId w:val="9"/>
  </w:num>
  <w:num w:numId="14" w16cid:durableId="317391767">
    <w:abstractNumId w:val="20"/>
  </w:num>
  <w:num w:numId="15" w16cid:durableId="1650132763">
    <w:abstractNumId w:val="17"/>
  </w:num>
  <w:num w:numId="16" w16cid:durableId="118376220">
    <w:abstractNumId w:val="12"/>
  </w:num>
  <w:num w:numId="17" w16cid:durableId="63260804">
    <w:abstractNumId w:val="10"/>
  </w:num>
  <w:num w:numId="18" w16cid:durableId="1585411937">
    <w:abstractNumId w:val="23"/>
  </w:num>
  <w:num w:numId="19" w16cid:durableId="1957370564">
    <w:abstractNumId w:val="19"/>
  </w:num>
  <w:num w:numId="20" w16cid:durableId="1092121735">
    <w:abstractNumId w:val="21"/>
  </w:num>
  <w:num w:numId="21" w16cid:durableId="1876961027">
    <w:abstractNumId w:val="18"/>
  </w:num>
  <w:num w:numId="22" w16cid:durableId="1950508683">
    <w:abstractNumId w:val="14"/>
  </w:num>
  <w:num w:numId="23" w16cid:durableId="148642592">
    <w:abstractNumId w:val="7"/>
  </w:num>
  <w:num w:numId="24" w16cid:durableId="489323058">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forms"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3B"/>
    <w:rsid w:val="000008EC"/>
    <w:rsid w:val="00003F3C"/>
    <w:rsid w:val="00004956"/>
    <w:rsid w:val="00005A30"/>
    <w:rsid w:val="000076F2"/>
    <w:rsid w:val="00007A43"/>
    <w:rsid w:val="000112A9"/>
    <w:rsid w:val="00011633"/>
    <w:rsid w:val="00011BF7"/>
    <w:rsid w:val="00012778"/>
    <w:rsid w:val="00012834"/>
    <w:rsid w:val="0001390B"/>
    <w:rsid w:val="00015387"/>
    <w:rsid w:val="000153F6"/>
    <w:rsid w:val="0001727C"/>
    <w:rsid w:val="0001777B"/>
    <w:rsid w:val="000203F5"/>
    <w:rsid w:val="00021070"/>
    <w:rsid w:val="00021191"/>
    <w:rsid w:val="000226DA"/>
    <w:rsid w:val="00022B3C"/>
    <w:rsid w:val="00023B31"/>
    <w:rsid w:val="00024395"/>
    <w:rsid w:val="00024B37"/>
    <w:rsid w:val="0003168B"/>
    <w:rsid w:val="0003177F"/>
    <w:rsid w:val="00032233"/>
    <w:rsid w:val="00034371"/>
    <w:rsid w:val="00034EBF"/>
    <w:rsid w:val="00037F08"/>
    <w:rsid w:val="00037FAF"/>
    <w:rsid w:val="0004089B"/>
    <w:rsid w:val="0004097F"/>
    <w:rsid w:val="000416BA"/>
    <w:rsid w:val="00041A13"/>
    <w:rsid w:val="000426EE"/>
    <w:rsid w:val="000426FC"/>
    <w:rsid w:val="00042C91"/>
    <w:rsid w:val="00045E41"/>
    <w:rsid w:val="000479FB"/>
    <w:rsid w:val="0005010E"/>
    <w:rsid w:val="00053087"/>
    <w:rsid w:val="00054FA7"/>
    <w:rsid w:val="00057725"/>
    <w:rsid w:val="00057BF7"/>
    <w:rsid w:val="000678C4"/>
    <w:rsid w:val="00070A60"/>
    <w:rsid w:val="0007117F"/>
    <w:rsid w:val="00072E1E"/>
    <w:rsid w:val="00073AAE"/>
    <w:rsid w:val="0007561F"/>
    <w:rsid w:val="00075784"/>
    <w:rsid w:val="00076EE7"/>
    <w:rsid w:val="000826DC"/>
    <w:rsid w:val="00084A5E"/>
    <w:rsid w:val="00084C19"/>
    <w:rsid w:val="00090E56"/>
    <w:rsid w:val="000933B0"/>
    <w:rsid w:val="00094280"/>
    <w:rsid w:val="00095846"/>
    <w:rsid w:val="000A3436"/>
    <w:rsid w:val="000A4383"/>
    <w:rsid w:val="000A4D95"/>
    <w:rsid w:val="000B3C20"/>
    <w:rsid w:val="000B6A6D"/>
    <w:rsid w:val="000B78F6"/>
    <w:rsid w:val="000B7B78"/>
    <w:rsid w:val="000B7B94"/>
    <w:rsid w:val="000B7EA1"/>
    <w:rsid w:val="000C1731"/>
    <w:rsid w:val="000C17D6"/>
    <w:rsid w:val="000C33BF"/>
    <w:rsid w:val="000C341A"/>
    <w:rsid w:val="000C6447"/>
    <w:rsid w:val="000C7A0A"/>
    <w:rsid w:val="000D3D7A"/>
    <w:rsid w:val="000D4017"/>
    <w:rsid w:val="000E1122"/>
    <w:rsid w:val="000E192D"/>
    <w:rsid w:val="000E1948"/>
    <w:rsid w:val="000E1F02"/>
    <w:rsid w:val="000E3223"/>
    <w:rsid w:val="000E34D8"/>
    <w:rsid w:val="000E54D8"/>
    <w:rsid w:val="000E67AE"/>
    <w:rsid w:val="000F0190"/>
    <w:rsid w:val="000F1237"/>
    <w:rsid w:val="000F14F0"/>
    <w:rsid w:val="000F1AA1"/>
    <w:rsid w:val="000F546E"/>
    <w:rsid w:val="000F5F2A"/>
    <w:rsid w:val="000F6C60"/>
    <w:rsid w:val="00100F62"/>
    <w:rsid w:val="00101531"/>
    <w:rsid w:val="00101CD1"/>
    <w:rsid w:val="001022E7"/>
    <w:rsid w:val="00103AEB"/>
    <w:rsid w:val="00105C19"/>
    <w:rsid w:val="001061E5"/>
    <w:rsid w:val="001114A0"/>
    <w:rsid w:val="00112D26"/>
    <w:rsid w:val="0011368F"/>
    <w:rsid w:val="00113979"/>
    <w:rsid w:val="00114372"/>
    <w:rsid w:val="00116233"/>
    <w:rsid w:val="0011627D"/>
    <w:rsid w:val="00117454"/>
    <w:rsid w:val="00121C17"/>
    <w:rsid w:val="0012288D"/>
    <w:rsid w:val="00122A11"/>
    <w:rsid w:val="00124895"/>
    <w:rsid w:val="00125852"/>
    <w:rsid w:val="001268A8"/>
    <w:rsid w:val="00126DC3"/>
    <w:rsid w:val="00133919"/>
    <w:rsid w:val="00133EC7"/>
    <w:rsid w:val="00134EC0"/>
    <w:rsid w:val="00135A8F"/>
    <w:rsid w:val="00136593"/>
    <w:rsid w:val="0013759A"/>
    <w:rsid w:val="0014082E"/>
    <w:rsid w:val="00140CEF"/>
    <w:rsid w:val="001413BC"/>
    <w:rsid w:val="001427A4"/>
    <w:rsid w:val="001428B4"/>
    <w:rsid w:val="00142CB1"/>
    <w:rsid w:val="001437A8"/>
    <w:rsid w:val="0014768A"/>
    <w:rsid w:val="0015201F"/>
    <w:rsid w:val="001541B4"/>
    <w:rsid w:val="00154275"/>
    <w:rsid w:val="00155106"/>
    <w:rsid w:val="001554FC"/>
    <w:rsid w:val="001557C6"/>
    <w:rsid w:val="00155B70"/>
    <w:rsid w:val="00155D9F"/>
    <w:rsid w:val="00157D8E"/>
    <w:rsid w:val="001600A8"/>
    <w:rsid w:val="001617AF"/>
    <w:rsid w:val="0016261B"/>
    <w:rsid w:val="00162C9B"/>
    <w:rsid w:val="001632B2"/>
    <w:rsid w:val="0016472C"/>
    <w:rsid w:val="001669B2"/>
    <w:rsid w:val="00173354"/>
    <w:rsid w:val="00174D92"/>
    <w:rsid w:val="00174ED8"/>
    <w:rsid w:val="00175CBF"/>
    <w:rsid w:val="001778DA"/>
    <w:rsid w:val="00177B6C"/>
    <w:rsid w:val="00180241"/>
    <w:rsid w:val="0018058F"/>
    <w:rsid w:val="00182CB7"/>
    <w:rsid w:val="00183CAD"/>
    <w:rsid w:val="00184FA3"/>
    <w:rsid w:val="00187E26"/>
    <w:rsid w:val="00190846"/>
    <w:rsid w:val="00191067"/>
    <w:rsid w:val="00191083"/>
    <w:rsid w:val="001913D5"/>
    <w:rsid w:val="0019190B"/>
    <w:rsid w:val="00192B28"/>
    <w:rsid w:val="00192EBD"/>
    <w:rsid w:val="00192FF4"/>
    <w:rsid w:val="00193BAC"/>
    <w:rsid w:val="0019688B"/>
    <w:rsid w:val="00196BD3"/>
    <w:rsid w:val="001A0A46"/>
    <w:rsid w:val="001A1B29"/>
    <w:rsid w:val="001A2AC5"/>
    <w:rsid w:val="001A31C4"/>
    <w:rsid w:val="001A3E53"/>
    <w:rsid w:val="001A3FAE"/>
    <w:rsid w:val="001A6FC9"/>
    <w:rsid w:val="001A7477"/>
    <w:rsid w:val="001B25E6"/>
    <w:rsid w:val="001B2698"/>
    <w:rsid w:val="001B32F8"/>
    <w:rsid w:val="001B3ACE"/>
    <w:rsid w:val="001B4FDE"/>
    <w:rsid w:val="001B6789"/>
    <w:rsid w:val="001C12BD"/>
    <w:rsid w:val="001C171A"/>
    <w:rsid w:val="001C1935"/>
    <w:rsid w:val="001C2422"/>
    <w:rsid w:val="001C3C40"/>
    <w:rsid w:val="001C4AE3"/>
    <w:rsid w:val="001C73CA"/>
    <w:rsid w:val="001C76D7"/>
    <w:rsid w:val="001D1723"/>
    <w:rsid w:val="001D3FB6"/>
    <w:rsid w:val="001D4455"/>
    <w:rsid w:val="001D4956"/>
    <w:rsid w:val="001D55FA"/>
    <w:rsid w:val="001D6987"/>
    <w:rsid w:val="001D6D39"/>
    <w:rsid w:val="001E1025"/>
    <w:rsid w:val="001E27EB"/>
    <w:rsid w:val="001E413B"/>
    <w:rsid w:val="001E422F"/>
    <w:rsid w:val="001E5C8E"/>
    <w:rsid w:val="001F226F"/>
    <w:rsid w:val="001F3BF0"/>
    <w:rsid w:val="001F3C5E"/>
    <w:rsid w:val="00200A94"/>
    <w:rsid w:val="00200BD6"/>
    <w:rsid w:val="00200DD3"/>
    <w:rsid w:val="00201CEB"/>
    <w:rsid w:val="00202754"/>
    <w:rsid w:val="00202D3C"/>
    <w:rsid w:val="0020362D"/>
    <w:rsid w:val="00203A16"/>
    <w:rsid w:val="002050DF"/>
    <w:rsid w:val="00206D7F"/>
    <w:rsid w:val="002075CB"/>
    <w:rsid w:val="002100F0"/>
    <w:rsid w:val="002108EF"/>
    <w:rsid w:val="00213158"/>
    <w:rsid w:val="002178ED"/>
    <w:rsid w:val="00220263"/>
    <w:rsid w:val="00220590"/>
    <w:rsid w:val="00220AAE"/>
    <w:rsid w:val="002220F4"/>
    <w:rsid w:val="0022257E"/>
    <w:rsid w:val="002236CA"/>
    <w:rsid w:val="00223C23"/>
    <w:rsid w:val="00224A4D"/>
    <w:rsid w:val="00224C82"/>
    <w:rsid w:val="00225046"/>
    <w:rsid w:val="00226F0A"/>
    <w:rsid w:val="00227D96"/>
    <w:rsid w:val="00230ACE"/>
    <w:rsid w:val="00230F7B"/>
    <w:rsid w:val="002318A1"/>
    <w:rsid w:val="00234C5E"/>
    <w:rsid w:val="00236915"/>
    <w:rsid w:val="00236E47"/>
    <w:rsid w:val="002371EC"/>
    <w:rsid w:val="00237716"/>
    <w:rsid w:val="00243E1F"/>
    <w:rsid w:val="00246292"/>
    <w:rsid w:val="00247429"/>
    <w:rsid w:val="00247A50"/>
    <w:rsid w:val="00247DF5"/>
    <w:rsid w:val="00250867"/>
    <w:rsid w:val="00250D3E"/>
    <w:rsid w:val="00252C58"/>
    <w:rsid w:val="00254A83"/>
    <w:rsid w:val="00255826"/>
    <w:rsid w:val="002558E4"/>
    <w:rsid w:val="00256558"/>
    <w:rsid w:val="002565E4"/>
    <w:rsid w:val="00257722"/>
    <w:rsid w:val="002608CC"/>
    <w:rsid w:val="00260C5D"/>
    <w:rsid w:val="002616F2"/>
    <w:rsid w:val="0026200B"/>
    <w:rsid w:val="0026370D"/>
    <w:rsid w:val="002655CC"/>
    <w:rsid w:val="00267725"/>
    <w:rsid w:val="00270EA4"/>
    <w:rsid w:val="00271C2C"/>
    <w:rsid w:val="002728BC"/>
    <w:rsid w:val="00274162"/>
    <w:rsid w:val="00276427"/>
    <w:rsid w:val="0027669E"/>
    <w:rsid w:val="002777CD"/>
    <w:rsid w:val="00277879"/>
    <w:rsid w:val="00277A7B"/>
    <w:rsid w:val="0028011E"/>
    <w:rsid w:val="00280284"/>
    <w:rsid w:val="002802A4"/>
    <w:rsid w:val="002812AC"/>
    <w:rsid w:val="0028235F"/>
    <w:rsid w:val="00283BD7"/>
    <w:rsid w:val="00284CCD"/>
    <w:rsid w:val="00284F32"/>
    <w:rsid w:val="002924CE"/>
    <w:rsid w:val="00292C5E"/>
    <w:rsid w:val="00292E10"/>
    <w:rsid w:val="00293AF6"/>
    <w:rsid w:val="002953F3"/>
    <w:rsid w:val="00296BBA"/>
    <w:rsid w:val="002A3C1D"/>
    <w:rsid w:val="002A3EF9"/>
    <w:rsid w:val="002A4F67"/>
    <w:rsid w:val="002A66E7"/>
    <w:rsid w:val="002A6F44"/>
    <w:rsid w:val="002A7F15"/>
    <w:rsid w:val="002B088D"/>
    <w:rsid w:val="002B0C1C"/>
    <w:rsid w:val="002B417F"/>
    <w:rsid w:val="002B7289"/>
    <w:rsid w:val="002C1681"/>
    <w:rsid w:val="002C1A4A"/>
    <w:rsid w:val="002C789B"/>
    <w:rsid w:val="002D1CB4"/>
    <w:rsid w:val="002D1E5B"/>
    <w:rsid w:val="002D2D54"/>
    <w:rsid w:val="002D31A6"/>
    <w:rsid w:val="002D3989"/>
    <w:rsid w:val="002D4D11"/>
    <w:rsid w:val="002E0616"/>
    <w:rsid w:val="002E1529"/>
    <w:rsid w:val="002E162E"/>
    <w:rsid w:val="002E5A01"/>
    <w:rsid w:val="002F2C33"/>
    <w:rsid w:val="002F2F14"/>
    <w:rsid w:val="002F522A"/>
    <w:rsid w:val="003000E3"/>
    <w:rsid w:val="003021FE"/>
    <w:rsid w:val="00302699"/>
    <w:rsid w:val="00303A28"/>
    <w:rsid w:val="0030406B"/>
    <w:rsid w:val="00304F9F"/>
    <w:rsid w:val="00305C83"/>
    <w:rsid w:val="00307D4C"/>
    <w:rsid w:val="00310652"/>
    <w:rsid w:val="003119CD"/>
    <w:rsid w:val="00312321"/>
    <w:rsid w:val="0031276A"/>
    <w:rsid w:val="0031322C"/>
    <w:rsid w:val="00313F5B"/>
    <w:rsid w:val="00314148"/>
    <w:rsid w:val="003201C0"/>
    <w:rsid w:val="00322130"/>
    <w:rsid w:val="00322873"/>
    <w:rsid w:val="003230F0"/>
    <w:rsid w:val="0032366C"/>
    <w:rsid w:val="00323DCB"/>
    <w:rsid w:val="00323F37"/>
    <w:rsid w:val="00325B2F"/>
    <w:rsid w:val="00325C1B"/>
    <w:rsid w:val="00327031"/>
    <w:rsid w:val="00331743"/>
    <w:rsid w:val="00331D92"/>
    <w:rsid w:val="00333127"/>
    <w:rsid w:val="003332F7"/>
    <w:rsid w:val="00333E96"/>
    <w:rsid w:val="00333F06"/>
    <w:rsid w:val="00334317"/>
    <w:rsid w:val="003351C4"/>
    <w:rsid w:val="00337798"/>
    <w:rsid w:val="00340A60"/>
    <w:rsid w:val="003415CF"/>
    <w:rsid w:val="00343531"/>
    <w:rsid w:val="003438FB"/>
    <w:rsid w:val="00343FFA"/>
    <w:rsid w:val="00344B7B"/>
    <w:rsid w:val="0034583A"/>
    <w:rsid w:val="00345DB8"/>
    <w:rsid w:val="00346085"/>
    <w:rsid w:val="003465EC"/>
    <w:rsid w:val="003467AD"/>
    <w:rsid w:val="00346AA1"/>
    <w:rsid w:val="003470EE"/>
    <w:rsid w:val="0034763A"/>
    <w:rsid w:val="0035055B"/>
    <w:rsid w:val="00350C8C"/>
    <w:rsid w:val="00351E1F"/>
    <w:rsid w:val="00352F06"/>
    <w:rsid w:val="00353639"/>
    <w:rsid w:val="003541C0"/>
    <w:rsid w:val="00354794"/>
    <w:rsid w:val="00355880"/>
    <w:rsid w:val="00355F54"/>
    <w:rsid w:val="003563BF"/>
    <w:rsid w:val="003602F8"/>
    <w:rsid w:val="00360421"/>
    <w:rsid w:val="003605D7"/>
    <w:rsid w:val="00363BDE"/>
    <w:rsid w:val="003642A8"/>
    <w:rsid w:val="00366803"/>
    <w:rsid w:val="003726FE"/>
    <w:rsid w:val="00373958"/>
    <w:rsid w:val="003741E7"/>
    <w:rsid w:val="00374356"/>
    <w:rsid w:val="00375A53"/>
    <w:rsid w:val="003777FE"/>
    <w:rsid w:val="00383054"/>
    <w:rsid w:val="0038425F"/>
    <w:rsid w:val="003852D5"/>
    <w:rsid w:val="0038567A"/>
    <w:rsid w:val="00385700"/>
    <w:rsid w:val="00390A2F"/>
    <w:rsid w:val="00391EB0"/>
    <w:rsid w:val="00392457"/>
    <w:rsid w:val="00394980"/>
    <w:rsid w:val="00394A64"/>
    <w:rsid w:val="00395921"/>
    <w:rsid w:val="00396E6F"/>
    <w:rsid w:val="00397722"/>
    <w:rsid w:val="00397CC3"/>
    <w:rsid w:val="003A1345"/>
    <w:rsid w:val="003A2DDE"/>
    <w:rsid w:val="003A3DD4"/>
    <w:rsid w:val="003A408A"/>
    <w:rsid w:val="003A6580"/>
    <w:rsid w:val="003A7B7E"/>
    <w:rsid w:val="003B051F"/>
    <w:rsid w:val="003B5599"/>
    <w:rsid w:val="003B61D1"/>
    <w:rsid w:val="003B68EB"/>
    <w:rsid w:val="003C08DA"/>
    <w:rsid w:val="003C0FCA"/>
    <w:rsid w:val="003C697C"/>
    <w:rsid w:val="003D1D40"/>
    <w:rsid w:val="003D3163"/>
    <w:rsid w:val="003D4CFF"/>
    <w:rsid w:val="003D53CE"/>
    <w:rsid w:val="003D77CF"/>
    <w:rsid w:val="003E04C6"/>
    <w:rsid w:val="003E07E8"/>
    <w:rsid w:val="003E39AD"/>
    <w:rsid w:val="003E54B9"/>
    <w:rsid w:val="003E6011"/>
    <w:rsid w:val="003E7A32"/>
    <w:rsid w:val="003F0B3A"/>
    <w:rsid w:val="003F185B"/>
    <w:rsid w:val="003F1F2B"/>
    <w:rsid w:val="003F2021"/>
    <w:rsid w:val="003F2D2F"/>
    <w:rsid w:val="003F4A77"/>
    <w:rsid w:val="003F5F7E"/>
    <w:rsid w:val="003F606B"/>
    <w:rsid w:val="003F7236"/>
    <w:rsid w:val="003F74D5"/>
    <w:rsid w:val="003F7BB8"/>
    <w:rsid w:val="004000AC"/>
    <w:rsid w:val="0040014E"/>
    <w:rsid w:val="00400424"/>
    <w:rsid w:val="004016AC"/>
    <w:rsid w:val="0040392A"/>
    <w:rsid w:val="004053AF"/>
    <w:rsid w:val="00405E03"/>
    <w:rsid w:val="00407933"/>
    <w:rsid w:val="00407A8B"/>
    <w:rsid w:val="00411E21"/>
    <w:rsid w:val="00412AE0"/>
    <w:rsid w:val="004138CC"/>
    <w:rsid w:val="00413BF3"/>
    <w:rsid w:val="00416B1D"/>
    <w:rsid w:val="00416DA0"/>
    <w:rsid w:val="00416F75"/>
    <w:rsid w:val="004177A1"/>
    <w:rsid w:val="00420134"/>
    <w:rsid w:val="004207CD"/>
    <w:rsid w:val="004210C3"/>
    <w:rsid w:val="0042116F"/>
    <w:rsid w:val="00421740"/>
    <w:rsid w:val="004267F0"/>
    <w:rsid w:val="0042782B"/>
    <w:rsid w:val="00432ED8"/>
    <w:rsid w:val="00433DB8"/>
    <w:rsid w:val="004405B9"/>
    <w:rsid w:val="0044098A"/>
    <w:rsid w:val="004414AE"/>
    <w:rsid w:val="00441B0B"/>
    <w:rsid w:val="004422EC"/>
    <w:rsid w:val="00442629"/>
    <w:rsid w:val="004432A7"/>
    <w:rsid w:val="0044478E"/>
    <w:rsid w:val="0044485A"/>
    <w:rsid w:val="00444891"/>
    <w:rsid w:val="00445134"/>
    <w:rsid w:val="004470B0"/>
    <w:rsid w:val="00447786"/>
    <w:rsid w:val="004515C1"/>
    <w:rsid w:val="004525DF"/>
    <w:rsid w:val="00453FEE"/>
    <w:rsid w:val="004540CA"/>
    <w:rsid w:val="0045525D"/>
    <w:rsid w:val="004557F7"/>
    <w:rsid w:val="0045664C"/>
    <w:rsid w:val="0046044E"/>
    <w:rsid w:val="0046050F"/>
    <w:rsid w:val="004611D6"/>
    <w:rsid w:val="00465091"/>
    <w:rsid w:val="00465148"/>
    <w:rsid w:val="00465DBD"/>
    <w:rsid w:val="00466EE3"/>
    <w:rsid w:val="00467176"/>
    <w:rsid w:val="004676BA"/>
    <w:rsid w:val="004701C1"/>
    <w:rsid w:val="004707BA"/>
    <w:rsid w:val="004728CE"/>
    <w:rsid w:val="00472A77"/>
    <w:rsid w:val="00474831"/>
    <w:rsid w:val="00480E9C"/>
    <w:rsid w:val="004810CB"/>
    <w:rsid w:val="004818CE"/>
    <w:rsid w:val="004819AA"/>
    <w:rsid w:val="00482422"/>
    <w:rsid w:val="00482C0D"/>
    <w:rsid w:val="00483948"/>
    <w:rsid w:val="00483BCD"/>
    <w:rsid w:val="00485B0C"/>
    <w:rsid w:val="004871B5"/>
    <w:rsid w:val="00487B97"/>
    <w:rsid w:val="00490B20"/>
    <w:rsid w:val="004928E5"/>
    <w:rsid w:val="0049305F"/>
    <w:rsid w:val="004932D6"/>
    <w:rsid w:val="00495BB3"/>
    <w:rsid w:val="00495C5C"/>
    <w:rsid w:val="004960AF"/>
    <w:rsid w:val="004A06FF"/>
    <w:rsid w:val="004A18AD"/>
    <w:rsid w:val="004A2EFE"/>
    <w:rsid w:val="004A41F0"/>
    <w:rsid w:val="004A4EB3"/>
    <w:rsid w:val="004A7EDB"/>
    <w:rsid w:val="004B2411"/>
    <w:rsid w:val="004C0974"/>
    <w:rsid w:val="004C474C"/>
    <w:rsid w:val="004C4988"/>
    <w:rsid w:val="004C6761"/>
    <w:rsid w:val="004C69F8"/>
    <w:rsid w:val="004C7C37"/>
    <w:rsid w:val="004C7EE1"/>
    <w:rsid w:val="004D0EB3"/>
    <w:rsid w:val="004D12E3"/>
    <w:rsid w:val="004D337D"/>
    <w:rsid w:val="004D486F"/>
    <w:rsid w:val="004D6296"/>
    <w:rsid w:val="004E2BE9"/>
    <w:rsid w:val="004E3D63"/>
    <w:rsid w:val="004E3FC5"/>
    <w:rsid w:val="004E4DA4"/>
    <w:rsid w:val="004E50B6"/>
    <w:rsid w:val="004E5546"/>
    <w:rsid w:val="004E7C4F"/>
    <w:rsid w:val="004F09DB"/>
    <w:rsid w:val="004F11BA"/>
    <w:rsid w:val="004F3B39"/>
    <w:rsid w:val="004F3D14"/>
    <w:rsid w:val="004F4068"/>
    <w:rsid w:val="004F6236"/>
    <w:rsid w:val="004F63EB"/>
    <w:rsid w:val="00501A98"/>
    <w:rsid w:val="00501DC2"/>
    <w:rsid w:val="005025E2"/>
    <w:rsid w:val="0051045F"/>
    <w:rsid w:val="005120A4"/>
    <w:rsid w:val="0051459D"/>
    <w:rsid w:val="005148FE"/>
    <w:rsid w:val="00516429"/>
    <w:rsid w:val="005211D2"/>
    <w:rsid w:val="00524059"/>
    <w:rsid w:val="00525457"/>
    <w:rsid w:val="00526091"/>
    <w:rsid w:val="005314F2"/>
    <w:rsid w:val="00531A2E"/>
    <w:rsid w:val="005342F6"/>
    <w:rsid w:val="005357D8"/>
    <w:rsid w:val="00536435"/>
    <w:rsid w:val="00541D79"/>
    <w:rsid w:val="0054267A"/>
    <w:rsid w:val="00543665"/>
    <w:rsid w:val="0054426B"/>
    <w:rsid w:val="005449B6"/>
    <w:rsid w:val="00546087"/>
    <w:rsid w:val="0054685C"/>
    <w:rsid w:val="0054708B"/>
    <w:rsid w:val="00547DCA"/>
    <w:rsid w:val="00550E39"/>
    <w:rsid w:val="00552F73"/>
    <w:rsid w:val="00553A59"/>
    <w:rsid w:val="005552D2"/>
    <w:rsid w:val="0055556B"/>
    <w:rsid w:val="00555BE5"/>
    <w:rsid w:val="005561CF"/>
    <w:rsid w:val="00557943"/>
    <w:rsid w:val="005606F5"/>
    <w:rsid w:val="00561C53"/>
    <w:rsid w:val="00563FAD"/>
    <w:rsid w:val="0056479C"/>
    <w:rsid w:val="00564FEE"/>
    <w:rsid w:val="00565F17"/>
    <w:rsid w:val="005673C1"/>
    <w:rsid w:val="0057011C"/>
    <w:rsid w:val="00570BC8"/>
    <w:rsid w:val="00571348"/>
    <w:rsid w:val="00571DA8"/>
    <w:rsid w:val="005744F2"/>
    <w:rsid w:val="00574DFD"/>
    <w:rsid w:val="00575365"/>
    <w:rsid w:val="005755EB"/>
    <w:rsid w:val="00575FA4"/>
    <w:rsid w:val="005763F0"/>
    <w:rsid w:val="00580274"/>
    <w:rsid w:val="005814BF"/>
    <w:rsid w:val="005822D4"/>
    <w:rsid w:val="00584CE2"/>
    <w:rsid w:val="00592479"/>
    <w:rsid w:val="005941AE"/>
    <w:rsid w:val="0059485D"/>
    <w:rsid w:val="005A2A95"/>
    <w:rsid w:val="005A349D"/>
    <w:rsid w:val="005A4A65"/>
    <w:rsid w:val="005A697F"/>
    <w:rsid w:val="005B06C9"/>
    <w:rsid w:val="005B1C88"/>
    <w:rsid w:val="005B3279"/>
    <w:rsid w:val="005B5B24"/>
    <w:rsid w:val="005B5E46"/>
    <w:rsid w:val="005B7E24"/>
    <w:rsid w:val="005C3052"/>
    <w:rsid w:val="005C3644"/>
    <w:rsid w:val="005C46AD"/>
    <w:rsid w:val="005C49A1"/>
    <w:rsid w:val="005C5140"/>
    <w:rsid w:val="005D019D"/>
    <w:rsid w:val="005D0400"/>
    <w:rsid w:val="005D1192"/>
    <w:rsid w:val="005D26DE"/>
    <w:rsid w:val="005D299C"/>
    <w:rsid w:val="005D55C0"/>
    <w:rsid w:val="005D728C"/>
    <w:rsid w:val="005E1C96"/>
    <w:rsid w:val="005E3102"/>
    <w:rsid w:val="005E613A"/>
    <w:rsid w:val="005F0F57"/>
    <w:rsid w:val="005F172E"/>
    <w:rsid w:val="005F2880"/>
    <w:rsid w:val="005F35D7"/>
    <w:rsid w:val="005F450F"/>
    <w:rsid w:val="005F465B"/>
    <w:rsid w:val="005F49B9"/>
    <w:rsid w:val="005F4CD4"/>
    <w:rsid w:val="005F6411"/>
    <w:rsid w:val="005F77B3"/>
    <w:rsid w:val="005F7A53"/>
    <w:rsid w:val="005F7DD8"/>
    <w:rsid w:val="0060008F"/>
    <w:rsid w:val="00601DCD"/>
    <w:rsid w:val="00604907"/>
    <w:rsid w:val="00605FC6"/>
    <w:rsid w:val="00607F7F"/>
    <w:rsid w:val="0061095A"/>
    <w:rsid w:val="006111E6"/>
    <w:rsid w:val="0061184F"/>
    <w:rsid w:val="00611E2C"/>
    <w:rsid w:val="00613955"/>
    <w:rsid w:val="0061549C"/>
    <w:rsid w:val="00616093"/>
    <w:rsid w:val="00616320"/>
    <w:rsid w:val="00616779"/>
    <w:rsid w:val="00616986"/>
    <w:rsid w:val="006213BE"/>
    <w:rsid w:val="006218A2"/>
    <w:rsid w:val="00623DD8"/>
    <w:rsid w:val="00623DDE"/>
    <w:rsid w:val="006246E5"/>
    <w:rsid w:val="0062519D"/>
    <w:rsid w:val="00626AD5"/>
    <w:rsid w:val="00627C77"/>
    <w:rsid w:val="00633826"/>
    <w:rsid w:val="00634B68"/>
    <w:rsid w:val="0063519E"/>
    <w:rsid w:val="006355FF"/>
    <w:rsid w:val="00636344"/>
    <w:rsid w:val="0063772C"/>
    <w:rsid w:val="00641380"/>
    <w:rsid w:val="00641CBD"/>
    <w:rsid w:val="00644595"/>
    <w:rsid w:val="00645D2E"/>
    <w:rsid w:val="00647B9A"/>
    <w:rsid w:val="0065040D"/>
    <w:rsid w:val="0065159E"/>
    <w:rsid w:val="0065552A"/>
    <w:rsid w:val="00656641"/>
    <w:rsid w:val="0065779E"/>
    <w:rsid w:val="00661DF3"/>
    <w:rsid w:val="006634B7"/>
    <w:rsid w:val="006644F6"/>
    <w:rsid w:val="0066450A"/>
    <w:rsid w:val="0066482E"/>
    <w:rsid w:val="006649B4"/>
    <w:rsid w:val="00665D90"/>
    <w:rsid w:val="00666125"/>
    <w:rsid w:val="00666B45"/>
    <w:rsid w:val="00667DFA"/>
    <w:rsid w:val="006703B7"/>
    <w:rsid w:val="00674404"/>
    <w:rsid w:val="00675453"/>
    <w:rsid w:val="006757E1"/>
    <w:rsid w:val="00680104"/>
    <w:rsid w:val="0068085A"/>
    <w:rsid w:val="0068139D"/>
    <w:rsid w:val="00683449"/>
    <w:rsid w:val="00683977"/>
    <w:rsid w:val="00685208"/>
    <w:rsid w:val="006927F9"/>
    <w:rsid w:val="00693BBC"/>
    <w:rsid w:val="00695775"/>
    <w:rsid w:val="00696559"/>
    <w:rsid w:val="00696EB4"/>
    <w:rsid w:val="0069702E"/>
    <w:rsid w:val="006A027A"/>
    <w:rsid w:val="006A25FB"/>
    <w:rsid w:val="006A607E"/>
    <w:rsid w:val="006A79E2"/>
    <w:rsid w:val="006B0382"/>
    <w:rsid w:val="006B09C7"/>
    <w:rsid w:val="006B19AD"/>
    <w:rsid w:val="006B2C27"/>
    <w:rsid w:val="006B433E"/>
    <w:rsid w:val="006B738D"/>
    <w:rsid w:val="006B74DD"/>
    <w:rsid w:val="006B7BBA"/>
    <w:rsid w:val="006C1A13"/>
    <w:rsid w:val="006C1B1F"/>
    <w:rsid w:val="006C1D8E"/>
    <w:rsid w:val="006C4E2B"/>
    <w:rsid w:val="006C55EA"/>
    <w:rsid w:val="006C5DA3"/>
    <w:rsid w:val="006C6746"/>
    <w:rsid w:val="006C6B94"/>
    <w:rsid w:val="006C6FF3"/>
    <w:rsid w:val="006C7955"/>
    <w:rsid w:val="006D053D"/>
    <w:rsid w:val="006D08E1"/>
    <w:rsid w:val="006D1A56"/>
    <w:rsid w:val="006D1CF3"/>
    <w:rsid w:val="006D210D"/>
    <w:rsid w:val="006D32F1"/>
    <w:rsid w:val="006D3D5E"/>
    <w:rsid w:val="006D690E"/>
    <w:rsid w:val="006D721C"/>
    <w:rsid w:val="006D77BE"/>
    <w:rsid w:val="006D78DD"/>
    <w:rsid w:val="006D7B40"/>
    <w:rsid w:val="006E07C9"/>
    <w:rsid w:val="006E0929"/>
    <w:rsid w:val="006E2812"/>
    <w:rsid w:val="006E381B"/>
    <w:rsid w:val="006E3F4C"/>
    <w:rsid w:val="006F13E2"/>
    <w:rsid w:val="006F170B"/>
    <w:rsid w:val="006F17A0"/>
    <w:rsid w:val="006F2681"/>
    <w:rsid w:val="006F57AB"/>
    <w:rsid w:val="006F5BE6"/>
    <w:rsid w:val="006F743C"/>
    <w:rsid w:val="00701A47"/>
    <w:rsid w:val="00703443"/>
    <w:rsid w:val="007037FC"/>
    <w:rsid w:val="00704E1C"/>
    <w:rsid w:val="00705FF2"/>
    <w:rsid w:val="007064ED"/>
    <w:rsid w:val="007066F1"/>
    <w:rsid w:val="007075F2"/>
    <w:rsid w:val="00710819"/>
    <w:rsid w:val="007110AB"/>
    <w:rsid w:val="007152D5"/>
    <w:rsid w:val="0071642E"/>
    <w:rsid w:val="00716E25"/>
    <w:rsid w:val="00717249"/>
    <w:rsid w:val="007176B1"/>
    <w:rsid w:val="00722E17"/>
    <w:rsid w:val="00722F18"/>
    <w:rsid w:val="007247F7"/>
    <w:rsid w:val="00724E3D"/>
    <w:rsid w:val="00725EB7"/>
    <w:rsid w:val="007263B5"/>
    <w:rsid w:val="0073009D"/>
    <w:rsid w:val="0073012F"/>
    <w:rsid w:val="007301D2"/>
    <w:rsid w:val="00730DFD"/>
    <w:rsid w:val="00730EE3"/>
    <w:rsid w:val="007313EC"/>
    <w:rsid w:val="00732B73"/>
    <w:rsid w:val="0073317B"/>
    <w:rsid w:val="00733C89"/>
    <w:rsid w:val="00735CC9"/>
    <w:rsid w:val="00737F81"/>
    <w:rsid w:val="0074023F"/>
    <w:rsid w:val="0074108E"/>
    <w:rsid w:val="00743A50"/>
    <w:rsid w:val="00744054"/>
    <w:rsid w:val="00744E49"/>
    <w:rsid w:val="007455C5"/>
    <w:rsid w:val="00746985"/>
    <w:rsid w:val="00746E76"/>
    <w:rsid w:val="0074756E"/>
    <w:rsid w:val="007503C0"/>
    <w:rsid w:val="00752052"/>
    <w:rsid w:val="007525E5"/>
    <w:rsid w:val="007528A5"/>
    <w:rsid w:val="00752E8B"/>
    <w:rsid w:val="00753A53"/>
    <w:rsid w:val="00754A7E"/>
    <w:rsid w:val="00754EF5"/>
    <w:rsid w:val="00754F68"/>
    <w:rsid w:val="00755546"/>
    <w:rsid w:val="00755F9A"/>
    <w:rsid w:val="0076215A"/>
    <w:rsid w:val="007633A0"/>
    <w:rsid w:val="007639EF"/>
    <w:rsid w:val="00763C20"/>
    <w:rsid w:val="00763F27"/>
    <w:rsid w:val="007646CF"/>
    <w:rsid w:val="00764CC1"/>
    <w:rsid w:val="007667B3"/>
    <w:rsid w:val="00767EC0"/>
    <w:rsid w:val="00770279"/>
    <w:rsid w:val="007707A9"/>
    <w:rsid w:val="0077464D"/>
    <w:rsid w:val="007766CE"/>
    <w:rsid w:val="00781154"/>
    <w:rsid w:val="007819B3"/>
    <w:rsid w:val="00781B57"/>
    <w:rsid w:val="0078305D"/>
    <w:rsid w:val="007838F3"/>
    <w:rsid w:val="0078445E"/>
    <w:rsid w:val="00784FAD"/>
    <w:rsid w:val="007861FB"/>
    <w:rsid w:val="00786C9F"/>
    <w:rsid w:val="007870C6"/>
    <w:rsid w:val="0078720C"/>
    <w:rsid w:val="00787BCA"/>
    <w:rsid w:val="00791CC0"/>
    <w:rsid w:val="00793D7F"/>
    <w:rsid w:val="00793FDF"/>
    <w:rsid w:val="00795314"/>
    <w:rsid w:val="00795D20"/>
    <w:rsid w:val="00797919"/>
    <w:rsid w:val="007A03D6"/>
    <w:rsid w:val="007A2455"/>
    <w:rsid w:val="007A3942"/>
    <w:rsid w:val="007A40F1"/>
    <w:rsid w:val="007A6047"/>
    <w:rsid w:val="007A75EE"/>
    <w:rsid w:val="007B04F2"/>
    <w:rsid w:val="007B1A01"/>
    <w:rsid w:val="007B2796"/>
    <w:rsid w:val="007B2BDF"/>
    <w:rsid w:val="007B42E7"/>
    <w:rsid w:val="007B67B1"/>
    <w:rsid w:val="007B68FC"/>
    <w:rsid w:val="007B6E5C"/>
    <w:rsid w:val="007C0C33"/>
    <w:rsid w:val="007C176A"/>
    <w:rsid w:val="007C301E"/>
    <w:rsid w:val="007C3B56"/>
    <w:rsid w:val="007C3D7D"/>
    <w:rsid w:val="007C5199"/>
    <w:rsid w:val="007C57D5"/>
    <w:rsid w:val="007C5826"/>
    <w:rsid w:val="007C5BCC"/>
    <w:rsid w:val="007C5D59"/>
    <w:rsid w:val="007C626F"/>
    <w:rsid w:val="007C67EB"/>
    <w:rsid w:val="007C757C"/>
    <w:rsid w:val="007C7E5D"/>
    <w:rsid w:val="007D0876"/>
    <w:rsid w:val="007D280D"/>
    <w:rsid w:val="007D452D"/>
    <w:rsid w:val="007D4899"/>
    <w:rsid w:val="007D64B4"/>
    <w:rsid w:val="007E1057"/>
    <w:rsid w:val="007E2362"/>
    <w:rsid w:val="007E40A9"/>
    <w:rsid w:val="007E50F6"/>
    <w:rsid w:val="007E6340"/>
    <w:rsid w:val="007E65D5"/>
    <w:rsid w:val="007E73D0"/>
    <w:rsid w:val="007F0302"/>
    <w:rsid w:val="007F06DF"/>
    <w:rsid w:val="007F0A46"/>
    <w:rsid w:val="007F0CC7"/>
    <w:rsid w:val="007F1064"/>
    <w:rsid w:val="007F1805"/>
    <w:rsid w:val="007F2FD9"/>
    <w:rsid w:val="007F52ED"/>
    <w:rsid w:val="00804DAC"/>
    <w:rsid w:val="00805640"/>
    <w:rsid w:val="008063A0"/>
    <w:rsid w:val="008106E8"/>
    <w:rsid w:val="008114A9"/>
    <w:rsid w:val="00811CCE"/>
    <w:rsid w:val="00813452"/>
    <w:rsid w:val="00814466"/>
    <w:rsid w:val="00816575"/>
    <w:rsid w:val="0081721B"/>
    <w:rsid w:val="00817DEA"/>
    <w:rsid w:val="00821D03"/>
    <w:rsid w:val="0082332F"/>
    <w:rsid w:val="00825228"/>
    <w:rsid w:val="00826297"/>
    <w:rsid w:val="00826743"/>
    <w:rsid w:val="00831ABA"/>
    <w:rsid w:val="008332FA"/>
    <w:rsid w:val="00834A77"/>
    <w:rsid w:val="00834C6E"/>
    <w:rsid w:val="00834F7B"/>
    <w:rsid w:val="0083616B"/>
    <w:rsid w:val="00836389"/>
    <w:rsid w:val="00836702"/>
    <w:rsid w:val="00836829"/>
    <w:rsid w:val="008371DB"/>
    <w:rsid w:val="00841C7F"/>
    <w:rsid w:val="00843861"/>
    <w:rsid w:val="00844F86"/>
    <w:rsid w:val="0084504B"/>
    <w:rsid w:val="008465DA"/>
    <w:rsid w:val="00846F7D"/>
    <w:rsid w:val="00850948"/>
    <w:rsid w:val="00852418"/>
    <w:rsid w:val="00854F51"/>
    <w:rsid w:val="00855077"/>
    <w:rsid w:val="0085619B"/>
    <w:rsid w:val="008570C8"/>
    <w:rsid w:val="00861194"/>
    <w:rsid w:val="008615DD"/>
    <w:rsid w:val="0086220F"/>
    <w:rsid w:val="0086335E"/>
    <w:rsid w:val="00863504"/>
    <w:rsid w:val="008643EB"/>
    <w:rsid w:val="008653E0"/>
    <w:rsid w:val="00867984"/>
    <w:rsid w:val="008712AE"/>
    <w:rsid w:val="008713AD"/>
    <w:rsid w:val="00872058"/>
    <w:rsid w:val="00873494"/>
    <w:rsid w:val="008756ED"/>
    <w:rsid w:val="00876633"/>
    <w:rsid w:val="00876FAD"/>
    <w:rsid w:val="00877909"/>
    <w:rsid w:val="00877C19"/>
    <w:rsid w:val="00882E83"/>
    <w:rsid w:val="0088323C"/>
    <w:rsid w:val="00883302"/>
    <w:rsid w:val="00884D72"/>
    <w:rsid w:val="0088581B"/>
    <w:rsid w:val="0088631F"/>
    <w:rsid w:val="00886EC2"/>
    <w:rsid w:val="00887017"/>
    <w:rsid w:val="00890376"/>
    <w:rsid w:val="0089043F"/>
    <w:rsid w:val="00890C57"/>
    <w:rsid w:val="00891433"/>
    <w:rsid w:val="0089516C"/>
    <w:rsid w:val="008956C9"/>
    <w:rsid w:val="00895913"/>
    <w:rsid w:val="00896267"/>
    <w:rsid w:val="008A3167"/>
    <w:rsid w:val="008A349E"/>
    <w:rsid w:val="008A43C1"/>
    <w:rsid w:val="008A44AA"/>
    <w:rsid w:val="008A46DD"/>
    <w:rsid w:val="008B0CC4"/>
    <w:rsid w:val="008B2DA0"/>
    <w:rsid w:val="008B55C6"/>
    <w:rsid w:val="008C19C1"/>
    <w:rsid w:val="008C2708"/>
    <w:rsid w:val="008C2709"/>
    <w:rsid w:val="008C2BE0"/>
    <w:rsid w:val="008C3F35"/>
    <w:rsid w:val="008C5E4F"/>
    <w:rsid w:val="008C607B"/>
    <w:rsid w:val="008C7690"/>
    <w:rsid w:val="008C776F"/>
    <w:rsid w:val="008D0067"/>
    <w:rsid w:val="008D0419"/>
    <w:rsid w:val="008D1885"/>
    <w:rsid w:val="008D1B42"/>
    <w:rsid w:val="008D2C93"/>
    <w:rsid w:val="008D5B77"/>
    <w:rsid w:val="008D61DE"/>
    <w:rsid w:val="008D6454"/>
    <w:rsid w:val="008D77A0"/>
    <w:rsid w:val="008D7C9C"/>
    <w:rsid w:val="008E216E"/>
    <w:rsid w:val="008E4DF3"/>
    <w:rsid w:val="008E571C"/>
    <w:rsid w:val="008E5E96"/>
    <w:rsid w:val="008E6687"/>
    <w:rsid w:val="008F0319"/>
    <w:rsid w:val="008F177C"/>
    <w:rsid w:val="008F1A34"/>
    <w:rsid w:val="008F2174"/>
    <w:rsid w:val="008F5232"/>
    <w:rsid w:val="008F64EF"/>
    <w:rsid w:val="00902FE2"/>
    <w:rsid w:val="00903775"/>
    <w:rsid w:val="00904266"/>
    <w:rsid w:val="00904808"/>
    <w:rsid w:val="00904CC5"/>
    <w:rsid w:val="009052CB"/>
    <w:rsid w:val="00906AB7"/>
    <w:rsid w:val="009079EF"/>
    <w:rsid w:val="00911A54"/>
    <w:rsid w:val="00911FFD"/>
    <w:rsid w:val="00913387"/>
    <w:rsid w:val="009139DA"/>
    <w:rsid w:val="0091439F"/>
    <w:rsid w:val="009159C0"/>
    <w:rsid w:val="00916099"/>
    <w:rsid w:val="0091724E"/>
    <w:rsid w:val="00920B4E"/>
    <w:rsid w:val="00921E7F"/>
    <w:rsid w:val="00922116"/>
    <w:rsid w:val="0092294A"/>
    <w:rsid w:val="00922C55"/>
    <w:rsid w:val="00924622"/>
    <w:rsid w:val="009261D6"/>
    <w:rsid w:val="00927BAD"/>
    <w:rsid w:val="0093081C"/>
    <w:rsid w:val="00933C29"/>
    <w:rsid w:val="00933CCC"/>
    <w:rsid w:val="00933E0C"/>
    <w:rsid w:val="00934379"/>
    <w:rsid w:val="0093456D"/>
    <w:rsid w:val="00940230"/>
    <w:rsid w:val="0094174E"/>
    <w:rsid w:val="00941CFF"/>
    <w:rsid w:val="009425D0"/>
    <w:rsid w:val="0094274E"/>
    <w:rsid w:val="00943835"/>
    <w:rsid w:val="00944677"/>
    <w:rsid w:val="00944A7E"/>
    <w:rsid w:val="00947786"/>
    <w:rsid w:val="00947BC4"/>
    <w:rsid w:val="00947CCD"/>
    <w:rsid w:val="00947D45"/>
    <w:rsid w:val="00950143"/>
    <w:rsid w:val="00950BC9"/>
    <w:rsid w:val="00952769"/>
    <w:rsid w:val="00952A35"/>
    <w:rsid w:val="00952C1E"/>
    <w:rsid w:val="00952D36"/>
    <w:rsid w:val="009547CC"/>
    <w:rsid w:val="00955D86"/>
    <w:rsid w:val="00960DCA"/>
    <w:rsid w:val="00961025"/>
    <w:rsid w:val="00961ED7"/>
    <w:rsid w:val="00962E34"/>
    <w:rsid w:val="00963CCF"/>
    <w:rsid w:val="00967022"/>
    <w:rsid w:val="0096751D"/>
    <w:rsid w:val="00967609"/>
    <w:rsid w:val="0097067E"/>
    <w:rsid w:val="0097232E"/>
    <w:rsid w:val="00972B8B"/>
    <w:rsid w:val="00973582"/>
    <w:rsid w:val="009740A4"/>
    <w:rsid w:val="00975788"/>
    <w:rsid w:val="00976D43"/>
    <w:rsid w:val="00981B14"/>
    <w:rsid w:val="00981B8D"/>
    <w:rsid w:val="009826A9"/>
    <w:rsid w:val="0098521F"/>
    <w:rsid w:val="00985839"/>
    <w:rsid w:val="00985B33"/>
    <w:rsid w:val="0098714C"/>
    <w:rsid w:val="00987D9C"/>
    <w:rsid w:val="00987E38"/>
    <w:rsid w:val="00987F95"/>
    <w:rsid w:val="009903A5"/>
    <w:rsid w:val="00992CC3"/>
    <w:rsid w:val="00993252"/>
    <w:rsid w:val="00993835"/>
    <w:rsid w:val="00993DAF"/>
    <w:rsid w:val="009942C6"/>
    <w:rsid w:val="009950BA"/>
    <w:rsid w:val="00995107"/>
    <w:rsid w:val="00995E15"/>
    <w:rsid w:val="009962C5"/>
    <w:rsid w:val="00996A8B"/>
    <w:rsid w:val="009A2037"/>
    <w:rsid w:val="009A3386"/>
    <w:rsid w:val="009A79D2"/>
    <w:rsid w:val="009B15D0"/>
    <w:rsid w:val="009B2A97"/>
    <w:rsid w:val="009B39DF"/>
    <w:rsid w:val="009B4F76"/>
    <w:rsid w:val="009B5D7B"/>
    <w:rsid w:val="009B6AFF"/>
    <w:rsid w:val="009B7063"/>
    <w:rsid w:val="009B7D88"/>
    <w:rsid w:val="009C1A57"/>
    <w:rsid w:val="009C45DF"/>
    <w:rsid w:val="009C6265"/>
    <w:rsid w:val="009C7094"/>
    <w:rsid w:val="009D01F0"/>
    <w:rsid w:val="009D1347"/>
    <w:rsid w:val="009D1C79"/>
    <w:rsid w:val="009D2B74"/>
    <w:rsid w:val="009D5C2B"/>
    <w:rsid w:val="009D6280"/>
    <w:rsid w:val="009D65AD"/>
    <w:rsid w:val="009D6902"/>
    <w:rsid w:val="009E0250"/>
    <w:rsid w:val="009E20E0"/>
    <w:rsid w:val="009E26AD"/>
    <w:rsid w:val="009E2841"/>
    <w:rsid w:val="009E598F"/>
    <w:rsid w:val="009E69E2"/>
    <w:rsid w:val="009E6C98"/>
    <w:rsid w:val="009E7636"/>
    <w:rsid w:val="009E767E"/>
    <w:rsid w:val="009F2AC0"/>
    <w:rsid w:val="009F7F6A"/>
    <w:rsid w:val="00A019D7"/>
    <w:rsid w:val="00A038F3"/>
    <w:rsid w:val="00A0397C"/>
    <w:rsid w:val="00A043C9"/>
    <w:rsid w:val="00A0625F"/>
    <w:rsid w:val="00A10A79"/>
    <w:rsid w:val="00A10B4B"/>
    <w:rsid w:val="00A12CBA"/>
    <w:rsid w:val="00A135F2"/>
    <w:rsid w:val="00A136DD"/>
    <w:rsid w:val="00A14A61"/>
    <w:rsid w:val="00A15C59"/>
    <w:rsid w:val="00A15FA4"/>
    <w:rsid w:val="00A16745"/>
    <w:rsid w:val="00A16AEE"/>
    <w:rsid w:val="00A1773B"/>
    <w:rsid w:val="00A17B6A"/>
    <w:rsid w:val="00A23F69"/>
    <w:rsid w:val="00A24306"/>
    <w:rsid w:val="00A24379"/>
    <w:rsid w:val="00A25850"/>
    <w:rsid w:val="00A2748A"/>
    <w:rsid w:val="00A2764B"/>
    <w:rsid w:val="00A31851"/>
    <w:rsid w:val="00A32338"/>
    <w:rsid w:val="00A32ACD"/>
    <w:rsid w:val="00A33CE7"/>
    <w:rsid w:val="00A346A8"/>
    <w:rsid w:val="00A36DFB"/>
    <w:rsid w:val="00A40453"/>
    <w:rsid w:val="00A4288F"/>
    <w:rsid w:val="00A4310D"/>
    <w:rsid w:val="00A431FF"/>
    <w:rsid w:val="00A44236"/>
    <w:rsid w:val="00A4448B"/>
    <w:rsid w:val="00A45945"/>
    <w:rsid w:val="00A46F53"/>
    <w:rsid w:val="00A504BA"/>
    <w:rsid w:val="00A517D4"/>
    <w:rsid w:val="00A5183B"/>
    <w:rsid w:val="00A561F2"/>
    <w:rsid w:val="00A56BD0"/>
    <w:rsid w:val="00A5760D"/>
    <w:rsid w:val="00A60FBF"/>
    <w:rsid w:val="00A62C7F"/>
    <w:rsid w:val="00A6512B"/>
    <w:rsid w:val="00A65F57"/>
    <w:rsid w:val="00A74733"/>
    <w:rsid w:val="00A74965"/>
    <w:rsid w:val="00A74F63"/>
    <w:rsid w:val="00A7517E"/>
    <w:rsid w:val="00A7652A"/>
    <w:rsid w:val="00A774F8"/>
    <w:rsid w:val="00A7761A"/>
    <w:rsid w:val="00A801CD"/>
    <w:rsid w:val="00A81983"/>
    <w:rsid w:val="00A82B1A"/>
    <w:rsid w:val="00A8328F"/>
    <w:rsid w:val="00A83607"/>
    <w:rsid w:val="00A847F1"/>
    <w:rsid w:val="00A8482E"/>
    <w:rsid w:val="00A84D8D"/>
    <w:rsid w:val="00A8713E"/>
    <w:rsid w:val="00A8762C"/>
    <w:rsid w:val="00A87726"/>
    <w:rsid w:val="00A9105A"/>
    <w:rsid w:val="00A913DC"/>
    <w:rsid w:val="00A920A2"/>
    <w:rsid w:val="00A92A6D"/>
    <w:rsid w:val="00A92AD4"/>
    <w:rsid w:val="00A97671"/>
    <w:rsid w:val="00A97B86"/>
    <w:rsid w:val="00AA1034"/>
    <w:rsid w:val="00AA307F"/>
    <w:rsid w:val="00AA4656"/>
    <w:rsid w:val="00AA4958"/>
    <w:rsid w:val="00AA6019"/>
    <w:rsid w:val="00AA69CB"/>
    <w:rsid w:val="00AA70CE"/>
    <w:rsid w:val="00AB0C16"/>
    <w:rsid w:val="00AB0E79"/>
    <w:rsid w:val="00AB29E4"/>
    <w:rsid w:val="00AB38B3"/>
    <w:rsid w:val="00AB3CD9"/>
    <w:rsid w:val="00AB5FF0"/>
    <w:rsid w:val="00AB644B"/>
    <w:rsid w:val="00AB690D"/>
    <w:rsid w:val="00AB753C"/>
    <w:rsid w:val="00AC0499"/>
    <w:rsid w:val="00AC0660"/>
    <w:rsid w:val="00AC1CDD"/>
    <w:rsid w:val="00AC1D63"/>
    <w:rsid w:val="00AC3867"/>
    <w:rsid w:val="00AC41D9"/>
    <w:rsid w:val="00AC5738"/>
    <w:rsid w:val="00AC775B"/>
    <w:rsid w:val="00AD05CD"/>
    <w:rsid w:val="00AD0EE8"/>
    <w:rsid w:val="00AD13CA"/>
    <w:rsid w:val="00AD4416"/>
    <w:rsid w:val="00AD530C"/>
    <w:rsid w:val="00AD5B97"/>
    <w:rsid w:val="00AD667E"/>
    <w:rsid w:val="00AD6A10"/>
    <w:rsid w:val="00AD6A7B"/>
    <w:rsid w:val="00AE0548"/>
    <w:rsid w:val="00AE0F29"/>
    <w:rsid w:val="00AE12D7"/>
    <w:rsid w:val="00AE1AD4"/>
    <w:rsid w:val="00AE1ED6"/>
    <w:rsid w:val="00AE4B15"/>
    <w:rsid w:val="00AE5789"/>
    <w:rsid w:val="00AE57C6"/>
    <w:rsid w:val="00AF0083"/>
    <w:rsid w:val="00AF12CF"/>
    <w:rsid w:val="00AF2733"/>
    <w:rsid w:val="00AF428F"/>
    <w:rsid w:val="00AF6D6B"/>
    <w:rsid w:val="00B00EAD"/>
    <w:rsid w:val="00B02DA3"/>
    <w:rsid w:val="00B037F3"/>
    <w:rsid w:val="00B03EB3"/>
    <w:rsid w:val="00B04D0E"/>
    <w:rsid w:val="00B05574"/>
    <w:rsid w:val="00B05B08"/>
    <w:rsid w:val="00B0742E"/>
    <w:rsid w:val="00B13DFE"/>
    <w:rsid w:val="00B14199"/>
    <w:rsid w:val="00B15399"/>
    <w:rsid w:val="00B212B7"/>
    <w:rsid w:val="00B217EB"/>
    <w:rsid w:val="00B24575"/>
    <w:rsid w:val="00B25179"/>
    <w:rsid w:val="00B25460"/>
    <w:rsid w:val="00B255EA"/>
    <w:rsid w:val="00B266A0"/>
    <w:rsid w:val="00B26BC4"/>
    <w:rsid w:val="00B2769E"/>
    <w:rsid w:val="00B30879"/>
    <w:rsid w:val="00B30E29"/>
    <w:rsid w:val="00B3122F"/>
    <w:rsid w:val="00B3155A"/>
    <w:rsid w:val="00B32063"/>
    <w:rsid w:val="00B338CB"/>
    <w:rsid w:val="00B34080"/>
    <w:rsid w:val="00B35022"/>
    <w:rsid w:val="00B36179"/>
    <w:rsid w:val="00B362D8"/>
    <w:rsid w:val="00B36F30"/>
    <w:rsid w:val="00B37DB8"/>
    <w:rsid w:val="00B41DE3"/>
    <w:rsid w:val="00B42A82"/>
    <w:rsid w:val="00B46D43"/>
    <w:rsid w:val="00B47936"/>
    <w:rsid w:val="00B53506"/>
    <w:rsid w:val="00B53D70"/>
    <w:rsid w:val="00B54466"/>
    <w:rsid w:val="00B54FFB"/>
    <w:rsid w:val="00B55272"/>
    <w:rsid w:val="00B609B4"/>
    <w:rsid w:val="00B616AB"/>
    <w:rsid w:val="00B62C07"/>
    <w:rsid w:val="00B63AAE"/>
    <w:rsid w:val="00B66C77"/>
    <w:rsid w:val="00B66E6A"/>
    <w:rsid w:val="00B709A9"/>
    <w:rsid w:val="00B767A2"/>
    <w:rsid w:val="00B77E01"/>
    <w:rsid w:val="00B80359"/>
    <w:rsid w:val="00B80C7A"/>
    <w:rsid w:val="00B8124F"/>
    <w:rsid w:val="00B820C3"/>
    <w:rsid w:val="00B853AB"/>
    <w:rsid w:val="00B85DCD"/>
    <w:rsid w:val="00B912BF"/>
    <w:rsid w:val="00B914BE"/>
    <w:rsid w:val="00B9247E"/>
    <w:rsid w:val="00B95E47"/>
    <w:rsid w:val="00B96274"/>
    <w:rsid w:val="00B96CAF"/>
    <w:rsid w:val="00B97F73"/>
    <w:rsid w:val="00BA20C8"/>
    <w:rsid w:val="00BA40DE"/>
    <w:rsid w:val="00BA55A7"/>
    <w:rsid w:val="00BA57AA"/>
    <w:rsid w:val="00BA634D"/>
    <w:rsid w:val="00BB09EF"/>
    <w:rsid w:val="00BB0A3A"/>
    <w:rsid w:val="00BB0AB4"/>
    <w:rsid w:val="00BB1559"/>
    <w:rsid w:val="00BB2FA8"/>
    <w:rsid w:val="00BB4522"/>
    <w:rsid w:val="00BB5808"/>
    <w:rsid w:val="00BB5D2E"/>
    <w:rsid w:val="00BB61DB"/>
    <w:rsid w:val="00BB66AA"/>
    <w:rsid w:val="00BB69F4"/>
    <w:rsid w:val="00BB6A59"/>
    <w:rsid w:val="00BC09D6"/>
    <w:rsid w:val="00BC240C"/>
    <w:rsid w:val="00BC5628"/>
    <w:rsid w:val="00BC65AB"/>
    <w:rsid w:val="00BC6E52"/>
    <w:rsid w:val="00BC7718"/>
    <w:rsid w:val="00BC7D69"/>
    <w:rsid w:val="00BD0DF6"/>
    <w:rsid w:val="00BD3344"/>
    <w:rsid w:val="00BD4018"/>
    <w:rsid w:val="00BD5297"/>
    <w:rsid w:val="00BD6C40"/>
    <w:rsid w:val="00BD762A"/>
    <w:rsid w:val="00BE0B26"/>
    <w:rsid w:val="00BE1A07"/>
    <w:rsid w:val="00BE1A9B"/>
    <w:rsid w:val="00BE2666"/>
    <w:rsid w:val="00BE2917"/>
    <w:rsid w:val="00BE38CB"/>
    <w:rsid w:val="00BE44E2"/>
    <w:rsid w:val="00BE45D4"/>
    <w:rsid w:val="00BE468C"/>
    <w:rsid w:val="00BE6E2D"/>
    <w:rsid w:val="00BF123A"/>
    <w:rsid w:val="00BF3BFC"/>
    <w:rsid w:val="00BF5F4B"/>
    <w:rsid w:val="00BF6624"/>
    <w:rsid w:val="00C01B2E"/>
    <w:rsid w:val="00C029EB"/>
    <w:rsid w:val="00C02C9A"/>
    <w:rsid w:val="00C035AB"/>
    <w:rsid w:val="00C05E44"/>
    <w:rsid w:val="00C06B99"/>
    <w:rsid w:val="00C06DB1"/>
    <w:rsid w:val="00C07C5E"/>
    <w:rsid w:val="00C1120D"/>
    <w:rsid w:val="00C17971"/>
    <w:rsid w:val="00C214DD"/>
    <w:rsid w:val="00C2257C"/>
    <w:rsid w:val="00C22AB9"/>
    <w:rsid w:val="00C234FB"/>
    <w:rsid w:val="00C27492"/>
    <w:rsid w:val="00C27C04"/>
    <w:rsid w:val="00C3019D"/>
    <w:rsid w:val="00C31DE4"/>
    <w:rsid w:val="00C32648"/>
    <w:rsid w:val="00C34F26"/>
    <w:rsid w:val="00C34FBE"/>
    <w:rsid w:val="00C3526D"/>
    <w:rsid w:val="00C35DEE"/>
    <w:rsid w:val="00C37B58"/>
    <w:rsid w:val="00C37FAF"/>
    <w:rsid w:val="00C47A82"/>
    <w:rsid w:val="00C55232"/>
    <w:rsid w:val="00C55BA6"/>
    <w:rsid w:val="00C56130"/>
    <w:rsid w:val="00C570C3"/>
    <w:rsid w:val="00C5723E"/>
    <w:rsid w:val="00C57D8E"/>
    <w:rsid w:val="00C60BF1"/>
    <w:rsid w:val="00C6110B"/>
    <w:rsid w:val="00C6560E"/>
    <w:rsid w:val="00C65D3D"/>
    <w:rsid w:val="00C66955"/>
    <w:rsid w:val="00C70468"/>
    <w:rsid w:val="00C70885"/>
    <w:rsid w:val="00C719B6"/>
    <w:rsid w:val="00C7240B"/>
    <w:rsid w:val="00C725FC"/>
    <w:rsid w:val="00C73113"/>
    <w:rsid w:val="00C7435D"/>
    <w:rsid w:val="00C75684"/>
    <w:rsid w:val="00C7630B"/>
    <w:rsid w:val="00C7640D"/>
    <w:rsid w:val="00C768DF"/>
    <w:rsid w:val="00C7744D"/>
    <w:rsid w:val="00C8283F"/>
    <w:rsid w:val="00C828FB"/>
    <w:rsid w:val="00C83795"/>
    <w:rsid w:val="00C8558C"/>
    <w:rsid w:val="00C85F60"/>
    <w:rsid w:val="00C87D53"/>
    <w:rsid w:val="00C87F4F"/>
    <w:rsid w:val="00C932F4"/>
    <w:rsid w:val="00C9562E"/>
    <w:rsid w:val="00C95B4C"/>
    <w:rsid w:val="00CA3354"/>
    <w:rsid w:val="00CA3C7B"/>
    <w:rsid w:val="00CA51F1"/>
    <w:rsid w:val="00CA528A"/>
    <w:rsid w:val="00CA5290"/>
    <w:rsid w:val="00CA6097"/>
    <w:rsid w:val="00CA75A0"/>
    <w:rsid w:val="00CB077F"/>
    <w:rsid w:val="00CB2646"/>
    <w:rsid w:val="00CB27F1"/>
    <w:rsid w:val="00CB34A8"/>
    <w:rsid w:val="00CB4C55"/>
    <w:rsid w:val="00CB5AE8"/>
    <w:rsid w:val="00CB6D9A"/>
    <w:rsid w:val="00CB7210"/>
    <w:rsid w:val="00CB7B3E"/>
    <w:rsid w:val="00CC0FA7"/>
    <w:rsid w:val="00CC1CEE"/>
    <w:rsid w:val="00CC27FC"/>
    <w:rsid w:val="00CC3A9B"/>
    <w:rsid w:val="00CD0B6F"/>
    <w:rsid w:val="00CD12C9"/>
    <w:rsid w:val="00CD3817"/>
    <w:rsid w:val="00CD5615"/>
    <w:rsid w:val="00CD588A"/>
    <w:rsid w:val="00CD65FA"/>
    <w:rsid w:val="00CD784C"/>
    <w:rsid w:val="00CE22F1"/>
    <w:rsid w:val="00CE2E33"/>
    <w:rsid w:val="00CE3ED9"/>
    <w:rsid w:val="00CE5E35"/>
    <w:rsid w:val="00CE69A1"/>
    <w:rsid w:val="00CE732F"/>
    <w:rsid w:val="00CF00BD"/>
    <w:rsid w:val="00CF11A0"/>
    <w:rsid w:val="00CF2023"/>
    <w:rsid w:val="00CF2219"/>
    <w:rsid w:val="00CF3890"/>
    <w:rsid w:val="00CF39EB"/>
    <w:rsid w:val="00CF3B30"/>
    <w:rsid w:val="00CF4809"/>
    <w:rsid w:val="00CF5C9F"/>
    <w:rsid w:val="00CF704D"/>
    <w:rsid w:val="00D01677"/>
    <w:rsid w:val="00D01AC8"/>
    <w:rsid w:val="00D01CBE"/>
    <w:rsid w:val="00D0286F"/>
    <w:rsid w:val="00D02AEB"/>
    <w:rsid w:val="00D02E05"/>
    <w:rsid w:val="00D03A50"/>
    <w:rsid w:val="00D063E6"/>
    <w:rsid w:val="00D07C18"/>
    <w:rsid w:val="00D07FA4"/>
    <w:rsid w:val="00D10842"/>
    <w:rsid w:val="00D11555"/>
    <w:rsid w:val="00D162CA"/>
    <w:rsid w:val="00D1799D"/>
    <w:rsid w:val="00D21F76"/>
    <w:rsid w:val="00D227F8"/>
    <w:rsid w:val="00D237A3"/>
    <w:rsid w:val="00D24393"/>
    <w:rsid w:val="00D24462"/>
    <w:rsid w:val="00D24BA1"/>
    <w:rsid w:val="00D26F7F"/>
    <w:rsid w:val="00D26F90"/>
    <w:rsid w:val="00D30800"/>
    <w:rsid w:val="00D31480"/>
    <w:rsid w:val="00D316A4"/>
    <w:rsid w:val="00D32388"/>
    <w:rsid w:val="00D33552"/>
    <w:rsid w:val="00D35332"/>
    <w:rsid w:val="00D36266"/>
    <w:rsid w:val="00D36A13"/>
    <w:rsid w:val="00D36DC9"/>
    <w:rsid w:val="00D409EC"/>
    <w:rsid w:val="00D424D3"/>
    <w:rsid w:val="00D429FC"/>
    <w:rsid w:val="00D4380C"/>
    <w:rsid w:val="00D43B2F"/>
    <w:rsid w:val="00D45291"/>
    <w:rsid w:val="00D456FE"/>
    <w:rsid w:val="00D45705"/>
    <w:rsid w:val="00D47170"/>
    <w:rsid w:val="00D523A4"/>
    <w:rsid w:val="00D5366C"/>
    <w:rsid w:val="00D53BA7"/>
    <w:rsid w:val="00D541BA"/>
    <w:rsid w:val="00D5486A"/>
    <w:rsid w:val="00D54DB8"/>
    <w:rsid w:val="00D56099"/>
    <w:rsid w:val="00D56C84"/>
    <w:rsid w:val="00D5755F"/>
    <w:rsid w:val="00D57ECC"/>
    <w:rsid w:val="00D61B1F"/>
    <w:rsid w:val="00D62941"/>
    <w:rsid w:val="00D65834"/>
    <w:rsid w:val="00D67BBC"/>
    <w:rsid w:val="00D72CC3"/>
    <w:rsid w:val="00D743A9"/>
    <w:rsid w:val="00D7513D"/>
    <w:rsid w:val="00D75C20"/>
    <w:rsid w:val="00D765AC"/>
    <w:rsid w:val="00D775C6"/>
    <w:rsid w:val="00D801DD"/>
    <w:rsid w:val="00D80D1D"/>
    <w:rsid w:val="00D81102"/>
    <w:rsid w:val="00D81104"/>
    <w:rsid w:val="00D81AF8"/>
    <w:rsid w:val="00D82841"/>
    <w:rsid w:val="00D84A0F"/>
    <w:rsid w:val="00D84BAC"/>
    <w:rsid w:val="00D86F2A"/>
    <w:rsid w:val="00D9117E"/>
    <w:rsid w:val="00D92C86"/>
    <w:rsid w:val="00D93FB8"/>
    <w:rsid w:val="00D965F6"/>
    <w:rsid w:val="00DA0DB1"/>
    <w:rsid w:val="00DA1CAC"/>
    <w:rsid w:val="00DA1EFA"/>
    <w:rsid w:val="00DA205A"/>
    <w:rsid w:val="00DA2DD8"/>
    <w:rsid w:val="00DA32B3"/>
    <w:rsid w:val="00DA46D1"/>
    <w:rsid w:val="00DA7664"/>
    <w:rsid w:val="00DB0D70"/>
    <w:rsid w:val="00DB1383"/>
    <w:rsid w:val="00DB1794"/>
    <w:rsid w:val="00DB1820"/>
    <w:rsid w:val="00DB1DF3"/>
    <w:rsid w:val="00DB548A"/>
    <w:rsid w:val="00DB5E7F"/>
    <w:rsid w:val="00DC1160"/>
    <w:rsid w:val="00DC1203"/>
    <w:rsid w:val="00DC195F"/>
    <w:rsid w:val="00DC2252"/>
    <w:rsid w:val="00DC2B01"/>
    <w:rsid w:val="00DC360F"/>
    <w:rsid w:val="00DC4C9D"/>
    <w:rsid w:val="00DC7566"/>
    <w:rsid w:val="00DD000C"/>
    <w:rsid w:val="00DD4DDD"/>
    <w:rsid w:val="00DD554A"/>
    <w:rsid w:val="00DD5A4B"/>
    <w:rsid w:val="00DD5A6E"/>
    <w:rsid w:val="00DD7C20"/>
    <w:rsid w:val="00DE0187"/>
    <w:rsid w:val="00DE16CD"/>
    <w:rsid w:val="00DE2A6D"/>
    <w:rsid w:val="00DE2DFB"/>
    <w:rsid w:val="00DE2F77"/>
    <w:rsid w:val="00DE72FB"/>
    <w:rsid w:val="00DF003C"/>
    <w:rsid w:val="00DF0538"/>
    <w:rsid w:val="00DF2B07"/>
    <w:rsid w:val="00DF319F"/>
    <w:rsid w:val="00DF4EB7"/>
    <w:rsid w:val="00DF5267"/>
    <w:rsid w:val="00DF63DF"/>
    <w:rsid w:val="00DF647D"/>
    <w:rsid w:val="00DF6E3B"/>
    <w:rsid w:val="00DF6F7D"/>
    <w:rsid w:val="00DF7C6C"/>
    <w:rsid w:val="00DF7E19"/>
    <w:rsid w:val="00E00742"/>
    <w:rsid w:val="00E00E88"/>
    <w:rsid w:val="00E0453B"/>
    <w:rsid w:val="00E04A7F"/>
    <w:rsid w:val="00E04EE1"/>
    <w:rsid w:val="00E06F4A"/>
    <w:rsid w:val="00E114AD"/>
    <w:rsid w:val="00E12528"/>
    <w:rsid w:val="00E1351B"/>
    <w:rsid w:val="00E15127"/>
    <w:rsid w:val="00E1640B"/>
    <w:rsid w:val="00E16551"/>
    <w:rsid w:val="00E168D7"/>
    <w:rsid w:val="00E179C0"/>
    <w:rsid w:val="00E20652"/>
    <w:rsid w:val="00E21866"/>
    <w:rsid w:val="00E240C8"/>
    <w:rsid w:val="00E24533"/>
    <w:rsid w:val="00E24BE8"/>
    <w:rsid w:val="00E25C6A"/>
    <w:rsid w:val="00E268E5"/>
    <w:rsid w:val="00E27C30"/>
    <w:rsid w:val="00E305BC"/>
    <w:rsid w:val="00E33286"/>
    <w:rsid w:val="00E3378D"/>
    <w:rsid w:val="00E33DDF"/>
    <w:rsid w:val="00E34042"/>
    <w:rsid w:val="00E340AB"/>
    <w:rsid w:val="00E34D25"/>
    <w:rsid w:val="00E374DF"/>
    <w:rsid w:val="00E37832"/>
    <w:rsid w:val="00E40B99"/>
    <w:rsid w:val="00E40F9C"/>
    <w:rsid w:val="00E410B2"/>
    <w:rsid w:val="00E41E99"/>
    <w:rsid w:val="00E43280"/>
    <w:rsid w:val="00E436DB"/>
    <w:rsid w:val="00E4623F"/>
    <w:rsid w:val="00E50F88"/>
    <w:rsid w:val="00E520CF"/>
    <w:rsid w:val="00E52530"/>
    <w:rsid w:val="00E528D1"/>
    <w:rsid w:val="00E5313D"/>
    <w:rsid w:val="00E553DA"/>
    <w:rsid w:val="00E56498"/>
    <w:rsid w:val="00E565EB"/>
    <w:rsid w:val="00E5770A"/>
    <w:rsid w:val="00E64C8C"/>
    <w:rsid w:val="00E64DF7"/>
    <w:rsid w:val="00E66793"/>
    <w:rsid w:val="00E66F29"/>
    <w:rsid w:val="00E67429"/>
    <w:rsid w:val="00E7053B"/>
    <w:rsid w:val="00E81852"/>
    <w:rsid w:val="00E81A55"/>
    <w:rsid w:val="00E82610"/>
    <w:rsid w:val="00E84B5A"/>
    <w:rsid w:val="00E852E7"/>
    <w:rsid w:val="00E86190"/>
    <w:rsid w:val="00E86BE4"/>
    <w:rsid w:val="00E86DCE"/>
    <w:rsid w:val="00E87265"/>
    <w:rsid w:val="00E91FD5"/>
    <w:rsid w:val="00E92252"/>
    <w:rsid w:val="00E93A66"/>
    <w:rsid w:val="00E9424A"/>
    <w:rsid w:val="00E94FF9"/>
    <w:rsid w:val="00E95794"/>
    <w:rsid w:val="00E97640"/>
    <w:rsid w:val="00EA0F89"/>
    <w:rsid w:val="00EA2110"/>
    <w:rsid w:val="00EA3644"/>
    <w:rsid w:val="00EA3654"/>
    <w:rsid w:val="00EA3A8C"/>
    <w:rsid w:val="00EA5A31"/>
    <w:rsid w:val="00EA5B9D"/>
    <w:rsid w:val="00EA5D8F"/>
    <w:rsid w:val="00EA69FA"/>
    <w:rsid w:val="00EA78CB"/>
    <w:rsid w:val="00EA790B"/>
    <w:rsid w:val="00EB1A81"/>
    <w:rsid w:val="00EB3C7A"/>
    <w:rsid w:val="00EB4599"/>
    <w:rsid w:val="00EC24D3"/>
    <w:rsid w:val="00EC26C2"/>
    <w:rsid w:val="00EC2B37"/>
    <w:rsid w:val="00EC7292"/>
    <w:rsid w:val="00ED0502"/>
    <w:rsid w:val="00ED1C90"/>
    <w:rsid w:val="00ED2F1C"/>
    <w:rsid w:val="00ED3385"/>
    <w:rsid w:val="00ED4527"/>
    <w:rsid w:val="00ED4A79"/>
    <w:rsid w:val="00ED5B1D"/>
    <w:rsid w:val="00ED77D1"/>
    <w:rsid w:val="00ED77E4"/>
    <w:rsid w:val="00ED7D10"/>
    <w:rsid w:val="00EE28F7"/>
    <w:rsid w:val="00EE35E3"/>
    <w:rsid w:val="00EE3B10"/>
    <w:rsid w:val="00EE5766"/>
    <w:rsid w:val="00EE5C5A"/>
    <w:rsid w:val="00EF2D79"/>
    <w:rsid w:val="00EF479F"/>
    <w:rsid w:val="00EF66F6"/>
    <w:rsid w:val="00F019DD"/>
    <w:rsid w:val="00F023BA"/>
    <w:rsid w:val="00F0242D"/>
    <w:rsid w:val="00F02724"/>
    <w:rsid w:val="00F041E6"/>
    <w:rsid w:val="00F04CFD"/>
    <w:rsid w:val="00F07A1B"/>
    <w:rsid w:val="00F10A03"/>
    <w:rsid w:val="00F10A16"/>
    <w:rsid w:val="00F1309F"/>
    <w:rsid w:val="00F13A2B"/>
    <w:rsid w:val="00F13D67"/>
    <w:rsid w:val="00F14EE8"/>
    <w:rsid w:val="00F16469"/>
    <w:rsid w:val="00F17344"/>
    <w:rsid w:val="00F20536"/>
    <w:rsid w:val="00F20A0E"/>
    <w:rsid w:val="00F22899"/>
    <w:rsid w:val="00F26463"/>
    <w:rsid w:val="00F269FF"/>
    <w:rsid w:val="00F26A04"/>
    <w:rsid w:val="00F26DBF"/>
    <w:rsid w:val="00F3069B"/>
    <w:rsid w:val="00F320BA"/>
    <w:rsid w:val="00F32561"/>
    <w:rsid w:val="00F32EAC"/>
    <w:rsid w:val="00F34AB4"/>
    <w:rsid w:val="00F358B9"/>
    <w:rsid w:val="00F35B15"/>
    <w:rsid w:val="00F413D3"/>
    <w:rsid w:val="00F42816"/>
    <w:rsid w:val="00F43297"/>
    <w:rsid w:val="00F540CE"/>
    <w:rsid w:val="00F54F45"/>
    <w:rsid w:val="00F570E2"/>
    <w:rsid w:val="00F57DF4"/>
    <w:rsid w:val="00F6397C"/>
    <w:rsid w:val="00F6657E"/>
    <w:rsid w:val="00F72490"/>
    <w:rsid w:val="00F75D24"/>
    <w:rsid w:val="00F7706C"/>
    <w:rsid w:val="00F81DE3"/>
    <w:rsid w:val="00F8210B"/>
    <w:rsid w:val="00F825EF"/>
    <w:rsid w:val="00F838D9"/>
    <w:rsid w:val="00F84C4A"/>
    <w:rsid w:val="00F9138E"/>
    <w:rsid w:val="00F92043"/>
    <w:rsid w:val="00F9389A"/>
    <w:rsid w:val="00F96B04"/>
    <w:rsid w:val="00F97ABD"/>
    <w:rsid w:val="00FA0ED4"/>
    <w:rsid w:val="00FA142B"/>
    <w:rsid w:val="00FA18DE"/>
    <w:rsid w:val="00FA35A2"/>
    <w:rsid w:val="00FA49A8"/>
    <w:rsid w:val="00FA4ACB"/>
    <w:rsid w:val="00FB035E"/>
    <w:rsid w:val="00FB18B6"/>
    <w:rsid w:val="00FB280A"/>
    <w:rsid w:val="00FB3FBA"/>
    <w:rsid w:val="00FB3FC8"/>
    <w:rsid w:val="00FB4FCB"/>
    <w:rsid w:val="00FB63A1"/>
    <w:rsid w:val="00FB65E5"/>
    <w:rsid w:val="00FB6949"/>
    <w:rsid w:val="00FB7C55"/>
    <w:rsid w:val="00FC01A4"/>
    <w:rsid w:val="00FC0939"/>
    <w:rsid w:val="00FC3B55"/>
    <w:rsid w:val="00FC3E72"/>
    <w:rsid w:val="00FC5CE5"/>
    <w:rsid w:val="00FC728A"/>
    <w:rsid w:val="00FD0EFD"/>
    <w:rsid w:val="00FD3EB5"/>
    <w:rsid w:val="00FD5B37"/>
    <w:rsid w:val="00FD6543"/>
    <w:rsid w:val="00FD65BD"/>
    <w:rsid w:val="00FD67FC"/>
    <w:rsid w:val="00FE03EC"/>
    <w:rsid w:val="00FE0812"/>
    <w:rsid w:val="00FE396C"/>
    <w:rsid w:val="00FE3A50"/>
    <w:rsid w:val="00FE4881"/>
    <w:rsid w:val="00FE4B4A"/>
    <w:rsid w:val="00FE6D92"/>
    <w:rsid w:val="00FF06EC"/>
    <w:rsid w:val="00FF3E6F"/>
    <w:rsid w:val="00FF42DF"/>
    <w:rsid w:val="02AD57B0"/>
    <w:rsid w:val="02B24C74"/>
    <w:rsid w:val="03303752"/>
    <w:rsid w:val="052AC080"/>
    <w:rsid w:val="05AD7832"/>
    <w:rsid w:val="06322F70"/>
    <w:rsid w:val="076B11ED"/>
    <w:rsid w:val="0AE677FC"/>
    <w:rsid w:val="0D0C9B1D"/>
    <w:rsid w:val="12084CEC"/>
    <w:rsid w:val="1370FABE"/>
    <w:rsid w:val="141FE492"/>
    <w:rsid w:val="15B0FE0D"/>
    <w:rsid w:val="15F2F66E"/>
    <w:rsid w:val="16A3FD12"/>
    <w:rsid w:val="17637857"/>
    <w:rsid w:val="1766654D"/>
    <w:rsid w:val="17DC5CB7"/>
    <w:rsid w:val="196E8762"/>
    <w:rsid w:val="19C54A01"/>
    <w:rsid w:val="19F83574"/>
    <w:rsid w:val="1C3A3618"/>
    <w:rsid w:val="1C60DD28"/>
    <w:rsid w:val="1C639D10"/>
    <w:rsid w:val="1EB23A61"/>
    <w:rsid w:val="20AC9729"/>
    <w:rsid w:val="2153C768"/>
    <w:rsid w:val="21937512"/>
    <w:rsid w:val="22F465D0"/>
    <w:rsid w:val="24E649EC"/>
    <w:rsid w:val="29056F93"/>
    <w:rsid w:val="2C543A16"/>
    <w:rsid w:val="2F2D7001"/>
    <w:rsid w:val="2FB99F42"/>
    <w:rsid w:val="30BF2F00"/>
    <w:rsid w:val="31356B55"/>
    <w:rsid w:val="342DEC7E"/>
    <w:rsid w:val="3497E1AB"/>
    <w:rsid w:val="34FCA0C2"/>
    <w:rsid w:val="35E1B894"/>
    <w:rsid w:val="35EEF82A"/>
    <w:rsid w:val="364FBA58"/>
    <w:rsid w:val="385F789E"/>
    <w:rsid w:val="393527DC"/>
    <w:rsid w:val="39522A71"/>
    <w:rsid w:val="3A9F7607"/>
    <w:rsid w:val="3ABBDFD5"/>
    <w:rsid w:val="3C777475"/>
    <w:rsid w:val="3F6F727D"/>
    <w:rsid w:val="40B5B23D"/>
    <w:rsid w:val="40E02F6E"/>
    <w:rsid w:val="4235CB24"/>
    <w:rsid w:val="449DDD84"/>
    <w:rsid w:val="473F1C7B"/>
    <w:rsid w:val="47ED5EE2"/>
    <w:rsid w:val="486E5AAF"/>
    <w:rsid w:val="49FF20D2"/>
    <w:rsid w:val="4A02A51C"/>
    <w:rsid w:val="4C437317"/>
    <w:rsid w:val="4C6F5D24"/>
    <w:rsid w:val="4D095F6B"/>
    <w:rsid w:val="4D739564"/>
    <w:rsid w:val="4EA0D2EB"/>
    <w:rsid w:val="51621576"/>
    <w:rsid w:val="5175BD38"/>
    <w:rsid w:val="51ACD62F"/>
    <w:rsid w:val="53A60318"/>
    <w:rsid w:val="550F2761"/>
    <w:rsid w:val="55909683"/>
    <w:rsid w:val="589F48FE"/>
    <w:rsid w:val="59A7AB19"/>
    <w:rsid w:val="5B75BDC5"/>
    <w:rsid w:val="5C6998D5"/>
    <w:rsid w:val="5DE4CE7E"/>
    <w:rsid w:val="5E215170"/>
    <w:rsid w:val="5EB9F1D5"/>
    <w:rsid w:val="5FDD89D2"/>
    <w:rsid w:val="61F19297"/>
    <w:rsid w:val="66349EDD"/>
    <w:rsid w:val="6679E6A8"/>
    <w:rsid w:val="66F08A18"/>
    <w:rsid w:val="672F1F6B"/>
    <w:rsid w:val="67CE623A"/>
    <w:rsid w:val="67DA553D"/>
    <w:rsid w:val="694AFE5C"/>
    <w:rsid w:val="6A0B2AAA"/>
    <w:rsid w:val="6BB69FB1"/>
    <w:rsid w:val="6D4E7EBB"/>
    <w:rsid w:val="6D57207C"/>
    <w:rsid w:val="6D762E60"/>
    <w:rsid w:val="6DE379F5"/>
    <w:rsid w:val="711E2FFC"/>
    <w:rsid w:val="715FA8F3"/>
    <w:rsid w:val="71949E7B"/>
    <w:rsid w:val="73122601"/>
    <w:rsid w:val="76A2E378"/>
    <w:rsid w:val="76F9C1B7"/>
    <w:rsid w:val="78A0F40D"/>
    <w:rsid w:val="7AF25542"/>
    <w:rsid w:val="7C522458"/>
    <w:rsid w:val="7D9E84C0"/>
    <w:rsid w:val="7DCF658D"/>
    <w:rsid w:val="7E5BB50E"/>
    <w:rsid w:val="7F4D15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75F48"/>
  <w15:docId w15:val="{9A1C2309-AC34-46E4-8059-9F390329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2E3"/>
    <w:pPr>
      <w:widowControl w:val="0"/>
    </w:pPr>
    <w:rPr>
      <w:sz w:val="22"/>
      <w:szCs w:val="22"/>
    </w:rPr>
  </w:style>
  <w:style w:type="paragraph" w:styleId="Heading1">
    <w:name w:val="heading 1"/>
    <w:basedOn w:val="Normal"/>
    <w:next w:val="Normal"/>
    <w:link w:val="Heading1Char"/>
    <w:uiPriority w:val="9"/>
    <w:qFormat/>
    <w:rsid w:val="0003177F"/>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4000AC"/>
    <w:pPr>
      <w:keepNext/>
      <w:widowControl/>
      <w:numPr>
        <w:numId w:val="3"/>
      </w:numPr>
      <w:outlineLvl w:val="1"/>
    </w:pPr>
    <w:rPr>
      <w:rFonts w:ascii="Times New Roman" w:eastAsia="Times New Roman" w:hAnsi="Times New Roman"/>
      <w:b/>
      <w:sz w:val="24"/>
      <w:szCs w:val="20"/>
      <w:u w:val="single"/>
    </w:rPr>
  </w:style>
  <w:style w:type="paragraph" w:styleId="Heading3">
    <w:name w:val="heading 3"/>
    <w:basedOn w:val="Normal"/>
    <w:next w:val="Normal"/>
    <w:link w:val="Heading3Char"/>
    <w:uiPriority w:val="9"/>
    <w:unhideWhenUsed/>
    <w:qFormat/>
    <w:rsid w:val="00331D92"/>
    <w:pPr>
      <w:keepNext/>
      <w:keepLines/>
      <w:spacing w:before="200"/>
      <w:outlineLvl w:val="2"/>
    </w:pPr>
    <w:rPr>
      <w:rFonts w:ascii="Cambria" w:eastAsia="Times New Roman" w:hAnsi="Cambria"/>
      <w:b/>
      <w:bCs/>
      <w:color w:val="4F81BD"/>
    </w:rPr>
  </w:style>
  <w:style w:type="paragraph" w:styleId="Heading5">
    <w:name w:val="heading 5"/>
    <w:basedOn w:val="Normal"/>
    <w:next w:val="Normal"/>
    <w:link w:val="Heading5Char"/>
    <w:qFormat/>
    <w:rsid w:val="004000AC"/>
    <w:pPr>
      <w:keepNext/>
      <w:tabs>
        <w:tab w:val="center" w:pos="4680"/>
      </w:tabs>
      <w:suppressAutoHyphens/>
      <w:jc w:val="both"/>
      <w:outlineLvl w:val="4"/>
    </w:pPr>
    <w:rPr>
      <w:rFonts w:ascii="CG Times" w:eastAsia="Times New Roman" w:hAnsi="CG Times"/>
      <w:i/>
      <w:snapToGrid w:val="0"/>
      <w:spacing w:val="-3"/>
      <w:sz w:val="24"/>
      <w:szCs w:val="20"/>
    </w:rPr>
  </w:style>
  <w:style w:type="paragraph" w:styleId="Heading6">
    <w:name w:val="heading 6"/>
    <w:basedOn w:val="Normal"/>
    <w:next w:val="Normal"/>
    <w:link w:val="Heading6Char"/>
    <w:uiPriority w:val="9"/>
    <w:semiHidden/>
    <w:unhideWhenUsed/>
    <w:qFormat/>
    <w:rsid w:val="00A74965"/>
    <w:pPr>
      <w:keepNext/>
      <w:keepLines/>
      <w:spacing w:before="20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FB8"/>
    <w:pPr>
      <w:tabs>
        <w:tab w:val="center" w:pos="4680"/>
        <w:tab w:val="right" w:pos="9360"/>
      </w:tabs>
    </w:pPr>
  </w:style>
  <w:style w:type="character" w:customStyle="1" w:styleId="HeaderChar">
    <w:name w:val="Header Char"/>
    <w:link w:val="Header"/>
    <w:uiPriority w:val="99"/>
    <w:rsid w:val="00D93FB8"/>
    <w:rPr>
      <w:rFonts w:ascii="CG Times" w:eastAsia="Times New Roman" w:hAnsi="CG Times" w:cs="Times New Roman"/>
      <w:snapToGrid w:val="0"/>
      <w:sz w:val="24"/>
      <w:szCs w:val="20"/>
    </w:rPr>
  </w:style>
  <w:style w:type="paragraph" w:styleId="Footer">
    <w:name w:val="footer"/>
    <w:basedOn w:val="Normal"/>
    <w:link w:val="FooterChar"/>
    <w:uiPriority w:val="99"/>
    <w:unhideWhenUsed/>
    <w:rsid w:val="00D93FB8"/>
    <w:pPr>
      <w:tabs>
        <w:tab w:val="center" w:pos="4680"/>
        <w:tab w:val="right" w:pos="9360"/>
      </w:tabs>
    </w:pPr>
  </w:style>
  <w:style w:type="character" w:customStyle="1" w:styleId="FooterChar">
    <w:name w:val="Footer Char"/>
    <w:link w:val="Footer"/>
    <w:uiPriority w:val="99"/>
    <w:rsid w:val="00D93FB8"/>
    <w:rPr>
      <w:rFonts w:ascii="CG Times" w:eastAsia="Times New Roman" w:hAnsi="CG Times" w:cs="Times New Roman"/>
      <w:snapToGrid w:val="0"/>
      <w:sz w:val="24"/>
      <w:szCs w:val="20"/>
    </w:rPr>
  </w:style>
  <w:style w:type="paragraph" w:styleId="BalloonText">
    <w:name w:val="Balloon Text"/>
    <w:basedOn w:val="Normal"/>
    <w:link w:val="BalloonTextChar"/>
    <w:uiPriority w:val="99"/>
    <w:semiHidden/>
    <w:unhideWhenUsed/>
    <w:rsid w:val="00D93FB8"/>
    <w:rPr>
      <w:rFonts w:ascii="Tahoma" w:hAnsi="Tahoma" w:cs="Tahoma"/>
      <w:sz w:val="16"/>
      <w:szCs w:val="16"/>
    </w:rPr>
  </w:style>
  <w:style w:type="character" w:customStyle="1" w:styleId="BalloonTextChar">
    <w:name w:val="Balloon Text Char"/>
    <w:link w:val="BalloonText"/>
    <w:uiPriority w:val="99"/>
    <w:semiHidden/>
    <w:rsid w:val="00D93FB8"/>
    <w:rPr>
      <w:rFonts w:ascii="Tahoma" w:eastAsia="Times New Roman" w:hAnsi="Tahoma" w:cs="Tahoma"/>
      <w:snapToGrid w:val="0"/>
      <w:sz w:val="16"/>
      <w:szCs w:val="16"/>
    </w:rPr>
  </w:style>
  <w:style w:type="paragraph" w:styleId="EndnoteText">
    <w:name w:val="endnote text"/>
    <w:basedOn w:val="Normal"/>
    <w:link w:val="EndnoteTextChar"/>
    <w:semiHidden/>
    <w:unhideWhenUsed/>
    <w:rsid w:val="00D93FB8"/>
    <w:rPr>
      <w:sz w:val="20"/>
    </w:rPr>
  </w:style>
  <w:style w:type="character" w:customStyle="1" w:styleId="EndnoteTextChar">
    <w:name w:val="Endnote Text Char"/>
    <w:link w:val="EndnoteText"/>
    <w:semiHidden/>
    <w:rsid w:val="00D93FB8"/>
    <w:rPr>
      <w:rFonts w:ascii="CG Times" w:eastAsia="Times New Roman" w:hAnsi="CG Times" w:cs="Times New Roman"/>
      <w:snapToGrid w:val="0"/>
      <w:sz w:val="20"/>
      <w:szCs w:val="20"/>
    </w:rPr>
  </w:style>
  <w:style w:type="character" w:styleId="EndnoteReference">
    <w:name w:val="endnote reference"/>
    <w:uiPriority w:val="99"/>
    <w:semiHidden/>
    <w:unhideWhenUsed/>
    <w:rsid w:val="00D93FB8"/>
    <w:rPr>
      <w:vertAlign w:val="superscript"/>
    </w:rPr>
  </w:style>
  <w:style w:type="paragraph" w:styleId="FootnoteText">
    <w:name w:val="footnote text"/>
    <w:basedOn w:val="Normal"/>
    <w:link w:val="FootnoteTextChar"/>
    <w:semiHidden/>
    <w:unhideWhenUsed/>
    <w:rsid w:val="00D93FB8"/>
    <w:rPr>
      <w:sz w:val="20"/>
    </w:rPr>
  </w:style>
  <w:style w:type="character" w:customStyle="1" w:styleId="FootnoteTextChar">
    <w:name w:val="Footnote Text Char"/>
    <w:link w:val="FootnoteText"/>
    <w:semiHidden/>
    <w:rsid w:val="00D93FB8"/>
    <w:rPr>
      <w:rFonts w:ascii="CG Times" w:eastAsia="Times New Roman" w:hAnsi="CG Times" w:cs="Times New Roman"/>
      <w:snapToGrid w:val="0"/>
      <w:sz w:val="20"/>
      <w:szCs w:val="20"/>
    </w:rPr>
  </w:style>
  <w:style w:type="character" w:styleId="FootnoteReference">
    <w:name w:val="footnote reference"/>
    <w:semiHidden/>
    <w:unhideWhenUsed/>
    <w:rsid w:val="00D93FB8"/>
    <w:rPr>
      <w:vertAlign w:val="superscript"/>
    </w:rPr>
  </w:style>
  <w:style w:type="paragraph" w:styleId="ListParagraph">
    <w:name w:val="List Paragraph"/>
    <w:basedOn w:val="Normal"/>
    <w:uiPriority w:val="34"/>
    <w:qFormat/>
    <w:rsid w:val="00B42A82"/>
    <w:pPr>
      <w:ind w:left="720"/>
      <w:contextualSpacing/>
    </w:pPr>
  </w:style>
  <w:style w:type="character" w:styleId="PageNumber">
    <w:name w:val="page number"/>
    <w:basedOn w:val="DefaultParagraphFont"/>
    <w:rsid w:val="00CC0FA7"/>
  </w:style>
  <w:style w:type="table" w:styleId="TableGrid">
    <w:name w:val="Table Grid"/>
    <w:basedOn w:val="TableNormal"/>
    <w:uiPriority w:val="59"/>
    <w:rsid w:val="0040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4466"/>
    <w:pPr>
      <w:autoSpaceDE w:val="0"/>
      <w:autoSpaceDN w:val="0"/>
      <w:adjustRightInd w:val="0"/>
    </w:pPr>
    <w:rPr>
      <w:rFonts w:ascii="Arial" w:hAnsi="Arial" w:cs="Arial"/>
      <w:color w:val="000000"/>
      <w:sz w:val="24"/>
      <w:szCs w:val="24"/>
    </w:rPr>
  </w:style>
  <w:style w:type="character" w:styleId="PlaceholderText">
    <w:name w:val="Placeholder Text"/>
    <w:uiPriority w:val="99"/>
    <w:semiHidden/>
    <w:rsid w:val="00416DA0"/>
    <w:rPr>
      <w:color w:val="808080"/>
    </w:rPr>
  </w:style>
  <w:style w:type="character" w:customStyle="1" w:styleId="Style1">
    <w:name w:val="Style1"/>
    <w:uiPriority w:val="1"/>
    <w:rsid w:val="00F97ABD"/>
    <w:rPr>
      <w:rFonts w:ascii="Calibri" w:hAnsi="Calibri"/>
      <w:sz w:val="21"/>
    </w:rPr>
  </w:style>
  <w:style w:type="character" w:customStyle="1" w:styleId="Heading2Char">
    <w:name w:val="Heading 2 Char"/>
    <w:link w:val="Heading2"/>
    <w:rsid w:val="004000AC"/>
    <w:rPr>
      <w:rFonts w:ascii="Times New Roman" w:eastAsia="Times New Roman" w:hAnsi="Times New Roman"/>
      <w:b/>
      <w:sz w:val="24"/>
      <w:u w:val="single"/>
    </w:rPr>
  </w:style>
  <w:style w:type="character" w:customStyle="1" w:styleId="Heading5Char">
    <w:name w:val="Heading 5 Char"/>
    <w:link w:val="Heading5"/>
    <w:rsid w:val="004000AC"/>
    <w:rPr>
      <w:rFonts w:ascii="CG Times" w:eastAsia="Times New Roman" w:hAnsi="CG Times" w:cs="Times New Roman"/>
      <w:i/>
      <w:snapToGrid w:val="0"/>
      <w:spacing w:val="-3"/>
      <w:sz w:val="24"/>
      <w:szCs w:val="20"/>
    </w:rPr>
  </w:style>
  <w:style w:type="paragraph" w:styleId="TOC1">
    <w:name w:val="toc 1"/>
    <w:basedOn w:val="Normal"/>
    <w:next w:val="Normal"/>
    <w:autoRedefine/>
    <w:uiPriority w:val="39"/>
    <w:qFormat/>
    <w:rsid w:val="00952769"/>
    <w:pPr>
      <w:tabs>
        <w:tab w:val="right" w:leader="dot" w:pos="9360"/>
      </w:tabs>
      <w:suppressAutoHyphens/>
      <w:spacing w:before="480"/>
      <w:ind w:left="720" w:right="720" w:hanging="720"/>
    </w:pPr>
    <w:rPr>
      <w:rFonts w:eastAsia="Times New Roman" w:cs="Calibri"/>
      <w:b/>
      <w:noProof/>
      <w:snapToGrid w:val="0"/>
      <w:spacing w:val="-3"/>
    </w:rPr>
  </w:style>
  <w:style w:type="paragraph" w:styleId="TOC2">
    <w:name w:val="toc 2"/>
    <w:basedOn w:val="Normal"/>
    <w:next w:val="Normal"/>
    <w:autoRedefine/>
    <w:uiPriority w:val="39"/>
    <w:qFormat/>
    <w:rsid w:val="004000AC"/>
    <w:pPr>
      <w:tabs>
        <w:tab w:val="right" w:leader="dot" w:pos="9360"/>
      </w:tabs>
      <w:suppressAutoHyphens/>
      <w:ind w:left="1440" w:right="720" w:hanging="720"/>
    </w:pPr>
    <w:rPr>
      <w:rFonts w:ascii="CG Times" w:eastAsia="Times New Roman" w:hAnsi="CG Times"/>
      <w:snapToGrid w:val="0"/>
      <w:sz w:val="24"/>
      <w:szCs w:val="20"/>
    </w:rPr>
  </w:style>
  <w:style w:type="character" w:styleId="Hyperlink">
    <w:name w:val="Hyperlink"/>
    <w:uiPriority w:val="99"/>
    <w:rsid w:val="004000AC"/>
    <w:rPr>
      <w:color w:val="0000FF"/>
      <w:u w:val="single"/>
    </w:rPr>
  </w:style>
  <w:style w:type="paragraph" w:styleId="NormalWeb">
    <w:name w:val="Normal (Web)"/>
    <w:basedOn w:val="Normal"/>
    <w:uiPriority w:val="99"/>
    <w:unhideWhenUsed/>
    <w:rsid w:val="004000AC"/>
    <w:pPr>
      <w:widowControl/>
      <w:spacing w:before="100" w:beforeAutospacing="1" w:after="100" w:afterAutospacing="1"/>
    </w:pPr>
    <w:rPr>
      <w:rFonts w:ascii="Times New Roman" w:eastAsia="Times New Roman" w:hAnsi="Times New Roman"/>
      <w:sz w:val="24"/>
      <w:szCs w:val="24"/>
    </w:rPr>
  </w:style>
  <w:style w:type="character" w:customStyle="1" w:styleId="Heading3Char">
    <w:name w:val="Heading 3 Char"/>
    <w:link w:val="Heading3"/>
    <w:uiPriority w:val="9"/>
    <w:rsid w:val="00331D92"/>
    <w:rPr>
      <w:rFonts w:ascii="Cambria" w:eastAsia="Times New Roman" w:hAnsi="Cambria" w:cs="Times New Roman"/>
      <w:b/>
      <w:bCs/>
      <w:color w:val="4F81BD"/>
    </w:rPr>
  </w:style>
  <w:style w:type="paragraph" w:styleId="TOC3">
    <w:name w:val="toc 3"/>
    <w:basedOn w:val="Normal"/>
    <w:next w:val="Normal"/>
    <w:autoRedefine/>
    <w:uiPriority w:val="39"/>
    <w:unhideWhenUsed/>
    <w:rsid w:val="0003177F"/>
    <w:pPr>
      <w:spacing w:after="100"/>
      <w:ind w:left="440"/>
    </w:pPr>
  </w:style>
  <w:style w:type="character" w:customStyle="1" w:styleId="Heading1Char">
    <w:name w:val="Heading 1 Char"/>
    <w:link w:val="Heading1"/>
    <w:uiPriority w:val="9"/>
    <w:rsid w:val="0003177F"/>
    <w:rPr>
      <w:rFonts w:ascii="Cambria" w:eastAsia="Times New Roman" w:hAnsi="Cambria" w:cs="Times New Roman"/>
      <w:b/>
      <w:bCs/>
      <w:color w:val="365F91"/>
      <w:sz w:val="28"/>
      <w:szCs w:val="28"/>
    </w:rPr>
  </w:style>
  <w:style w:type="paragraph" w:customStyle="1" w:styleId="Outline1">
    <w:name w:val="Outline 1"/>
    <w:basedOn w:val="BodyText"/>
    <w:link w:val="Outline1Char0"/>
    <w:rsid w:val="0003177F"/>
    <w:pPr>
      <w:widowControl/>
      <w:tabs>
        <w:tab w:val="left" w:pos="504"/>
      </w:tabs>
      <w:spacing w:after="240"/>
    </w:pPr>
    <w:rPr>
      <w:rFonts w:ascii="Times New Roman" w:eastAsia="Times New Roman" w:hAnsi="Times New Roman"/>
      <w:sz w:val="24"/>
      <w:szCs w:val="20"/>
      <w:lang w:val="x-none" w:eastAsia="x-none"/>
    </w:rPr>
  </w:style>
  <w:style w:type="character" w:customStyle="1" w:styleId="Outline1Char0">
    <w:name w:val="Outline 1 Char"/>
    <w:link w:val="Outline1"/>
    <w:rsid w:val="0003177F"/>
    <w:rPr>
      <w:rFonts w:ascii="Times New Roman" w:eastAsia="Times New Roman" w:hAnsi="Times New Roman" w:cs="Times New Roman"/>
      <w:sz w:val="24"/>
      <w:szCs w:val="20"/>
    </w:rPr>
  </w:style>
  <w:style w:type="paragraph" w:customStyle="1" w:styleId="Outlinelevel5">
    <w:name w:val="Outline level 5"/>
    <w:basedOn w:val="BodyText"/>
    <w:rsid w:val="0003177F"/>
    <w:pPr>
      <w:widowControl/>
      <w:numPr>
        <w:ilvl w:val="4"/>
        <w:numId w:val="4"/>
      </w:numPr>
      <w:tabs>
        <w:tab w:val="clear" w:pos="1584"/>
        <w:tab w:val="left" w:pos="2592"/>
      </w:tabs>
      <w:spacing w:after="240"/>
      <w:ind w:left="3600"/>
    </w:pPr>
    <w:rPr>
      <w:rFonts w:ascii="Times New Roman" w:eastAsia="Times New Roman" w:hAnsi="Times New Roman"/>
      <w:sz w:val="24"/>
      <w:szCs w:val="20"/>
    </w:rPr>
  </w:style>
  <w:style w:type="paragraph" w:customStyle="1" w:styleId="OutlineaChar">
    <w:name w:val="Outline a Char"/>
    <w:basedOn w:val="BodyText"/>
    <w:link w:val="OutlineaCharChar"/>
    <w:rsid w:val="0003177F"/>
    <w:pPr>
      <w:widowControl/>
      <w:numPr>
        <w:ilvl w:val="1"/>
        <w:numId w:val="4"/>
      </w:numPr>
      <w:spacing w:after="240"/>
    </w:pPr>
    <w:rPr>
      <w:rFonts w:ascii="Times New Roman" w:eastAsia="Times New Roman" w:hAnsi="Times New Roman"/>
      <w:sz w:val="24"/>
      <w:szCs w:val="20"/>
      <w:lang w:val="x-none" w:eastAsia="x-none"/>
    </w:rPr>
  </w:style>
  <w:style w:type="paragraph" w:customStyle="1" w:styleId="Outline1Char">
    <w:name w:val="Outline (1) Char"/>
    <w:basedOn w:val="BodyText"/>
    <w:rsid w:val="0003177F"/>
    <w:pPr>
      <w:widowControl/>
      <w:numPr>
        <w:ilvl w:val="2"/>
        <w:numId w:val="4"/>
      </w:numPr>
      <w:tabs>
        <w:tab w:val="clear" w:pos="792"/>
        <w:tab w:val="left" w:pos="1584"/>
      </w:tabs>
      <w:spacing w:after="240"/>
      <w:ind w:left="2160" w:hanging="180"/>
    </w:pPr>
    <w:rPr>
      <w:rFonts w:ascii="Times New Roman" w:eastAsia="Times New Roman" w:hAnsi="Times New Roman"/>
      <w:sz w:val="24"/>
      <w:szCs w:val="20"/>
    </w:rPr>
  </w:style>
  <w:style w:type="paragraph" w:customStyle="1" w:styleId="Outlinea">
    <w:name w:val="Outline (a)"/>
    <w:basedOn w:val="BodyText"/>
    <w:rsid w:val="0003177F"/>
    <w:pPr>
      <w:widowControl/>
      <w:numPr>
        <w:ilvl w:val="3"/>
        <w:numId w:val="4"/>
      </w:numPr>
      <w:tabs>
        <w:tab w:val="clear" w:pos="1224"/>
        <w:tab w:val="left" w:pos="2160"/>
      </w:tabs>
      <w:spacing w:after="240"/>
      <w:ind w:left="2880" w:hanging="360"/>
    </w:pPr>
    <w:rPr>
      <w:rFonts w:ascii="Times New Roman" w:eastAsia="Times New Roman" w:hAnsi="Times New Roman"/>
      <w:sz w:val="24"/>
      <w:szCs w:val="20"/>
    </w:rPr>
  </w:style>
  <w:style w:type="paragraph" w:customStyle="1" w:styleId="Outlinelevel6">
    <w:name w:val="Outline level 6"/>
    <w:basedOn w:val="BodyText"/>
    <w:rsid w:val="0003177F"/>
    <w:pPr>
      <w:widowControl/>
      <w:numPr>
        <w:ilvl w:val="5"/>
        <w:numId w:val="4"/>
      </w:numPr>
      <w:tabs>
        <w:tab w:val="clear" w:pos="1944"/>
        <w:tab w:val="left" w:pos="3024"/>
      </w:tabs>
      <w:spacing w:after="240"/>
      <w:ind w:left="4320" w:hanging="180"/>
    </w:pPr>
    <w:rPr>
      <w:rFonts w:ascii="Times New Roman" w:eastAsia="Times New Roman" w:hAnsi="Times New Roman"/>
      <w:sz w:val="24"/>
      <w:szCs w:val="20"/>
    </w:rPr>
  </w:style>
  <w:style w:type="character" w:customStyle="1" w:styleId="OutlineaCharChar">
    <w:name w:val="Outline a Char Char"/>
    <w:link w:val="OutlineaChar"/>
    <w:rsid w:val="0003177F"/>
    <w:rPr>
      <w:rFonts w:ascii="Times New Roman" w:eastAsia="Times New Roman" w:hAnsi="Times New Roman"/>
      <w:sz w:val="24"/>
      <w:lang w:val="x-none" w:eastAsia="x-none"/>
    </w:rPr>
  </w:style>
  <w:style w:type="paragraph" w:styleId="BodyText">
    <w:name w:val="Body Text"/>
    <w:basedOn w:val="Normal"/>
    <w:link w:val="BodyTextChar"/>
    <w:uiPriority w:val="99"/>
    <w:semiHidden/>
    <w:unhideWhenUsed/>
    <w:rsid w:val="0003177F"/>
    <w:pPr>
      <w:spacing w:after="120"/>
    </w:pPr>
  </w:style>
  <w:style w:type="character" w:customStyle="1" w:styleId="BodyTextChar">
    <w:name w:val="Body Text Char"/>
    <w:basedOn w:val="DefaultParagraphFont"/>
    <w:link w:val="BodyText"/>
    <w:uiPriority w:val="99"/>
    <w:semiHidden/>
    <w:rsid w:val="0003177F"/>
  </w:style>
  <w:style w:type="paragraph" w:customStyle="1" w:styleId="Style2">
    <w:name w:val="Style2"/>
    <w:basedOn w:val="Heading1"/>
    <w:qFormat/>
    <w:rsid w:val="0003177F"/>
    <w:rPr>
      <w:rFonts w:ascii="Calibri" w:hAnsi="Calibri"/>
      <w:color w:val="auto"/>
      <w:sz w:val="22"/>
    </w:rPr>
  </w:style>
  <w:style w:type="character" w:customStyle="1" w:styleId="Heading6Char">
    <w:name w:val="Heading 6 Char"/>
    <w:link w:val="Heading6"/>
    <w:uiPriority w:val="9"/>
    <w:semiHidden/>
    <w:rsid w:val="00A74965"/>
    <w:rPr>
      <w:rFonts w:ascii="Cambria" w:eastAsia="Times New Roman" w:hAnsi="Cambria" w:cs="Times New Roman"/>
      <w:i/>
      <w:iCs/>
      <w:color w:val="243F60"/>
    </w:rPr>
  </w:style>
  <w:style w:type="paragraph" w:styleId="Title">
    <w:name w:val="Title"/>
    <w:basedOn w:val="Normal"/>
    <w:link w:val="TitleChar"/>
    <w:qFormat/>
    <w:rsid w:val="00A74965"/>
    <w:pPr>
      <w:widowControl/>
      <w:jc w:val="center"/>
    </w:pPr>
    <w:rPr>
      <w:rFonts w:ascii="Times New Roman" w:eastAsia="Times New Roman" w:hAnsi="Times New Roman"/>
      <w:b/>
      <w:sz w:val="24"/>
      <w:szCs w:val="20"/>
    </w:rPr>
  </w:style>
  <w:style w:type="character" w:customStyle="1" w:styleId="TitleChar">
    <w:name w:val="Title Char"/>
    <w:link w:val="Title"/>
    <w:rsid w:val="00A74965"/>
    <w:rPr>
      <w:rFonts w:ascii="Times New Roman" w:eastAsia="Times New Roman" w:hAnsi="Times New Roman" w:cs="Times New Roman"/>
      <w:b/>
      <w:sz w:val="24"/>
      <w:szCs w:val="20"/>
    </w:rPr>
  </w:style>
  <w:style w:type="paragraph" w:styleId="BodyTextIndent">
    <w:name w:val="Body Text Indent"/>
    <w:basedOn w:val="Normal"/>
    <w:link w:val="BodyTextIndentChar"/>
    <w:uiPriority w:val="99"/>
    <w:unhideWhenUsed/>
    <w:rsid w:val="00A74965"/>
    <w:pPr>
      <w:spacing w:after="120"/>
      <w:ind w:left="360"/>
    </w:pPr>
  </w:style>
  <w:style w:type="character" w:customStyle="1" w:styleId="BodyTextIndentChar">
    <w:name w:val="Body Text Indent Char"/>
    <w:basedOn w:val="DefaultParagraphFont"/>
    <w:link w:val="BodyTextIndent"/>
    <w:uiPriority w:val="99"/>
    <w:rsid w:val="00A74965"/>
  </w:style>
  <w:style w:type="paragraph" w:styleId="NoSpacing">
    <w:name w:val="No Spacing"/>
    <w:link w:val="NoSpacingChar"/>
    <w:uiPriority w:val="1"/>
    <w:qFormat/>
    <w:rsid w:val="00E34D25"/>
    <w:pPr>
      <w:widowControl w:val="0"/>
    </w:pPr>
    <w:rPr>
      <w:sz w:val="22"/>
      <w:szCs w:val="22"/>
    </w:rPr>
  </w:style>
  <w:style w:type="paragraph" w:styleId="Revision">
    <w:name w:val="Revision"/>
    <w:hidden/>
    <w:uiPriority w:val="99"/>
    <w:semiHidden/>
    <w:rsid w:val="00674404"/>
    <w:rPr>
      <w:sz w:val="22"/>
      <w:szCs w:val="22"/>
    </w:rPr>
  </w:style>
  <w:style w:type="character" w:styleId="CommentReference">
    <w:name w:val="annotation reference"/>
    <w:uiPriority w:val="99"/>
    <w:semiHidden/>
    <w:unhideWhenUsed/>
    <w:rsid w:val="00F540CE"/>
    <w:rPr>
      <w:sz w:val="16"/>
      <w:szCs w:val="16"/>
    </w:rPr>
  </w:style>
  <w:style w:type="paragraph" w:styleId="CommentText">
    <w:name w:val="annotation text"/>
    <w:basedOn w:val="Normal"/>
    <w:link w:val="CommentTextChar"/>
    <w:uiPriority w:val="99"/>
    <w:unhideWhenUsed/>
    <w:rsid w:val="00F540CE"/>
    <w:rPr>
      <w:sz w:val="20"/>
      <w:szCs w:val="20"/>
    </w:rPr>
  </w:style>
  <w:style w:type="character" w:customStyle="1" w:styleId="CommentTextChar">
    <w:name w:val="Comment Text Char"/>
    <w:link w:val="CommentText"/>
    <w:uiPriority w:val="99"/>
    <w:rsid w:val="00F540CE"/>
    <w:rPr>
      <w:sz w:val="20"/>
      <w:szCs w:val="20"/>
    </w:rPr>
  </w:style>
  <w:style w:type="paragraph" w:styleId="CommentSubject">
    <w:name w:val="annotation subject"/>
    <w:basedOn w:val="CommentText"/>
    <w:next w:val="CommentText"/>
    <w:link w:val="CommentSubjectChar"/>
    <w:uiPriority w:val="99"/>
    <w:semiHidden/>
    <w:unhideWhenUsed/>
    <w:rsid w:val="00F540CE"/>
    <w:rPr>
      <w:b/>
      <w:bCs/>
    </w:rPr>
  </w:style>
  <w:style w:type="character" w:customStyle="1" w:styleId="CommentSubjectChar">
    <w:name w:val="Comment Subject Char"/>
    <w:link w:val="CommentSubject"/>
    <w:uiPriority w:val="99"/>
    <w:semiHidden/>
    <w:rsid w:val="00F540CE"/>
    <w:rPr>
      <w:b/>
      <w:bCs/>
      <w:sz w:val="20"/>
      <w:szCs w:val="20"/>
    </w:rPr>
  </w:style>
  <w:style w:type="paragraph" w:customStyle="1" w:styleId="CM80">
    <w:name w:val="CM80"/>
    <w:basedOn w:val="Default"/>
    <w:next w:val="Default"/>
    <w:uiPriority w:val="99"/>
    <w:rsid w:val="009950BA"/>
    <w:rPr>
      <w:rFonts w:ascii="Times New Roman" w:hAnsi="Times New Roman" w:cs="Times New Roman"/>
      <w:color w:val="auto"/>
    </w:rPr>
  </w:style>
  <w:style w:type="character" w:styleId="Strong">
    <w:name w:val="Strong"/>
    <w:uiPriority w:val="22"/>
    <w:qFormat/>
    <w:rsid w:val="00B709A9"/>
    <w:rPr>
      <w:b/>
      <w:bCs/>
    </w:rPr>
  </w:style>
  <w:style w:type="character" w:styleId="FollowedHyperlink">
    <w:name w:val="FollowedHyperlink"/>
    <w:basedOn w:val="DefaultParagraphFont"/>
    <w:uiPriority w:val="99"/>
    <w:semiHidden/>
    <w:unhideWhenUsed/>
    <w:rsid w:val="00501DC2"/>
    <w:rPr>
      <w:color w:val="800080" w:themeColor="followedHyperlink"/>
      <w:u w:val="single"/>
    </w:rPr>
  </w:style>
  <w:style w:type="character" w:customStyle="1" w:styleId="apple-converted-space">
    <w:name w:val="apple-converted-space"/>
    <w:basedOn w:val="DefaultParagraphFont"/>
    <w:rsid w:val="002A4F67"/>
  </w:style>
  <w:style w:type="character" w:customStyle="1" w:styleId="highlight">
    <w:name w:val="highlight"/>
    <w:basedOn w:val="DefaultParagraphFont"/>
    <w:rsid w:val="002A4F67"/>
  </w:style>
  <w:style w:type="character" w:customStyle="1" w:styleId="NoSpacingChar">
    <w:name w:val="No Spacing Char"/>
    <w:basedOn w:val="DefaultParagraphFont"/>
    <w:link w:val="NoSpacing"/>
    <w:uiPriority w:val="1"/>
    <w:rsid w:val="00AD6A10"/>
    <w:rPr>
      <w:sz w:val="22"/>
      <w:szCs w:val="22"/>
    </w:rPr>
  </w:style>
  <w:style w:type="character" w:styleId="UnresolvedMention">
    <w:name w:val="Unresolved Mention"/>
    <w:basedOn w:val="DefaultParagraphFont"/>
    <w:uiPriority w:val="99"/>
    <w:semiHidden/>
    <w:unhideWhenUsed/>
    <w:rsid w:val="00996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0694">
      <w:bodyDiv w:val="1"/>
      <w:marLeft w:val="0"/>
      <w:marRight w:val="0"/>
      <w:marTop w:val="0"/>
      <w:marBottom w:val="0"/>
      <w:divBdr>
        <w:top w:val="none" w:sz="0" w:space="0" w:color="auto"/>
        <w:left w:val="none" w:sz="0" w:space="0" w:color="auto"/>
        <w:bottom w:val="none" w:sz="0" w:space="0" w:color="auto"/>
        <w:right w:val="none" w:sz="0" w:space="0" w:color="auto"/>
      </w:divBdr>
    </w:div>
    <w:div w:id="38554597">
      <w:bodyDiv w:val="1"/>
      <w:marLeft w:val="0"/>
      <w:marRight w:val="0"/>
      <w:marTop w:val="0"/>
      <w:marBottom w:val="0"/>
      <w:divBdr>
        <w:top w:val="none" w:sz="0" w:space="0" w:color="auto"/>
        <w:left w:val="none" w:sz="0" w:space="0" w:color="auto"/>
        <w:bottom w:val="none" w:sz="0" w:space="0" w:color="auto"/>
        <w:right w:val="none" w:sz="0" w:space="0" w:color="auto"/>
      </w:divBdr>
    </w:div>
    <w:div w:id="48580260">
      <w:bodyDiv w:val="1"/>
      <w:marLeft w:val="0"/>
      <w:marRight w:val="0"/>
      <w:marTop w:val="0"/>
      <w:marBottom w:val="0"/>
      <w:divBdr>
        <w:top w:val="none" w:sz="0" w:space="0" w:color="auto"/>
        <w:left w:val="none" w:sz="0" w:space="0" w:color="auto"/>
        <w:bottom w:val="none" w:sz="0" w:space="0" w:color="auto"/>
        <w:right w:val="none" w:sz="0" w:space="0" w:color="auto"/>
      </w:divBdr>
    </w:div>
    <w:div w:id="92944730">
      <w:bodyDiv w:val="1"/>
      <w:marLeft w:val="0"/>
      <w:marRight w:val="0"/>
      <w:marTop w:val="0"/>
      <w:marBottom w:val="0"/>
      <w:divBdr>
        <w:top w:val="none" w:sz="0" w:space="0" w:color="auto"/>
        <w:left w:val="none" w:sz="0" w:space="0" w:color="auto"/>
        <w:bottom w:val="none" w:sz="0" w:space="0" w:color="auto"/>
        <w:right w:val="none" w:sz="0" w:space="0" w:color="auto"/>
      </w:divBdr>
    </w:div>
    <w:div w:id="95100764">
      <w:bodyDiv w:val="1"/>
      <w:marLeft w:val="0"/>
      <w:marRight w:val="0"/>
      <w:marTop w:val="0"/>
      <w:marBottom w:val="0"/>
      <w:divBdr>
        <w:top w:val="none" w:sz="0" w:space="0" w:color="auto"/>
        <w:left w:val="none" w:sz="0" w:space="0" w:color="auto"/>
        <w:bottom w:val="none" w:sz="0" w:space="0" w:color="auto"/>
        <w:right w:val="none" w:sz="0" w:space="0" w:color="auto"/>
      </w:divBdr>
    </w:div>
    <w:div w:id="101927283">
      <w:bodyDiv w:val="1"/>
      <w:marLeft w:val="0"/>
      <w:marRight w:val="0"/>
      <w:marTop w:val="0"/>
      <w:marBottom w:val="0"/>
      <w:divBdr>
        <w:top w:val="none" w:sz="0" w:space="0" w:color="auto"/>
        <w:left w:val="none" w:sz="0" w:space="0" w:color="auto"/>
        <w:bottom w:val="none" w:sz="0" w:space="0" w:color="auto"/>
        <w:right w:val="none" w:sz="0" w:space="0" w:color="auto"/>
      </w:divBdr>
    </w:div>
    <w:div w:id="134492585">
      <w:bodyDiv w:val="1"/>
      <w:marLeft w:val="0"/>
      <w:marRight w:val="0"/>
      <w:marTop w:val="0"/>
      <w:marBottom w:val="0"/>
      <w:divBdr>
        <w:top w:val="none" w:sz="0" w:space="0" w:color="auto"/>
        <w:left w:val="none" w:sz="0" w:space="0" w:color="auto"/>
        <w:bottom w:val="none" w:sz="0" w:space="0" w:color="auto"/>
        <w:right w:val="none" w:sz="0" w:space="0" w:color="auto"/>
      </w:divBdr>
    </w:div>
    <w:div w:id="249124206">
      <w:bodyDiv w:val="1"/>
      <w:marLeft w:val="0"/>
      <w:marRight w:val="0"/>
      <w:marTop w:val="0"/>
      <w:marBottom w:val="0"/>
      <w:divBdr>
        <w:top w:val="none" w:sz="0" w:space="0" w:color="auto"/>
        <w:left w:val="none" w:sz="0" w:space="0" w:color="auto"/>
        <w:bottom w:val="none" w:sz="0" w:space="0" w:color="auto"/>
        <w:right w:val="none" w:sz="0" w:space="0" w:color="auto"/>
      </w:divBdr>
    </w:div>
    <w:div w:id="274601945">
      <w:bodyDiv w:val="1"/>
      <w:marLeft w:val="0"/>
      <w:marRight w:val="0"/>
      <w:marTop w:val="0"/>
      <w:marBottom w:val="0"/>
      <w:divBdr>
        <w:top w:val="none" w:sz="0" w:space="0" w:color="auto"/>
        <w:left w:val="none" w:sz="0" w:space="0" w:color="auto"/>
        <w:bottom w:val="none" w:sz="0" w:space="0" w:color="auto"/>
        <w:right w:val="none" w:sz="0" w:space="0" w:color="auto"/>
      </w:divBdr>
    </w:div>
    <w:div w:id="313029742">
      <w:bodyDiv w:val="1"/>
      <w:marLeft w:val="0"/>
      <w:marRight w:val="0"/>
      <w:marTop w:val="0"/>
      <w:marBottom w:val="0"/>
      <w:divBdr>
        <w:top w:val="none" w:sz="0" w:space="0" w:color="auto"/>
        <w:left w:val="none" w:sz="0" w:space="0" w:color="auto"/>
        <w:bottom w:val="none" w:sz="0" w:space="0" w:color="auto"/>
        <w:right w:val="none" w:sz="0" w:space="0" w:color="auto"/>
      </w:divBdr>
      <w:divsChild>
        <w:div w:id="35324019">
          <w:marLeft w:val="0"/>
          <w:marRight w:val="0"/>
          <w:marTop w:val="0"/>
          <w:marBottom w:val="0"/>
          <w:divBdr>
            <w:top w:val="none" w:sz="0" w:space="0" w:color="auto"/>
            <w:left w:val="none" w:sz="0" w:space="0" w:color="auto"/>
            <w:bottom w:val="none" w:sz="0" w:space="0" w:color="auto"/>
            <w:right w:val="none" w:sz="0" w:space="0" w:color="auto"/>
          </w:divBdr>
          <w:divsChild>
            <w:div w:id="1167793254">
              <w:marLeft w:val="0"/>
              <w:marRight w:val="0"/>
              <w:marTop w:val="0"/>
              <w:marBottom w:val="0"/>
              <w:divBdr>
                <w:top w:val="none" w:sz="0" w:space="0" w:color="auto"/>
                <w:left w:val="none" w:sz="0" w:space="0" w:color="auto"/>
                <w:bottom w:val="none" w:sz="0" w:space="0" w:color="auto"/>
                <w:right w:val="none" w:sz="0" w:space="0" w:color="auto"/>
              </w:divBdr>
            </w:div>
          </w:divsChild>
        </w:div>
        <w:div w:id="199902549">
          <w:marLeft w:val="0"/>
          <w:marRight w:val="0"/>
          <w:marTop w:val="0"/>
          <w:marBottom w:val="0"/>
          <w:divBdr>
            <w:top w:val="none" w:sz="0" w:space="0" w:color="auto"/>
            <w:left w:val="none" w:sz="0" w:space="0" w:color="auto"/>
            <w:bottom w:val="none" w:sz="0" w:space="0" w:color="auto"/>
            <w:right w:val="none" w:sz="0" w:space="0" w:color="auto"/>
          </w:divBdr>
          <w:divsChild>
            <w:div w:id="1287858326">
              <w:marLeft w:val="0"/>
              <w:marRight w:val="0"/>
              <w:marTop w:val="0"/>
              <w:marBottom w:val="0"/>
              <w:divBdr>
                <w:top w:val="none" w:sz="0" w:space="0" w:color="auto"/>
                <w:left w:val="none" w:sz="0" w:space="0" w:color="auto"/>
                <w:bottom w:val="none" w:sz="0" w:space="0" w:color="auto"/>
                <w:right w:val="none" w:sz="0" w:space="0" w:color="auto"/>
              </w:divBdr>
            </w:div>
          </w:divsChild>
        </w:div>
        <w:div w:id="231887862">
          <w:marLeft w:val="0"/>
          <w:marRight w:val="0"/>
          <w:marTop w:val="0"/>
          <w:marBottom w:val="0"/>
          <w:divBdr>
            <w:top w:val="none" w:sz="0" w:space="0" w:color="auto"/>
            <w:left w:val="none" w:sz="0" w:space="0" w:color="auto"/>
            <w:bottom w:val="none" w:sz="0" w:space="0" w:color="auto"/>
            <w:right w:val="none" w:sz="0" w:space="0" w:color="auto"/>
          </w:divBdr>
          <w:divsChild>
            <w:div w:id="1317539915">
              <w:marLeft w:val="0"/>
              <w:marRight w:val="0"/>
              <w:marTop w:val="0"/>
              <w:marBottom w:val="0"/>
              <w:divBdr>
                <w:top w:val="none" w:sz="0" w:space="0" w:color="auto"/>
                <w:left w:val="none" w:sz="0" w:space="0" w:color="auto"/>
                <w:bottom w:val="none" w:sz="0" w:space="0" w:color="auto"/>
                <w:right w:val="none" w:sz="0" w:space="0" w:color="auto"/>
              </w:divBdr>
            </w:div>
          </w:divsChild>
        </w:div>
        <w:div w:id="240723801">
          <w:marLeft w:val="0"/>
          <w:marRight w:val="0"/>
          <w:marTop w:val="0"/>
          <w:marBottom w:val="0"/>
          <w:divBdr>
            <w:top w:val="none" w:sz="0" w:space="0" w:color="auto"/>
            <w:left w:val="none" w:sz="0" w:space="0" w:color="auto"/>
            <w:bottom w:val="none" w:sz="0" w:space="0" w:color="auto"/>
            <w:right w:val="none" w:sz="0" w:space="0" w:color="auto"/>
          </w:divBdr>
          <w:divsChild>
            <w:div w:id="413860287">
              <w:marLeft w:val="0"/>
              <w:marRight w:val="0"/>
              <w:marTop w:val="0"/>
              <w:marBottom w:val="0"/>
              <w:divBdr>
                <w:top w:val="none" w:sz="0" w:space="0" w:color="auto"/>
                <w:left w:val="none" w:sz="0" w:space="0" w:color="auto"/>
                <w:bottom w:val="none" w:sz="0" w:space="0" w:color="auto"/>
                <w:right w:val="none" w:sz="0" w:space="0" w:color="auto"/>
              </w:divBdr>
            </w:div>
          </w:divsChild>
        </w:div>
        <w:div w:id="253131541">
          <w:marLeft w:val="0"/>
          <w:marRight w:val="0"/>
          <w:marTop w:val="0"/>
          <w:marBottom w:val="0"/>
          <w:divBdr>
            <w:top w:val="none" w:sz="0" w:space="0" w:color="auto"/>
            <w:left w:val="none" w:sz="0" w:space="0" w:color="auto"/>
            <w:bottom w:val="none" w:sz="0" w:space="0" w:color="auto"/>
            <w:right w:val="none" w:sz="0" w:space="0" w:color="auto"/>
          </w:divBdr>
          <w:divsChild>
            <w:div w:id="2119520946">
              <w:marLeft w:val="0"/>
              <w:marRight w:val="0"/>
              <w:marTop w:val="0"/>
              <w:marBottom w:val="0"/>
              <w:divBdr>
                <w:top w:val="none" w:sz="0" w:space="0" w:color="auto"/>
                <w:left w:val="none" w:sz="0" w:space="0" w:color="auto"/>
                <w:bottom w:val="none" w:sz="0" w:space="0" w:color="auto"/>
                <w:right w:val="none" w:sz="0" w:space="0" w:color="auto"/>
              </w:divBdr>
            </w:div>
          </w:divsChild>
        </w:div>
        <w:div w:id="263151167">
          <w:marLeft w:val="0"/>
          <w:marRight w:val="0"/>
          <w:marTop w:val="0"/>
          <w:marBottom w:val="0"/>
          <w:divBdr>
            <w:top w:val="none" w:sz="0" w:space="0" w:color="auto"/>
            <w:left w:val="none" w:sz="0" w:space="0" w:color="auto"/>
            <w:bottom w:val="none" w:sz="0" w:space="0" w:color="auto"/>
            <w:right w:val="none" w:sz="0" w:space="0" w:color="auto"/>
          </w:divBdr>
          <w:divsChild>
            <w:div w:id="2098743765">
              <w:marLeft w:val="0"/>
              <w:marRight w:val="0"/>
              <w:marTop w:val="0"/>
              <w:marBottom w:val="0"/>
              <w:divBdr>
                <w:top w:val="none" w:sz="0" w:space="0" w:color="auto"/>
                <w:left w:val="none" w:sz="0" w:space="0" w:color="auto"/>
                <w:bottom w:val="none" w:sz="0" w:space="0" w:color="auto"/>
                <w:right w:val="none" w:sz="0" w:space="0" w:color="auto"/>
              </w:divBdr>
            </w:div>
          </w:divsChild>
        </w:div>
        <w:div w:id="365368758">
          <w:marLeft w:val="0"/>
          <w:marRight w:val="0"/>
          <w:marTop w:val="0"/>
          <w:marBottom w:val="0"/>
          <w:divBdr>
            <w:top w:val="none" w:sz="0" w:space="0" w:color="auto"/>
            <w:left w:val="none" w:sz="0" w:space="0" w:color="auto"/>
            <w:bottom w:val="none" w:sz="0" w:space="0" w:color="auto"/>
            <w:right w:val="none" w:sz="0" w:space="0" w:color="auto"/>
          </w:divBdr>
          <w:divsChild>
            <w:div w:id="587345694">
              <w:marLeft w:val="0"/>
              <w:marRight w:val="0"/>
              <w:marTop w:val="0"/>
              <w:marBottom w:val="0"/>
              <w:divBdr>
                <w:top w:val="none" w:sz="0" w:space="0" w:color="auto"/>
                <w:left w:val="none" w:sz="0" w:space="0" w:color="auto"/>
                <w:bottom w:val="none" w:sz="0" w:space="0" w:color="auto"/>
                <w:right w:val="none" w:sz="0" w:space="0" w:color="auto"/>
              </w:divBdr>
            </w:div>
          </w:divsChild>
        </w:div>
        <w:div w:id="389614405">
          <w:marLeft w:val="0"/>
          <w:marRight w:val="0"/>
          <w:marTop w:val="0"/>
          <w:marBottom w:val="0"/>
          <w:divBdr>
            <w:top w:val="none" w:sz="0" w:space="0" w:color="auto"/>
            <w:left w:val="none" w:sz="0" w:space="0" w:color="auto"/>
            <w:bottom w:val="none" w:sz="0" w:space="0" w:color="auto"/>
            <w:right w:val="none" w:sz="0" w:space="0" w:color="auto"/>
          </w:divBdr>
          <w:divsChild>
            <w:div w:id="937299599">
              <w:marLeft w:val="0"/>
              <w:marRight w:val="0"/>
              <w:marTop w:val="0"/>
              <w:marBottom w:val="0"/>
              <w:divBdr>
                <w:top w:val="none" w:sz="0" w:space="0" w:color="auto"/>
                <w:left w:val="none" w:sz="0" w:space="0" w:color="auto"/>
                <w:bottom w:val="none" w:sz="0" w:space="0" w:color="auto"/>
                <w:right w:val="none" w:sz="0" w:space="0" w:color="auto"/>
              </w:divBdr>
            </w:div>
          </w:divsChild>
        </w:div>
        <w:div w:id="396369016">
          <w:marLeft w:val="0"/>
          <w:marRight w:val="0"/>
          <w:marTop w:val="0"/>
          <w:marBottom w:val="0"/>
          <w:divBdr>
            <w:top w:val="none" w:sz="0" w:space="0" w:color="auto"/>
            <w:left w:val="none" w:sz="0" w:space="0" w:color="auto"/>
            <w:bottom w:val="none" w:sz="0" w:space="0" w:color="auto"/>
            <w:right w:val="none" w:sz="0" w:space="0" w:color="auto"/>
          </w:divBdr>
          <w:divsChild>
            <w:div w:id="190340647">
              <w:marLeft w:val="0"/>
              <w:marRight w:val="0"/>
              <w:marTop w:val="0"/>
              <w:marBottom w:val="0"/>
              <w:divBdr>
                <w:top w:val="none" w:sz="0" w:space="0" w:color="auto"/>
                <w:left w:val="none" w:sz="0" w:space="0" w:color="auto"/>
                <w:bottom w:val="none" w:sz="0" w:space="0" w:color="auto"/>
                <w:right w:val="none" w:sz="0" w:space="0" w:color="auto"/>
              </w:divBdr>
            </w:div>
          </w:divsChild>
        </w:div>
        <w:div w:id="462162802">
          <w:marLeft w:val="0"/>
          <w:marRight w:val="0"/>
          <w:marTop w:val="0"/>
          <w:marBottom w:val="0"/>
          <w:divBdr>
            <w:top w:val="none" w:sz="0" w:space="0" w:color="auto"/>
            <w:left w:val="none" w:sz="0" w:space="0" w:color="auto"/>
            <w:bottom w:val="none" w:sz="0" w:space="0" w:color="auto"/>
            <w:right w:val="none" w:sz="0" w:space="0" w:color="auto"/>
          </w:divBdr>
          <w:divsChild>
            <w:div w:id="1097094317">
              <w:marLeft w:val="0"/>
              <w:marRight w:val="0"/>
              <w:marTop w:val="0"/>
              <w:marBottom w:val="0"/>
              <w:divBdr>
                <w:top w:val="none" w:sz="0" w:space="0" w:color="auto"/>
                <w:left w:val="none" w:sz="0" w:space="0" w:color="auto"/>
                <w:bottom w:val="none" w:sz="0" w:space="0" w:color="auto"/>
                <w:right w:val="none" w:sz="0" w:space="0" w:color="auto"/>
              </w:divBdr>
            </w:div>
          </w:divsChild>
        </w:div>
        <w:div w:id="506099699">
          <w:marLeft w:val="0"/>
          <w:marRight w:val="0"/>
          <w:marTop w:val="0"/>
          <w:marBottom w:val="0"/>
          <w:divBdr>
            <w:top w:val="none" w:sz="0" w:space="0" w:color="auto"/>
            <w:left w:val="none" w:sz="0" w:space="0" w:color="auto"/>
            <w:bottom w:val="none" w:sz="0" w:space="0" w:color="auto"/>
            <w:right w:val="none" w:sz="0" w:space="0" w:color="auto"/>
          </w:divBdr>
          <w:divsChild>
            <w:div w:id="688022789">
              <w:marLeft w:val="0"/>
              <w:marRight w:val="0"/>
              <w:marTop w:val="0"/>
              <w:marBottom w:val="0"/>
              <w:divBdr>
                <w:top w:val="none" w:sz="0" w:space="0" w:color="auto"/>
                <w:left w:val="none" w:sz="0" w:space="0" w:color="auto"/>
                <w:bottom w:val="none" w:sz="0" w:space="0" w:color="auto"/>
                <w:right w:val="none" w:sz="0" w:space="0" w:color="auto"/>
              </w:divBdr>
            </w:div>
          </w:divsChild>
        </w:div>
        <w:div w:id="532109665">
          <w:marLeft w:val="0"/>
          <w:marRight w:val="0"/>
          <w:marTop w:val="0"/>
          <w:marBottom w:val="0"/>
          <w:divBdr>
            <w:top w:val="none" w:sz="0" w:space="0" w:color="auto"/>
            <w:left w:val="none" w:sz="0" w:space="0" w:color="auto"/>
            <w:bottom w:val="none" w:sz="0" w:space="0" w:color="auto"/>
            <w:right w:val="none" w:sz="0" w:space="0" w:color="auto"/>
          </w:divBdr>
          <w:divsChild>
            <w:div w:id="1322925978">
              <w:marLeft w:val="0"/>
              <w:marRight w:val="0"/>
              <w:marTop w:val="0"/>
              <w:marBottom w:val="0"/>
              <w:divBdr>
                <w:top w:val="none" w:sz="0" w:space="0" w:color="auto"/>
                <w:left w:val="none" w:sz="0" w:space="0" w:color="auto"/>
                <w:bottom w:val="none" w:sz="0" w:space="0" w:color="auto"/>
                <w:right w:val="none" w:sz="0" w:space="0" w:color="auto"/>
              </w:divBdr>
            </w:div>
          </w:divsChild>
        </w:div>
        <w:div w:id="649753989">
          <w:marLeft w:val="0"/>
          <w:marRight w:val="0"/>
          <w:marTop w:val="0"/>
          <w:marBottom w:val="0"/>
          <w:divBdr>
            <w:top w:val="none" w:sz="0" w:space="0" w:color="auto"/>
            <w:left w:val="none" w:sz="0" w:space="0" w:color="auto"/>
            <w:bottom w:val="none" w:sz="0" w:space="0" w:color="auto"/>
            <w:right w:val="none" w:sz="0" w:space="0" w:color="auto"/>
          </w:divBdr>
          <w:divsChild>
            <w:div w:id="1311523265">
              <w:marLeft w:val="0"/>
              <w:marRight w:val="0"/>
              <w:marTop w:val="0"/>
              <w:marBottom w:val="0"/>
              <w:divBdr>
                <w:top w:val="none" w:sz="0" w:space="0" w:color="auto"/>
                <w:left w:val="none" w:sz="0" w:space="0" w:color="auto"/>
                <w:bottom w:val="none" w:sz="0" w:space="0" w:color="auto"/>
                <w:right w:val="none" w:sz="0" w:space="0" w:color="auto"/>
              </w:divBdr>
            </w:div>
          </w:divsChild>
        </w:div>
        <w:div w:id="665548149">
          <w:marLeft w:val="0"/>
          <w:marRight w:val="0"/>
          <w:marTop w:val="0"/>
          <w:marBottom w:val="0"/>
          <w:divBdr>
            <w:top w:val="none" w:sz="0" w:space="0" w:color="auto"/>
            <w:left w:val="none" w:sz="0" w:space="0" w:color="auto"/>
            <w:bottom w:val="none" w:sz="0" w:space="0" w:color="auto"/>
            <w:right w:val="none" w:sz="0" w:space="0" w:color="auto"/>
          </w:divBdr>
          <w:divsChild>
            <w:div w:id="77220016">
              <w:marLeft w:val="0"/>
              <w:marRight w:val="0"/>
              <w:marTop w:val="0"/>
              <w:marBottom w:val="0"/>
              <w:divBdr>
                <w:top w:val="none" w:sz="0" w:space="0" w:color="auto"/>
                <w:left w:val="none" w:sz="0" w:space="0" w:color="auto"/>
                <w:bottom w:val="none" w:sz="0" w:space="0" w:color="auto"/>
                <w:right w:val="none" w:sz="0" w:space="0" w:color="auto"/>
              </w:divBdr>
            </w:div>
          </w:divsChild>
        </w:div>
        <w:div w:id="685600099">
          <w:marLeft w:val="0"/>
          <w:marRight w:val="0"/>
          <w:marTop w:val="0"/>
          <w:marBottom w:val="0"/>
          <w:divBdr>
            <w:top w:val="none" w:sz="0" w:space="0" w:color="auto"/>
            <w:left w:val="none" w:sz="0" w:space="0" w:color="auto"/>
            <w:bottom w:val="none" w:sz="0" w:space="0" w:color="auto"/>
            <w:right w:val="none" w:sz="0" w:space="0" w:color="auto"/>
          </w:divBdr>
          <w:divsChild>
            <w:div w:id="1602908055">
              <w:marLeft w:val="0"/>
              <w:marRight w:val="0"/>
              <w:marTop w:val="0"/>
              <w:marBottom w:val="0"/>
              <w:divBdr>
                <w:top w:val="none" w:sz="0" w:space="0" w:color="auto"/>
                <w:left w:val="none" w:sz="0" w:space="0" w:color="auto"/>
                <w:bottom w:val="none" w:sz="0" w:space="0" w:color="auto"/>
                <w:right w:val="none" w:sz="0" w:space="0" w:color="auto"/>
              </w:divBdr>
            </w:div>
          </w:divsChild>
        </w:div>
        <w:div w:id="695155136">
          <w:marLeft w:val="0"/>
          <w:marRight w:val="0"/>
          <w:marTop w:val="0"/>
          <w:marBottom w:val="0"/>
          <w:divBdr>
            <w:top w:val="none" w:sz="0" w:space="0" w:color="auto"/>
            <w:left w:val="none" w:sz="0" w:space="0" w:color="auto"/>
            <w:bottom w:val="none" w:sz="0" w:space="0" w:color="auto"/>
            <w:right w:val="none" w:sz="0" w:space="0" w:color="auto"/>
          </w:divBdr>
          <w:divsChild>
            <w:div w:id="519393223">
              <w:marLeft w:val="0"/>
              <w:marRight w:val="0"/>
              <w:marTop w:val="0"/>
              <w:marBottom w:val="0"/>
              <w:divBdr>
                <w:top w:val="none" w:sz="0" w:space="0" w:color="auto"/>
                <w:left w:val="none" w:sz="0" w:space="0" w:color="auto"/>
                <w:bottom w:val="none" w:sz="0" w:space="0" w:color="auto"/>
                <w:right w:val="none" w:sz="0" w:space="0" w:color="auto"/>
              </w:divBdr>
            </w:div>
          </w:divsChild>
        </w:div>
        <w:div w:id="701125389">
          <w:marLeft w:val="0"/>
          <w:marRight w:val="0"/>
          <w:marTop w:val="0"/>
          <w:marBottom w:val="0"/>
          <w:divBdr>
            <w:top w:val="none" w:sz="0" w:space="0" w:color="auto"/>
            <w:left w:val="none" w:sz="0" w:space="0" w:color="auto"/>
            <w:bottom w:val="none" w:sz="0" w:space="0" w:color="auto"/>
            <w:right w:val="none" w:sz="0" w:space="0" w:color="auto"/>
          </w:divBdr>
          <w:divsChild>
            <w:div w:id="2091392907">
              <w:marLeft w:val="0"/>
              <w:marRight w:val="0"/>
              <w:marTop w:val="0"/>
              <w:marBottom w:val="0"/>
              <w:divBdr>
                <w:top w:val="none" w:sz="0" w:space="0" w:color="auto"/>
                <w:left w:val="none" w:sz="0" w:space="0" w:color="auto"/>
                <w:bottom w:val="none" w:sz="0" w:space="0" w:color="auto"/>
                <w:right w:val="none" w:sz="0" w:space="0" w:color="auto"/>
              </w:divBdr>
            </w:div>
          </w:divsChild>
        </w:div>
        <w:div w:id="876046293">
          <w:marLeft w:val="0"/>
          <w:marRight w:val="0"/>
          <w:marTop w:val="0"/>
          <w:marBottom w:val="0"/>
          <w:divBdr>
            <w:top w:val="none" w:sz="0" w:space="0" w:color="auto"/>
            <w:left w:val="none" w:sz="0" w:space="0" w:color="auto"/>
            <w:bottom w:val="none" w:sz="0" w:space="0" w:color="auto"/>
            <w:right w:val="none" w:sz="0" w:space="0" w:color="auto"/>
          </w:divBdr>
          <w:divsChild>
            <w:div w:id="1654483496">
              <w:marLeft w:val="0"/>
              <w:marRight w:val="0"/>
              <w:marTop w:val="0"/>
              <w:marBottom w:val="0"/>
              <w:divBdr>
                <w:top w:val="none" w:sz="0" w:space="0" w:color="auto"/>
                <w:left w:val="none" w:sz="0" w:space="0" w:color="auto"/>
                <w:bottom w:val="none" w:sz="0" w:space="0" w:color="auto"/>
                <w:right w:val="none" w:sz="0" w:space="0" w:color="auto"/>
              </w:divBdr>
            </w:div>
          </w:divsChild>
        </w:div>
        <w:div w:id="876939919">
          <w:marLeft w:val="0"/>
          <w:marRight w:val="0"/>
          <w:marTop w:val="0"/>
          <w:marBottom w:val="0"/>
          <w:divBdr>
            <w:top w:val="none" w:sz="0" w:space="0" w:color="auto"/>
            <w:left w:val="none" w:sz="0" w:space="0" w:color="auto"/>
            <w:bottom w:val="none" w:sz="0" w:space="0" w:color="auto"/>
            <w:right w:val="none" w:sz="0" w:space="0" w:color="auto"/>
          </w:divBdr>
          <w:divsChild>
            <w:div w:id="482698458">
              <w:marLeft w:val="0"/>
              <w:marRight w:val="0"/>
              <w:marTop w:val="0"/>
              <w:marBottom w:val="0"/>
              <w:divBdr>
                <w:top w:val="none" w:sz="0" w:space="0" w:color="auto"/>
                <w:left w:val="none" w:sz="0" w:space="0" w:color="auto"/>
                <w:bottom w:val="none" w:sz="0" w:space="0" w:color="auto"/>
                <w:right w:val="none" w:sz="0" w:space="0" w:color="auto"/>
              </w:divBdr>
            </w:div>
          </w:divsChild>
        </w:div>
        <w:div w:id="897783973">
          <w:marLeft w:val="0"/>
          <w:marRight w:val="0"/>
          <w:marTop w:val="0"/>
          <w:marBottom w:val="0"/>
          <w:divBdr>
            <w:top w:val="none" w:sz="0" w:space="0" w:color="auto"/>
            <w:left w:val="none" w:sz="0" w:space="0" w:color="auto"/>
            <w:bottom w:val="none" w:sz="0" w:space="0" w:color="auto"/>
            <w:right w:val="none" w:sz="0" w:space="0" w:color="auto"/>
          </w:divBdr>
          <w:divsChild>
            <w:div w:id="1134760332">
              <w:marLeft w:val="0"/>
              <w:marRight w:val="0"/>
              <w:marTop w:val="0"/>
              <w:marBottom w:val="0"/>
              <w:divBdr>
                <w:top w:val="none" w:sz="0" w:space="0" w:color="auto"/>
                <w:left w:val="none" w:sz="0" w:space="0" w:color="auto"/>
                <w:bottom w:val="none" w:sz="0" w:space="0" w:color="auto"/>
                <w:right w:val="none" w:sz="0" w:space="0" w:color="auto"/>
              </w:divBdr>
            </w:div>
          </w:divsChild>
        </w:div>
        <w:div w:id="909510307">
          <w:marLeft w:val="0"/>
          <w:marRight w:val="0"/>
          <w:marTop w:val="0"/>
          <w:marBottom w:val="0"/>
          <w:divBdr>
            <w:top w:val="none" w:sz="0" w:space="0" w:color="auto"/>
            <w:left w:val="none" w:sz="0" w:space="0" w:color="auto"/>
            <w:bottom w:val="none" w:sz="0" w:space="0" w:color="auto"/>
            <w:right w:val="none" w:sz="0" w:space="0" w:color="auto"/>
          </w:divBdr>
          <w:divsChild>
            <w:div w:id="1873497585">
              <w:marLeft w:val="0"/>
              <w:marRight w:val="0"/>
              <w:marTop w:val="0"/>
              <w:marBottom w:val="0"/>
              <w:divBdr>
                <w:top w:val="none" w:sz="0" w:space="0" w:color="auto"/>
                <w:left w:val="none" w:sz="0" w:space="0" w:color="auto"/>
                <w:bottom w:val="none" w:sz="0" w:space="0" w:color="auto"/>
                <w:right w:val="none" w:sz="0" w:space="0" w:color="auto"/>
              </w:divBdr>
            </w:div>
          </w:divsChild>
        </w:div>
        <w:div w:id="954021697">
          <w:marLeft w:val="0"/>
          <w:marRight w:val="0"/>
          <w:marTop w:val="0"/>
          <w:marBottom w:val="0"/>
          <w:divBdr>
            <w:top w:val="none" w:sz="0" w:space="0" w:color="auto"/>
            <w:left w:val="none" w:sz="0" w:space="0" w:color="auto"/>
            <w:bottom w:val="none" w:sz="0" w:space="0" w:color="auto"/>
            <w:right w:val="none" w:sz="0" w:space="0" w:color="auto"/>
          </w:divBdr>
          <w:divsChild>
            <w:div w:id="757210486">
              <w:marLeft w:val="0"/>
              <w:marRight w:val="0"/>
              <w:marTop w:val="0"/>
              <w:marBottom w:val="0"/>
              <w:divBdr>
                <w:top w:val="none" w:sz="0" w:space="0" w:color="auto"/>
                <w:left w:val="none" w:sz="0" w:space="0" w:color="auto"/>
                <w:bottom w:val="none" w:sz="0" w:space="0" w:color="auto"/>
                <w:right w:val="none" w:sz="0" w:space="0" w:color="auto"/>
              </w:divBdr>
            </w:div>
          </w:divsChild>
        </w:div>
        <w:div w:id="980622589">
          <w:marLeft w:val="0"/>
          <w:marRight w:val="0"/>
          <w:marTop w:val="0"/>
          <w:marBottom w:val="0"/>
          <w:divBdr>
            <w:top w:val="none" w:sz="0" w:space="0" w:color="auto"/>
            <w:left w:val="none" w:sz="0" w:space="0" w:color="auto"/>
            <w:bottom w:val="none" w:sz="0" w:space="0" w:color="auto"/>
            <w:right w:val="none" w:sz="0" w:space="0" w:color="auto"/>
          </w:divBdr>
          <w:divsChild>
            <w:div w:id="1257514251">
              <w:marLeft w:val="0"/>
              <w:marRight w:val="0"/>
              <w:marTop w:val="0"/>
              <w:marBottom w:val="0"/>
              <w:divBdr>
                <w:top w:val="none" w:sz="0" w:space="0" w:color="auto"/>
                <w:left w:val="none" w:sz="0" w:space="0" w:color="auto"/>
                <w:bottom w:val="none" w:sz="0" w:space="0" w:color="auto"/>
                <w:right w:val="none" w:sz="0" w:space="0" w:color="auto"/>
              </w:divBdr>
            </w:div>
          </w:divsChild>
        </w:div>
        <w:div w:id="985670720">
          <w:marLeft w:val="0"/>
          <w:marRight w:val="0"/>
          <w:marTop w:val="0"/>
          <w:marBottom w:val="0"/>
          <w:divBdr>
            <w:top w:val="none" w:sz="0" w:space="0" w:color="auto"/>
            <w:left w:val="none" w:sz="0" w:space="0" w:color="auto"/>
            <w:bottom w:val="none" w:sz="0" w:space="0" w:color="auto"/>
            <w:right w:val="none" w:sz="0" w:space="0" w:color="auto"/>
          </w:divBdr>
          <w:divsChild>
            <w:div w:id="1835416742">
              <w:marLeft w:val="0"/>
              <w:marRight w:val="0"/>
              <w:marTop w:val="0"/>
              <w:marBottom w:val="0"/>
              <w:divBdr>
                <w:top w:val="none" w:sz="0" w:space="0" w:color="auto"/>
                <w:left w:val="none" w:sz="0" w:space="0" w:color="auto"/>
                <w:bottom w:val="none" w:sz="0" w:space="0" w:color="auto"/>
                <w:right w:val="none" w:sz="0" w:space="0" w:color="auto"/>
              </w:divBdr>
            </w:div>
          </w:divsChild>
        </w:div>
        <w:div w:id="1012342409">
          <w:marLeft w:val="0"/>
          <w:marRight w:val="0"/>
          <w:marTop w:val="0"/>
          <w:marBottom w:val="0"/>
          <w:divBdr>
            <w:top w:val="none" w:sz="0" w:space="0" w:color="auto"/>
            <w:left w:val="none" w:sz="0" w:space="0" w:color="auto"/>
            <w:bottom w:val="none" w:sz="0" w:space="0" w:color="auto"/>
            <w:right w:val="none" w:sz="0" w:space="0" w:color="auto"/>
          </w:divBdr>
          <w:divsChild>
            <w:div w:id="153423868">
              <w:marLeft w:val="0"/>
              <w:marRight w:val="0"/>
              <w:marTop w:val="0"/>
              <w:marBottom w:val="0"/>
              <w:divBdr>
                <w:top w:val="none" w:sz="0" w:space="0" w:color="auto"/>
                <w:left w:val="none" w:sz="0" w:space="0" w:color="auto"/>
                <w:bottom w:val="none" w:sz="0" w:space="0" w:color="auto"/>
                <w:right w:val="none" w:sz="0" w:space="0" w:color="auto"/>
              </w:divBdr>
            </w:div>
          </w:divsChild>
        </w:div>
        <w:div w:id="1026099385">
          <w:marLeft w:val="0"/>
          <w:marRight w:val="0"/>
          <w:marTop w:val="0"/>
          <w:marBottom w:val="0"/>
          <w:divBdr>
            <w:top w:val="none" w:sz="0" w:space="0" w:color="auto"/>
            <w:left w:val="none" w:sz="0" w:space="0" w:color="auto"/>
            <w:bottom w:val="none" w:sz="0" w:space="0" w:color="auto"/>
            <w:right w:val="none" w:sz="0" w:space="0" w:color="auto"/>
          </w:divBdr>
          <w:divsChild>
            <w:div w:id="1919095284">
              <w:marLeft w:val="0"/>
              <w:marRight w:val="0"/>
              <w:marTop w:val="0"/>
              <w:marBottom w:val="0"/>
              <w:divBdr>
                <w:top w:val="none" w:sz="0" w:space="0" w:color="auto"/>
                <w:left w:val="none" w:sz="0" w:space="0" w:color="auto"/>
                <w:bottom w:val="none" w:sz="0" w:space="0" w:color="auto"/>
                <w:right w:val="none" w:sz="0" w:space="0" w:color="auto"/>
              </w:divBdr>
            </w:div>
          </w:divsChild>
        </w:div>
        <w:div w:id="1027607137">
          <w:marLeft w:val="0"/>
          <w:marRight w:val="0"/>
          <w:marTop w:val="0"/>
          <w:marBottom w:val="0"/>
          <w:divBdr>
            <w:top w:val="none" w:sz="0" w:space="0" w:color="auto"/>
            <w:left w:val="none" w:sz="0" w:space="0" w:color="auto"/>
            <w:bottom w:val="none" w:sz="0" w:space="0" w:color="auto"/>
            <w:right w:val="none" w:sz="0" w:space="0" w:color="auto"/>
          </w:divBdr>
          <w:divsChild>
            <w:div w:id="277223757">
              <w:marLeft w:val="0"/>
              <w:marRight w:val="0"/>
              <w:marTop w:val="0"/>
              <w:marBottom w:val="0"/>
              <w:divBdr>
                <w:top w:val="none" w:sz="0" w:space="0" w:color="auto"/>
                <w:left w:val="none" w:sz="0" w:space="0" w:color="auto"/>
                <w:bottom w:val="none" w:sz="0" w:space="0" w:color="auto"/>
                <w:right w:val="none" w:sz="0" w:space="0" w:color="auto"/>
              </w:divBdr>
            </w:div>
          </w:divsChild>
        </w:div>
        <w:div w:id="1059088428">
          <w:marLeft w:val="0"/>
          <w:marRight w:val="0"/>
          <w:marTop w:val="0"/>
          <w:marBottom w:val="0"/>
          <w:divBdr>
            <w:top w:val="none" w:sz="0" w:space="0" w:color="auto"/>
            <w:left w:val="none" w:sz="0" w:space="0" w:color="auto"/>
            <w:bottom w:val="none" w:sz="0" w:space="0" w:color="auto"/>
            <w:right w:val="none" w:sz="0" w:space="0" w:color="auto"/>
          </w:divBdr>
          <w:divsChild>
            <w:div w:id="483788315">
              <w:marLeft w:val="0"/>
              <w:marRight w:val="0"/>
              <w:marTop w:val="0"/>
              <w:marBottom w:val="0"/>
              <w:divBdr>
                <w:top w:val="none" w:sz="0" w:space="0" w:color="auto"/>
                <w:left w:val="none" w:sz="0" w:space="0" w:color="auto"/>
                <w:bottom w:val="none" w:sz="0" w:space="0" w:color="auto"/>
                <w:right w:val="none" w:sz="0" w:space="0" w:color="auto"/>
              </w:divBdr>
            </w:div>
          </w:divsChild>
        </w:div>
        <w:div w:id="1145009041">
          <w:marLeft w:val="0"/>
          <w:marRight w:val="0"/>
          <w:marTop w:val="0"/>
          <w:marBottom w:val="0"/>
          <w:divBdr>
            <w:top w:val="none" w:sz="0" w:space="0" w:color="auto"/>
            <w:left w:val="none" w:sz="0" w:space="0" w:color="auto"/>
            <w:bottom w:val="none" w:sz="0" w:space="0" w:color="auto"/>
            <w:right w:val="none" w:sz="0" w:space="0" w:color="auto"/>
          </w:divBdr>
          <w:divsChild>
            <w:div w:id="2058506988">
              <w:marLeft w:val="0"/>
              <w:marRight w:val="0"/>
              <w:marTop w:val="0"/>
              <w:marBottom w:val="0"/>
              <w:divBdr>
                <w:top w:val="none" w:sz="0" w:space="0" w:color="auto"/>
                <w:left w:val="none" w:sz="0" w:space="0" w:color="auto"/>
                <w:bottom w:val="none" w:sz="0" w:space="0" w:color="auto"/>
                <w:right w:val="none" w:sz="0" w:space="0" w:color="auto"/>
              </w:divBdr>
            </w:div>
          </w:divsChild>
        </w:div>
        <w:div w:id="1200127047">
          <w:marLeft w:val="0"/>
          <w:marRight w:val="0"/>
          <w:marTop w:val="0"/>
          <w:marBottom w:val="0"/>
          <w:divBdr>
            <w:top w:val="none" w:sz="0" w:space="0" w:color="auto"/>
            <w:left w:val="none" w:sz="0" w:space="0" w:color="auto"/>
            <w:bottom w:val="none" w:sz="0" w:space="0" w:color="auto"/>
            <w:right w:val="none" w:sz="0" w:space="0" w:color="auto"/>
          </w:divBdr>
          <w:divsChild>
            <w:div w:id="1477262812">
              <w:marLeft w:val="0"/>
              <w:marRight w:val="0"/>
              <w:marTop w:val="0"/>
              <w:marBottom w:val="0"/>
              <w:divBdr>
                <w:top w:val="none" w:sz="0" w:space="0" w:color="auto"/>
                <w:left w:val="none" w:sz="0" w:space="0" w:color="auto"/>
                <w:bottom w:val="none" w:sz="0" w:space="0" w:color="auto"/>
                <w:right w:val="none" w:sz="0" w:space="0" w:color="auto"/>
              </w:divBdr>
            </w:div>
          </w:divsChild>
        </w:div>
        <w:div w:id="1214122457">
          <w:marLeft w:val="0"/>
          <w:marRight w:val="0"/>
          <w:marTop w:val="0"/>
          <w:marBottom w:val="0"/>
          <w:divBdr>
            <w:top w:val="none" w:sz="0" w:space="0" w:color="auto"/>
            <w:left w:val="none" w:sz="0" w:space="0" w:color="auto"/>
            <w:bottom w:val="none" w:sz="0" w:space="0" w:color="auto"/>
            <w:right w:val="none" w:sz="0" w:space="0" w:color="auto"/>
          </w:divBdr>
          <w:divsChild>
            <w:div w:id="1473013696">
              <w:marLeft w:val="0"/>
              <w:marRight w:val="0"/>
              <w:marTop w:val="0"/>
              <w:marBottom w:val="0"/>
              <w:divBdr>
                <w:top w:val="none" w:sz="0" w:space="0" w:color="auto"/>
                <w:left w:val="none" w:sz="0" w:space="0" w:color="auto"/>
                <w:bottom w:val="none" w:sz="0" w:space="0" w:color="auto"/>
                <w:right w:val="none" w:sz="0" w:space="0" w:color="auto"/>
              </w:divBdr>
            </w:div>
          </w:divsChild>
        </w:div>
        <w:div w:id="1232815067">
          <w:marLeft w:val="0"/>
          <w:marRight w:val="0"/>
          <w:marTop w:val="0"/>
          <w:marBottom w:val="0"/>
          <w:divBdr>
            <w:top w:val="none" w:sz="0" w:space="0" w:color="auto"/>
            <w:left w:val="none" w:sz="0" w:space="0" w:color="auto"/>
            <w:bottom w:val="none" w:sz="0" w:space="0" w:color="auto"/>
            <w:right w:val="none" w:sz="0" w:space="0" w:color="auto"/>
          </w:divBdr>
          <w:divsChild>
            <w:div w:id="1986663487">
              <w:marLeft w:val="0"/>
              <w:marRight w:val="0"/>
              <w:marTop w:val="0"/>
              <w:marBottom w:val="0"/>
              <w:divBdr>
                <w:top w:val="none" w:sz="0" w:space="0" w:color="auto"/>
                <w:left w:val="none" w:sz="0" w:space="0" w:color="auto"/>
                <w:bottom w:val="none" w:sz="0" w:space="0" w:color="auto"/>
                <w:right w:val="none" w:sz="0" w:space="0" w:color="auto"/>
              </w:divBdr>
            </w:div>
          </w:divsChild>
        </w:div>
        <w:div w:id="1239288991">
          <w:marLeft w:val="0"/>
          <w:marRight w:val="0"/>
          <w:marTop w:val="0"/>
          <w:marBottom w:val="0"/>
          <w:divBdr>
            <w:top w:val="none" w:sz="0" w:space="0" w:color="auto"/>
            <w:left w:val="none" w:sz="0" w:space="0" w:color="auto"/>
            <w:bottom w:val="none" w:sz="0" w:space="0" w:color="auto"/>
            <w:right w:val="none" w:sz="0" w:space="0" w:color="auto"/>
          </w:divBdr>
          <w:divsChild>
            <w:div w:id="1896549732">
              <w:marLeft w:val="0"/>
              <w:marRight w:val="0"/>
              <w:marTop w:val="0"/>
              <w:marBottom w:val="0"/>
              <w:divBdr>
                <w:top w:val="none" w:sz="0" w:space="0" w:color="auto"/>
                <w:left w:val="none" w:sz="0" w:space="0" w:color="auto"/>
                <w:bottom w:val="none" w:sz="0" w:space="0" w:color="auto"/>
                <w:right w:val="none" w:sz="0" w:space="0" w:color="auto"/>
              </w:divBdr>
            </w:div>
          </w:divsChild>
        </w:div>
        <w:div w:id="1252857751">
          <w:marLeft w:val="0"/>
          <w:marRight w:val="0"/>
          <w:marTop w:val="0"/>
          <w:marBottom w:val="0"/>
          <w:divBdr>
            <w:top w:val="none" w:sz="0" w:space="0" w:color="auto"/>
            <w:left w:val="none" w:sz="0" w:space="0" w:color="auto"/>
            <w:bottom w:val="none" w:sz="0" w:space="0" w:color="auto"/>
            <w:right w:val="none" w:sz="0" w:space="0" w:color="auto"/>
          </w:divBdr>
          <w:divsChild>
            <w:div w:id="1426997271">
              <w:marLeft w:val="0"/>
              <w:marRight w:val="0"/>
              <w:marTop w:val="0"/>
              <w:marBottom w:val="0"/>
              <w:divBdr>
                <w:top w:val="none" w:sz="0" w:space="0" w:color="auto"/>
                <w:left w:val="none" w:sz="0" w:space="0" w:color="auto"/>
                <w:bottom w:val="none" w:sz="0" w:space="0" w:color="auto"/>
                <w:right w:val="none" w:sz="0" w:space="0" w:color="auto"/>
              </w:divBdr>
            </w:div>
          </w:divsChild>
        </w:div>
        <w:div w:id="1284268675">
          <w:marLeft w:val="0"/>
          <w:marRight w:val="0"/>
          <w:marTop w:val="0"/>
          <w:marBottom w:val="0"/>
          <w:divBdr>
            <w:top w:val="none" w:sz="0" w:space="0" w:color="auto"/>
            <w:left w:val="none" w:sz="0" w:space="0" w:color="auto"/>
            <w:bottom w:val="none" w:sz="0" w:space="0" w:color="auto"/>
            <w:right w:val="none" w:sz="0" w:space="0" w:color="auto"/>
          </w:divBdr>
          <w:divsChild>
            <w:div w:id="1225986698">
              <w:marLeft w:val="0"/>
              <w:marRight w:val="0"/>
              <w:marTop w:val="0"/>
              <w:marBottom w:val="0"/>
              <w:divBdr>
                <w:top w:val="none" w:sz="0" w:space="0" w:color="auto"/>
                <w:left w:val="none" w:sz="0" w:space="0" w:color="auto"/>
                <w:bottom w:val="none" w:sz="0" w:space="0" w:color="auto"/>
                <w:right w:val="none" w:sz="0" w:space="0" w:color="auto"/>
              </w:divBdr>
            </w:div>
          </w:divsChild>
        </w:div>
        <w:div w:id="1294366865">
          <w:marLeft w:val="0"/>
          <w:marRight w:val="0"/>
          <w:marTop w:val="0"/>
          <w:marBottom w:val="0"/>
          <w:divBdr>
            <w:top w:val="none" w:sz="0" w:space="0" w:color="auto"/>
            <w:left w:val="none" w:sz="0" w:space="0" w:color="auto"/>
            <w:bottom w:val="none" w:sz="0" w:space="0" w:color="auto"/>
            <w:right w:val="none" w:sz="0" w:space="0" w:color="auto"/>
          </w:divBdr>
          <w:divsChild>
            <w:div w:id="1133521945">
              <w:marLeft w:val="0"/>
              <w:marRight w:val="0"/>
              <w:marTop w:val="0"/>
              <w:marBottom w:val="0"/>
              <w:divBdr>
                <w:top w:val="none" w:sz="0" w:space="0" w:color="auto"/>
                <w:left w:val="none" w:sz="0" w:space="0" w:color="auto"/>
                <w:bottom w:val="none" w:sz="0" w:space="0" w:color="auto"/>
                <w:right w:val="none" w:sz="0" w:space="0" w:color="auto"/>
              </w:divBdr>
            </w:div>
          </w:divsChild>
        </w:div>
        <w:div w:id="1330596649">
          <w:marLeft w:val="0"/>
          <w:marRight w:val="0"/>
          <w:marTop w:val="0"/>
          <w:marBottom w:val="0"/>
          <w:divBdr>
            <w:top w:val="none" w:sz="0" w:space="0" w:color="auto"/>
            <w:left w:val="none" w:sz="0" w:space="0" w:color="auto"/>
            <w:bottom w:val="none" w:sz="0" w:space="0" w:color="auto"/>
            <w:right w:val="none" w:sz="0" w:space="0" w:color="auto"/>
          </w:divBdr>
          <w:divsChild>
            <w:div w:id="595287245">
              <w:marLeft w:val="0"/>
              <w:marRight w:val="0"/>
              <w:marTop w:val="0"/>
              <w:marBottom w:val="0"/>
              <w:divBdr>
                <w:top w:val="none" w:sz="0" w:space="0" w:color="auto"/>
                <w:left w:val="none" w:sz="0" w:space="0" w:color="auto"/>
                <w:bottom w:val="none" w:sz="0" w:space="0" w:color="auto"/>
                <w:right w:val="none" w:sz="0" w:space="0" w:color="auto"/>
              </w:divBdr>
            </w:div>
          </w:divsChild>
        </w:div>
        <w:div w:id="1420635199">
          <w:marLeft w:val="0"/>
          <w:marRight w:val="0"/>
          <w:marTop w:val="0"/>
          <w:marBottom w:val="0"/>
          <w:divBdr>
            <w:top w:val="none" w:sz="0" w:space="0" w:color="auto"/>
            <w:left w:val="none" w:sz="0" w:space="0" w:color="auto"/>
            <w:bottom w:val="none" w:sz="0" w:space="0" w:color="auto"/>
            <w:right w:val="none" w:sz="0" w:space="0" w:color="auto"/>
          </w:divBdr>
          <w:divsChild>
            <w:div w:id="891770768">
              <w:marLeft w:val="0"/>
              <w:marRight w:val="0"/>
              <w:marTop w:val="0"/>
              <w:marBottom w:val="0"/>
              <w:divBdr>
                <w:top w:val="none" w:sz="0" w:space="0" w:color="auto"/>
                <w:left w:val="none" w:sz="0" w:space="0" w:color="auto"/>
                <w:bottom w:val="none" w:sz="0" w:space="0" w:color="auto"/>
                <w:right w:val="none" w:sz="0" w:space="0" w:color="auto"/>
              </w:divBdr>
            </w:div>
          </w:divsChild>
        </w:div>
        <w:div w:id="1431003439">
          <w:marLeft w:val="0"/>
          <w:marRight w:val="0"/>
          <w:marTop w:val="0"/>
          <w:marBottom w:val="0"/>
          <w:divBdr>
            <w:top w:val="none" w:sz="0" w:space="0" w:color="auto"/>
            <w:left w:val="none" w:sz="0" w:space="0" w:color="auto"/>
            <w:bottom w:val="none" w:sz="0" w:space="0" w:color="auto"/>
            <w:right w:val="none" w:sz="0" w:space="0" w:color="auto"/>
          </w:divBdr>
          <w:divsChild>
            <w:div w:id="680549498">
              <w:marLeft w:val="0"/>
              <w:marRight w:val="0"/>
              <w:marTop w:val="0"/>
              <w:marBottom w:val="0"/>
              <w:divBdr>
                <w:top w:val="none" w:sz="0" w:space="0" w:color="auto"/>
                <w:left w:val="none" w:sz="0" w:space="0" w:color="auto"/>
                <w:bottom w:val="none" w:sz="0" w:space="0" w:color="auto"/>
                <w:right w:val="none" w:sz="0" w:space="0" w:color="auto"/>
              </w:divBdr>
            </w:div>
          </w:divsChild>
        </w:div>
        <w:div w:id="1537354480">
          <w:marLeft w:val="0"/>
          <w:marRight w:val="0"/>
          <w:marTop w:val="0"/>
          <w:marBottom w:val="0"/>
          <w:divBdr>
            <w:top w:val="none" w:sz="0" w:space="0" w:color="auto"/>
            <w:left w:val="none" w:sz="0" w:space="0" w:color="auto"/>
            <w:bottom w:val="none" w:sz="0" w:space="0" w:color="auto"/>
            <w:right w:val="none" w:sz="0" w:space="0" w:color="auto"/>
          </w:divBdr>
          <w:divsChild>
            <w:div w:id="269440058">
              <w:marLeft w:val="0"/>
              <w:marRight w:val="0"/>
              <w:marTop w:val="0"/>
              <w:marBottom w:val="0"/>
              <w:divBdr>
                <w:top w:val="none" w:sz="0" w:space="0" w:color="auto"/>
                <w:left w:val="none" w:sz="0" w:space="0" w:color="auto"/>
                <w:bottom w:val="none" w:sz="0" w:space="0" w:color="auto"/>
                <w:right w:val="none" w:sz="0" w:space="0" w:color="auto"/>
              </w:divBdr>
            </w:div>
          </w:divsChild>
        </w:div>
        <w:div w:id="1563371543">
          <w:marLeft w:val="0"/>
          <w:marRight w:val="0"/>
          <w:marTop w:val="0"/>
          <w:marBottom w:val="0"/>
          <w:divBdr>
            <w:top w:val="none" w:sz="0" w:space="0" w:color="auto"/>
            <w:left w:val="none" w:sz="0" w:space="0" w:color="auto"/>
            <w:bottom w:val="none" w:sz="0" w:space="0" w:color="auto"/>
            <w:right w:val="none" w:sz="0" w:space="0" w:color="auto"/>
          </w:divBdr>
          <w:divsChild>
            <w:div w:id="1984114006">
              <w:marLeft w:val="0"/>
              <w:marRight w:val="0"/>
              <w:marTop w:val="0"/>
              <w:marBottom w:val="0"/>
              <w:divBdr>
                <w:top w:val="none" w:sz="0" w:space="0" w:color="auto"/>
                <w:left w:val="none" w:sz="0" w:space="0" w:color="auto"/>
                <w:bottom w:val="none" w:sz="0" w:space="0" w:color="auto"/>
                <w:right w:val="none" w:sz="0" w:space="0" w:color="auto"/>
              </w:divBdr>
            </w:div>
          </w:divsChild>
        </w:div>
        <w:div w:id="1577976040">
          <w:marLeft w:val="0"/>
          <w:marRight w:val="0"/>
          <w:marTop w:val="0"/>
          <w:marBottom w:val="0"/>
          <w:divBdr>
            <w:top w:val="none" w:sz="0" w:space="0" w:color="auto"/>
            <w:left w:val="none" w:sz="0" w:space="0" w:color="auto"/>
            <w:bottom w:val="none" w:sz="0" w:space="0" w:color="auto"/>
            <w:right w:val="none" w:sz="0" w:space="0" w:color="auto"/>
          </w:divBdr>
          <w:divsChild>
            <w:div w:id="706758470">
              <w:marLeft w:val="0"/>
              <w:marRight w:val="0"/>
              <w:marTop w:val="0"/>
              <w:marBottom w:val="0"/>
              <w:divBdr>
                <w:top w:val="none" w:sz="0" w:space="0" w:color="auto"/>
                <w:left w:val="none" w:sz="0" w:space="0" w:color="auto"/>
                <w:bottom w:val="none" w:sz="0" w:space="0" w:color="auto"/>
                <w:right w:val="none" w:sz="0" w:space="0" w:color="auto"/>
              </w:divBdr>
            </w:div>
          </w:divsChild>
        </w:div>
        <w:div w:id="1674801712">
          <w:marLeft w:val="0"/>
          <w:marRight w:val="0"/>
          <w:marTop w:val="0"/>
          <w:marBottom w:val="0"/>
          <w:divBdr>
            <w:top w:val="none" w:sz="0" w:space="0" w:color="auto"/>
            <w:left w:val="none" w:sz="0" w:space="0" w:color="auto"/>
            <w:bottom w:val="none" w:sz="0" w:space="0" w:color="auto"/>
            <w:right w:val="none" w:sz="0" w:space="0" w:color="auto"/>
          </w:divBdr>
          <w:divsChild>
            <w:div w:id="915088059">
              <w:marLeft w:val="0"/>
              <w:marRight w:val="0"/>
              <w:marTop w:val="0"/>
              <w:marBottom w:val="0"/>
              <w:divBdr>
                <w:top w:val="none" w:sz="0" w:space="0" w:color="auto"/>
                <w:left w:val="none" w:sz="0" w:space="0" w:color="auto"/>
                <w:bottom w:val="none" w:sz="0" w:space="0" w:color="auto"/>
                <w:right w:val="none" w:sz="0" w:space="0" w:color="auto"/>
              </w:divBdr>
            </w:div>
          </w:divsChild>
        </w:div>
        <w:div w:id="1678581313">
          <w:marLeft w:val="0"/>
          <w:marRight w:val="0"/>
          <w:marTop w:val="0"/>
          <w:marBottom w:val="0"/>
          <w:divBdr>
            <w:top w:val="none" w:sz="0" w:space="0" w:color="auto"/>
            <w:left w:val="none" w:sz="0" w:space="0" w:color="auto"/>
            <w:bottom w:val="none" w:sz="0" w:space="0" w:color="auto"/>
            <w:right w:val="none" w:sz="0" w:space="0" w:color="auto"/>
          </w:divBdr>
          <w:divsChild>
            <w:div w:id="340662680">
              <w:marLeft w:val="0"/>
              <w:marRight w:val="0"/>
              <w:marTop w:val="0"/>
              <w:marBottom w:val="0"/>
              <w:divBdr>
                <w:top w:val="none" w:sz="0" w:space="0" w:color="auto"/>
                <w:left w:val="none" w:sz="0" w:space="0" w:color="auto"/>
                <w:bottom w:val="none" w:sz="0" w:space="0" w:color="auto"/>
                <w:right w:val="none" w:sz="0" w:space="0" w:color="auto"/>
              </w:divBdr>
            </w:div>
          </w:divsChild>
        </w:div>
        <w:div w:id="1720587455">
          <w:marLeft w:val="0"/>
          <w:marRight w:val="0"/>
          <w:marTop w:val="0"/>
          <w:marBottom w:val="0"/>
          <w:divBdr>
            <w:top w:val="none" w:sz="0" w:space="0" w:color="auto"/>
            <w:left w:val="none" w:sz="0" w:space="0" w:color="auto"/>
            <w:bottom w:val="none" w:sz="0" w:space="0" w:color="auto"/>
            <w:right w:val="none" w:sz="0" w:space="0" w:color="auto"/>
          </w:divBdr>
          <w:divsChild>
            <w:div w:id="1076243688">
              <w:marLeft w:val="0"/>
              <w:marRight w:val="0"/>
              <w:marTop w:val="0"/>
              <w:marBottom w:val="0"/>
              <w:divBdr>
                <w:top w:val="none" w:sz="0" w:space="0" w:color="auto"/>
                <w:left w:val="none" w:sz="0" w:space="0" w:color="auto"/>
                <w:bottom w:val="none" w:sz="0" w:space="0" w:color="auto"/>
                <w:right w:val="none" w:sz="0" w:space="0" w:color="auto"/>
              </w:divBdr>
            </w:div>
          </w:divsChild>
        </w:div>
        <w:div w:id="1804806244">
          <w:marLeft w:val="0"/>
          <w:marRight w:val="0"/>
          <w:marTop w:val="0"/>
          <w:marBottom w:val="0"/>
          <w:divBdr>
            <w:top w:val="none" w:sz="0" w:space="0" w:color="auto"/>
            <w:left w:val="none" w:sz="0" w:space="0" w:color="auto"/>
            <w:bottom w:val="none" w:sz="0" w:space="0" w:color="auto"/>
            <w:right w:val="none" w:sz="0" w:space="0" w:color="auto"/>
          </w:divBdr>
          <w:divsChild>
            <w:div w:id="553544978">
              <w:marLeft w:val="0"/>
              <w:marRight w:val="0"/>
              <w:marTop w:val="0"/>
              <w:marBottom w:val="0"/>
              <w:divBdr>
                <w:top w:val="none" w:sz="0" w:space="0" w:color="auto"/>
                <w:left w:val="none" w:sz="0" w:space="0" w:color="auto"/>
                <w:bottom w:val="none" w:sz="0" w:space="0" w:color="auto"/>
                <w:right w:val="none" w:sz="0" w:space="0" w:color="auto"/>
              </w:divBdr>
            </w:div>
          </w:divsChild>
        </w:div>
        <w:div w:id="1815902751">
          <w:marLeft w:val="0"/>
          <w:marRight w:val="0"/>
          <w:marTop w:val="0"/>
          <w:marBottom w:val="0"/>
          <w:divBdr>
            <w:top w:val="none" w:sz="0" w:space="0" w:color="auto"/>
            <w:left w:val="none" w:sz="0" w:space="0" w:color="auto"/>
            <w:bottom w:val="none" w:sz="0" w:space="0" w:color="auto"/>
            <w:right w:val="none" w:sz="0" w:space="0" w:color="auto"/>
          </w:divBdr>
          <w:divsChild>
            <w:div w:id="925770680">
              <w:marLeft w:val="0"/>
              <w:marRight w:val="0"/>
              <w:marTop w:val="0"/>
              <w:marBottom w:val="0"/>
              <w:divBdr>
                <w:top w:val="none" w:sz="0" w:space="0" w:color="auto"/>
                <w:left w:val="none" w:sz="0" w:space="0" w:color="auto"/>
                <w:bottom w:val="none" w:sz="0" w:space="0" w:color="auto"/>
                <w:right w:val="none" w:sz="0" w:space="0" w:color="auto"/>
              </w:divBdr>
            </w:div>
          </w:divsChild>
        </w:div>
        <w:div w:id="1817339323">
          <w:marLeft w:val="0"/>
          <w:marRight w:val="0"/>
          <w:marTop w:val="0"/>
          <w:marBottom w:val="0"/>
          <w:divBdr>
            <w:top w:val="none" w:sz="0" w:space="0" w:color="auto"/>
            <w:left w:val="none" w:sz="0" w:space="0" w:color="auto"/>
            <w:bottom w:val="none" w:sz="0" w:space="0" w:color="auto"/>
            <w:right w:val="none" w:sz="0" w:space="0" w:color="auto"/>
          </w:divBdr>
          <w:divsChild>
            <w:div w:id="1291984043">
              <w:marLeft w:val="0"/>
              <w:marRight w:val="0"/>
              <w:marTop w:val="0"/>
              <w:marBottom w:val="0"/>
              <w:divBdr>
                <w:top w:val="none" w:sz="0" w:space="0" w:color="auto"/>
                <w:left w:val="none" w:sz="0" w:space="0" w:color="auto"/>
                <w:bottom w:val="none" w:sz="0" w:space="0" w:color="auto"/>
                <w:right w:val="none" w:sz="0" w:space="0" w:color="auto"/>
              </w:divBdr>
            </w:div>
          </w:divsChild>
        </w:div>
        <w:div w:id="1819564616">
          <w:marLeft w:val="0"/>
          <w:marRight w:val="0"/>
          <w:marTop w:val="0"/>
          <w:marBottom w:val="0"/>
          <w:divBdr>
            <w:top w:val="none" w:sz="0" w:space="0" w:color="auto"/>
            <w:left w:val="none" w:sz="0" w:space="0" w:color="auto"/>
            <w:bottom w:val="none" w:sz="0" w:space="0" w:color="auto"/>
            <w:right w:val="none" w:sz="0" w:space="0" w:color="auto"/>
          </w:divBdr>
          <w:divsChild>
            <w:div w:id="581380595">
              <w:marLeft w:val="0"/>
              <w:marRight w:val="0"/>
              <w:marTop w:val="0"/>
              <w:marBottom w:val="0"/>
              <w:divBdr>
                <w:top w:val="none" w:sz="0" w:space="0" w:color="auto"/>
                <w:left w:val="none" w:sz="0" w:space="0" w:color="auto"/>
                <w:bottom w:val="none" w:sz="0" w:space="0" w:color="auto"/>
                <w:right w:val="none" w:sz="0" w:space="0" w:color="auto"/>
              </w:divBdr>
            </w:div>
          </w:divsChild>
        </w:div>
        <w:div w:id="1858956622">
          <w:marLeft w:val="0"/>
          <w:marRight w:val="0"/>
          <w:marTop w:val="0"/>
          <w:marBottom w:val="0"/>
          <w:divBdr>
            <w:top w:val="none" w:sz="0" w:space="0" w:color="auto"/>
            <w:left w:val="none" w:sz="0" w:space="0" w:color="auto"/>
            <w:bottom w:val="none" w:sz="0" w:space="0" w:color="auto"/>
            <w:right w:val="none" w:sz="0" w:space="0" w:color="auto"/>
          </w:divBdr>
          <w:divsChild>
            <w:div w:id="16469801">
              <w:marLeft w:val="0"/>
              <w:marRight w:val="0"/>
              <w:marTop w:val="0"/>
              <w:marBottom w:val="0"/>
              <w:divBdr>
                <w:top w:val="none" w:sz="0" w:space="0" w:color="auto"/>
                <w:left w:val="none" w:sz="0" w:space="0" w:color="auto"/>
                <w:bottom w:val="none" w:sz="0" w:space="0" w:color="auto"/>
                <w:right w:val="none" w:sz="0" w:space="0" w:color="auto"/>
              </w:divBdr>
            </w:div>
          </w:divsChild>
        </w:div>
        <w:div w:id="1899197619">
          <w:marLeft w:val="0"/>
          <w:marRight w:val="0"/>
          <w:marTop w:val="0"/>
          <w:marBottom w:val="0"/>
          <w:divBdr>
            <w:top w:val="none" w:sz="0" w:space="0" w:color="auto"/>
            <w:left w:val="none" w:sz="0" w:space="0" w:color="auto"/>
            <w:bottom w:val="none" w:sz="0" w:space="0" w:color="auto"/>
            <w:right w:val="none" w:sz="0" w:space="0" w:color="auto"/>
          </w:divBdr>
          <w:divsChild>
            <w:div w:id="1433040987">
              <w:marLeft w:val="0"/>
              <w:marRight w:val="0"/>
              <w:marTop w:val="0"/>
              <w:marBottom w:val="0"/>
              <w:divBdr>
                <w:top w:val="none" w:sz="0" w:space="0" w:color="auto"/>
                <w:left w:val="none" w:sz="0" w:space="0" w:color="auto"/>
                <w:bottom w:val="none" w:sz="0" w:space="0" w:color="auto"/>
                <w:right w:val="none" w:sz="0" w:space="0" w:color="auto"/>
              </w:divBdr>
            </w:div>
          </w:divsChild>
        </w:div>
        <w:div w:id="1913268328">
          <w:marLeft w:val="0"/>
          <w:marRight w:val="0"/>
          <w:marTop w:val="0"/>
          <w:marBottom w:val="0"/>
          <w:divBdr>
            <w:top w:val="none" w:sz="0" w:space="0" w:color="auto"/>
            <w:left w:val="none" w:sz="0" w:space="0" w:color="auto"/>
            <w:bottom w:val="none" w:sz="0" w:space="0" w:color="auto"/>
            <w:right w:val="none" w:sz="0" w:space="0" w:color="auto"/>
          </w:divBdr>
          <w:divsChild>
            <w:div w:id="650140061">
              <w:marLeft w:val="0"/>
              <w:marRight w:val="0"/>
              <w:marTop w:val="0"/>
              <w:marBottom w:val="0"/>
              <w:divBdr>
                <w:top w:val="none" w:sz="0" w:space="0" w:color="auto"/>
                <w:left w:val="none" w:sz="0" w:space="0" w:color="auto"/>
                <w:bottom w:val="none" w:sz="0" w:space="0" w:color="auto"/>
                <w:right w:val="none" w:sz="0" w:space="0" w:color="auto"/>
              </w:divBdr>
            </w:div>
          </w:divsChild>
        </w:div>
        <w:div w:id="1927761810">
          <w:marLeft w:val="0"/>
          <w:marRight w:val="0"/>
          <w:marTop w:val="0"/>
          <w:marBottom w:val="0"/>
          <w:divBdr>
            <w:top w:val="none" w:sz="0" w:space="0" w:color="auto"/>
            <w:left w:val="none" w:sz="0" w:space="0" w:color="auto"/>
            <w:bottom w:val="none" w:sz="0" w:space="0" w:color="auto"/>
            <w:right w:val="none" w:sz="0" w:space="0" w:color="auto"/>
          </w:divBdr>
          <w:divsChild>
            <w:div w:id="2022508184">
              <w:marLeft w:val="0"/>
              <w:marRight w:val="0"/>
              <w:marTop w:val="0"/>
              <w:marBottom w:val="0"/>
              <w:divBdr>
                <w:top w:val="none" w:sz="0" w:space="0" w:color="auto"/>
                <w:left w:val="none" w:sz="0" w:space="0" w:color="auto"/>
                <w:bottom w:val="none" w:sz="0" w:space="0" w:color="auto"/>
                <w:right w:val="none" w:sz="0" w:space="0" w:color="auto"/>
              </w:divBdr>
            </w:div>
          </w:divsChild>
        </w:div>
        <w:div w:id="1943756148">
          <w:marLeft w:val="0"/>
          <w:marRight w:val="0"/>
          <w:marTop w:val="0"/>
          <w:marBottom w:val="0"/>
          <w:divBdr>
            <w:top w:val="none" w:sz="0" w:space="0" w:color="auto"/>
            <w:left w:val="none" w:sz="0" w:space="0" w:color="auto"/>
            <w:bottom w:val="none" w:sz="0" w:space="0" w:color="auto"/>
            <w:right w:val="none" w:sz="0" w:space="0" w:color="auto"/>
          </w:divBdr>
          <w:divsChild>
            <w:div w:id="1707872834">
              <w:marLeft w:val="0"/>
              <w:marRight w:val="0"/>
              <w:marTop w:val="0"/>
              <w:marBottom w:val="0"/>
              <w:divBdr>
                <w:top w:val="none" w:sz="0" w:space="0" w:color="auto"/>
                <w:left w:val="none" w:sz="0" w:space="0" w:color="auto"/>
                <w:bottom w:val="none" w:sz="0" w:space="0" w:color="auto"/>
                <w:right w:val="none" w:sz="0" w:space="0" w:color="auto"/>
              </w:divBdr>
            </w:div>
          </w:divsChild>
        </w:div>
        <w:div w:id="1957830561">
          <w:marLeft w:val="0"/>
          <w:marRight w:val="0"/>
          <w:marTop w:val="0"/>
          <w:marBottom w:val="0"/>
          <w:divBdr>
            <w:top w:val="none" w:sz="0" w:space="0" w:color="auto"/>
            <w:left w:val="none" w:sz="0" w:space="0" w:color="auto"/>
            <w:bottom w:val="none" w:sz="0" w:space="0" w:color="auto"/>
            <w:right w:val="none" w:sz="0" w:space="0" w:color="auto"/>
          </w:divBdr>
          <w:divsChild>
            <w:div w:id="557740984">
              <w:marLeft w:val="0"/>
              <w:marRight w:val="0"/>
              <w:marTop w:val="0"/>
              <w:marBottom w:val="0"/>
              <w:divBdr>
                <w:top w:val="none" w:sz="0" w:space="0" w:color="auto"/>
                <w:left w:val="none" w:sz="0" w:space="0" w:color="auto"/>
                <w:bottom w:val="none" w:sz="0" w:space="0" w:color="auto"/>
                <w:right w:val="none" w:sz="0" w:space="0" w:color="auto"/>
              </w:divBdr>
            </w:div>
          </w:divsChild>
        </w:div>
        <w:div w:id="1989628329">
          <w:marLeft w:val="0"/>
          <w:marRight w:val="0"/>
          <w:marTop w:val="0"/>
          <w:marBottom w:val="0"/>
          <w:divBdr>
            <w:top w:val="none" w:sz="0" w:space="0" w:color="auto"/>
            <w:left w:val="none" w:sz="0" w:space="0" w:color="auto"/>
            <w:bottom w:val="none" w:sz="0" w:space="0" w:color="auto"/>
            <w:right w:val="none" w:sz="0" w:space="0" w:color="auto"/>
          </w:divBdr>
          <w:divsChild>
            <w:div w:id="1866863514">
              <w:marLeft w:val="0"/>
              <w:marRight w:val="0"/>
              <w:marTop w:val="0"/>
              <w:marBottom w:val="0"/>
              <w:divBdr>
                <w:top w:val="none" w:sz="0" w:space="0" w:color="auto"/>
                <w:left w:val="none" w:sz="0" w:space="0" w:color="auto"/>
                <w:bottom w:val="none" w:sz="0" w:space="0" w:color="auto"/>
                <w:right w:val="none" w:sz="0" w:space="0" w:color="auto"/>
              </w:divBdr>
            </w:div>
          </w:divsChild>
        </w:div>
        <w:div w:id="2033528318">
          <w:marLeft w:val="0"/>
          <w:marRight w:val="0"/>
          <w:marTop w:val="0"/>
          <w:marBottom w:val="0"/>
          <w:divBdr>
            <w:top w:val="none" w:sz="0" w:space="0" w:color="auto"/>
            <w:left w:val="none" w:sz="0" w:space="0" w:color="auto"/>
            <w:bottom w:val="none" w:sz="0" w:space="0" w:color="auto"/>
            <w:right w:val="none" w:sz="0" w:space="0" w:color="auto"/>
          </w:divBdr>
          <w:divsChild>
            <w:div w:id="1788430054">
              <w:marLeft w:val="0"/>
              <w:marRight w:val="0"/>
              <w:marTop w:val="0"/>
              <w:marBottom w:val="0"/>
              <w:divBdr>
                <w:top w:val="none" w:sz="0" w:space="0" w:color="auto"/>
                <w:left w:val="none" w:sz="0" w:space="0" w:color="auto"/>
                <w:bottom w:val="none" w:sz="0" w:space="0" w:color="auto"/>
                <w:right w:val="none" w:sz="0" w:space="0" w:color="auto"/>
              </w:divBdr>
            </w:div>
          </w:divsChild>
        </w:div>
        <w:div w:id="2084985423">
          <w:marLeft w:val="0"/>
          <w:marRight w:val="0"/>
          <w:marTop w:val="0"/>
          <w:marBottom w:val="0"/>
          <w:divBdr>
            <w:top w:val="none" w:sz="0" w:space="0" w:color="auto"/>
            <w:left w:val="none" w:sz="0" w:space="0" w:color="auto"/>
            <w:bottom w:val="none" w:sz="0" w:space="0" w:color="auto"/>
            <w:right w:val="none" w:sz="0" w:space="0" w:color="auto"/>
          </w:divBdr>
          <w:divsChild>
            <w:div w:id="1135415173">
              <w:marLeft w:val="0"/>
              <w:marRight w:val="0"/>
              <w:marTop w:val="0"/>
              <w:marBottom w:val="0"/>
              <w:divBdr>
                <w:top w:val="none" w:sz="0" w:space="0" w:color="auto"/>
                <w:left w:val="none" w:sz="0" w:space="0" w:color="auto"/>
                <w:bottom w:val="none" w:sz="0" w:space="0" w:color="auto"/>
                <w:right w:val="none" w:sz="0" w:space="0" w:color="auto"/>
              </w:divBdr>
            </w:div>
          </w:divsChild>
        </w:div>
        <w:div w:id="2090148614">
          <w:marLeft w:val="0"/>
          <w:marRight w:val="0"/>
          <w:marTop w:val="0"/>
          <w:marBottom w:val="0"/>
          <w:divBdr>
            <w:top w:val="none" w:sz="0" w:space="0" w:color="auto"/>
            <w:left w:val="none" w:sz="0" w:space="0" w:color="auto"/>
            <w:bottom w:val="none" w:sz="0" w:space="0" w:color="auto"/>
            <w:right w:val="none" w:sz="0" w:space="0" w:color="auto"/>
          </w:divBdr>
          <w:divsChild>
            <w:div w:id="279725764">
              <w:marLeft w:val="0"/>
              <w:marRight w:val="0"/>
              <w:marTop w:val="0"/>
              <w:marBottom w:val="0"/>
              <w:divBdr>
                <w:top w:val="none" w:sz="0" w:space="0" w:color="auto"/>
                <w:left w:val="none" w:sz="0" w:space="0" w:color="auto"/>
                <w:bottom w:val="none" w:sz="0" w:space="0" w:color="auto"/>
                <w:right w:val="none" w:sz="0" w:space="0" w:color="auto"/>
              </w:divBdr>
            </w:div>
          </w:divsChild>
        </w:div>
        <w:div w:id="2139763082">
          <w:marLeft w:val="0"/>
          <w:marRight w:val="0"/>
          <w:marTop w:val="0"/>
          <w:marBottom w:val="0"/>
          <w:divBdr>
            <w:top w:val="none" w:sz="0" w:space="0" w:color="auto"/>
            <w:left w:val="none" w:sz="0" w:space="0" w:color="auto"/>
            <w:bottom w:val="none" w:sz="0" w:space="0" w:color="auto"/>
            <w:right w:val="none" w:sz="0" w:space="0" w:color="auto"/>
          </w:divBdr>
          <w:divsChild>
            <w:div w:id="123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53542">
      <w:bodyDiv w:val="1"/>
      <w:marLeft w:val="0"/>
      <w:marRight w:val="0"/>
      <w:marTop w:val="0"/>
      <w:marBottom w:val="0"/>
      <w:divBdr>
        <w:top w:val="none" w:sz="0" w:space="0" w:color="auto"/>
        <w:left w:val="none" w:sz="0" w:space="0" w:color="auto"/>
        <w:bottom w:val="none" w:sz="0" w:space="0" w:color="auto"/>
        <w:right w:val="none" w:sz="0" w:space="0" w:color="auto"/>
      </w:divBdr>
    </w:div>
    <w:div w:id="351492890">
      <w:bodyDiv w:val="1"/>
      <w:marLeft w:val="0"/>
      <w:marRight w:val="0"/>
      <w:marTop w:val="0"/>
      <w:marBottom w:val="0"/>
      <w:divBdr>
        <w:top w:val="none" w:sz="0" w:space="0" w:color="auto"/>
        <w:left w:val="none" w:sz="0" w:space="0" w:color="auto"/>
        <w:bottom w:val="none" w:sz="0" w:space="0" w:color="auto"/>
        <w:right w:val="none" w:sz="0" w:space="0" w:color="auto"/>
      </w:divBdr>
    </w:div>
    <w:div w:id="454523632">
      <w:bodyDiv w:val="1"/>
      <w:marLeft w:val="0"/>
      <w:marRight w:val="0"/>
      <w:marTop w:val="0"/>
      <w:marBottom w:val="0"/>
      <w:divBdr>
        <w:top w:val="none" w:sz="0" w:space="0" w:color="auto"/>
        <w:left w:val="none" w:sz="0" w:space="0" w:color="auto"/>
        <w:bottom w:val="none" w:sz="0" w:space="0" w:color="auto"/>
        <w:right w:val="none" w:sz="0" w:space="0" w:color="auto"/>
      </w:divBdr>
    </w:div>
    <w:div w:id="473260669">
      <w:bodyDiv w:val="1"/>
      <w:marLeft w:val="0"/>
      <w:marRight w:val="0"/>
      <w:marTop w:val="0"/>
      <w:marBottom w:val="0"/>
      <w:divBdr>
        <w:top w:val="none" w:sz="0" w:space="0" w:color="auto"/>
        <w:left w:val="none" w:sz="0" w:space="0" w:color="auto"/>
        <w:bottom w:val="none" w:sz="0" w:space="0" w:color="auto"/>
        <w:right w:val="none" w:sz="0" w:space="0" w:color="auto"/>
      </w:divBdr>
    </w:div>
    <w:div w:id="483160974">
      <w:bodyDiv w:val="1"/>
      <w:marLeft w:val="0"/>
      <w:marRight w:val="0"/>
      <w:marTop w:val="0"/>
      <w:marBottom w:val="0"/>
      <w:divBdr>
        <w:top w:val="none" w:sz="0" w:space="0" w:color="auto"/>
        <w:left w:val="none" w:sz="0" w:space="0" w:color="auto"/>
        <w:bottom w:val="none" w:sz="0" w:space="0" w:color="auto"/>
        <w:right w:val="none" w:sz="0" w:space="0" w:color="auto"/>
      </w:divBdr>
    </w:div>
    <w:div w:id="502942180">
      <w:bodyDiv w:val="1"/>
      <w:marLeft w:val="0"/>
      <w:marRight w:val="0"/>
      <w:marTop w:val="225"/>
      <w:marBottom w:val="0"/>
      <w:divBdr>
        <w:top w:val="none" w:sz="0" w:space="0" w:color="auto"/>
        <w:left w:val="none" w:sz="0" w:space="0" w:color="auto"/>
        <w:bottom w:val="none" w:sz="0" w:space="0" w:color="auto"/>
        <w:right w:val="none" w:sz="0" w:space="0" w:color="auto"/>
      </w:divBdr>
      <w:divsChild>
        <w:div w:id="1506749781">
          <w:marLeft w:val="0"/>
          <w:marRight w:val="0"/>
          <w:marTop w:val="300"/>
          <w:marBottom w:val="300"/>
          <w:divBdr>
            <w:top w:val="single" w:sz="6" w:space="0" w:color="ECECEC"/>
            <w:left w:val="single" w:sz="6" w:space="0" w:color="ECECEC"/>
            <w:bottom w:val="single" w:sz="6" w:space="0" w:color="ECECEC"/>
            <w:right w:val="single" w:sz="6" w:space="0" w:color="ECECEC"/>
          </w:divBdr>
          <w:divsChild>
            <w:div w:id="1904289020">
              <w:marLeft w:val="0"/>
              <w:marRight w:val="0"/>
              <w:marTop w:val="0"/>
              <w:marBottom w:val="0"/>
              <w:divBdr>
                <w:top w:val="none" w:sz="0" w:space="0" w:color="auto"/>
                <w:left w:val="none" w:sz="0" w:space="0" w:color="auto"/>
                <w:bottom w:val="none" w:sz="0" w:space="0" w:color="auto"/>
                <w:right w:val="none" w:sz="0" w:space="0" w:color="auto"/>
              </w:divBdr>
              <w:divsChild>
                <w:div w:id="430440517">
                  <w:marLeft w:val="0"/>
                  <w:marRight w:val="0"/>
                  <w:marTop w:val="0"/>
                  <w:marBottom w:val="0"/>
                  <w:divBdr>
                    <w:top w:val="none" w:sz="0" w:space="0" w:color="auto"/>
                    <w:left w:val="none" w:sz="0" w:space="0" w:color="auto"/>
                    <w:bottom w:val="none" w:sz="0" w:space="0" w:color="auto"/>
                    <w:right w:val="none" w:sz="0" w:space="0" w:color="auto"/>
                  </w:divBdr>
                  <w:divsChild>
                    <w:div w:id="2113208487">
                      <w:marLeft w:val="0"/>
                      <w:marRight w:val="0"/>
                      <w:marTop w:val="0"/>
                      <w:marBottom w:val="0"/>
                      <w:divBdr>
                        <w:top w:val="none" w:sz="0" w:space="0" w:color="auto"/>
                        <w:left w:val="none" w:sz="0" w:space="0" w:color="auto"/>
                        <w:bottom w:val="none" w:sz="0" w:space="0" w:color="auto"/>
                        <w:right w:val="none" w:sz="0" w:space="0" w:color="auto"/>
                      </w:divBdr>
                      <w:divsChild>
                        <w:div w:id="1363704253">
                          <w:marLeft w:val="0"/>
                          <w:marRight w:val="0"/>
                          <w:marTop w:val="0"/>
                          <w:marBottom w:val="0"/>
                          <w:divBdr>
                            <w:top w:val="none" w:sz="0" w:space="0" w:color="auto"/>
                            <w:left w:val="none" w:sz="0" w:space="0" w:color="auto"/>
                            <w:bottom w:val="none" w:sz="0" w:space="0" w:color="auto"/>
                            <w:right w:val="none" w:sz="0" w:space="0" w:color="auto"/>
                          </w:divBdr>
                          <w:divsChild>
                            <w:div w:id="77969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098587">
      <w:bodyDiv w:val="1"/>
      <w:marLeft w:val="0"/>
      <w:marRight w:val="0"/>
      <w:marTop w:val="0"/>
      <w:marBottom w:val="0"/>
      <w:divBdr>
        <w:top w:val="none" w:sz="0" w:space="0" w:color="auto"/>
        <w:left w:val="none" w:sz="0" w:space="0" w:color="auto"/>
        <w:bottom w:val="none" w:sz="0" w:space="0" w:color="auto"/>
        <w:right w:val="none" w:sz="0" w:space="0" w:color="auto"/>
      </w:divBdr>
    </w:div>
    <w:div w:id="524636690">
      <w:bodyDiv w:val="1"/>
      <w:marLeft w:val="0"/>
      <w:marRight w:val="0"/>
      <w:marTop w:val="0"/>
      <w:marBottom w:val="0"/>
      <w:divBdr>
        <w:top w:val="none" w:sz="0" w:space="0" w:color="auto"/>
        <w:left w:val="none" w:sz="0" w:space="0" w:color="auto"/>
        <w:bottom w:val="none" w:sz="0" w:space="0" w:color="auto"/>
        <w:right w:val="none" w:sz="0" w:space="0" w:color="auto"/>
      </w:divBdr>
    </w:div>
    <w:div w:id="556550488">
      <w:bodyDiv w:val="1"/>
      <w:marLeft w:val="0"/>
      <w:marRight w:val="0"/>
      <w:marTop w:val="0"/>
      <w:marBottom w:val="0"/>
      <w:divBdr>
        <w:top w:val="none" w:sz="0" w:space="0" w:color="auto"/>
        <w:left w:val="none" w:sz="0" w:space="0" w:color="auto"/>
        <w:bottom w:val="none" w:sz="0" w:space="0" w:color="auto"/>
        <w:right w:val="none" w:sz="0" w:space="0" w:color="auto"/>
      </w:divBdr>
      <w:divsChild>
        <w:div w:id="660475162">
          <w:marLeft w:val="0"/>
          <w:marRight w:val="0"/>
          <w:marTop w:val="0"/>
          <w:marBottom w:val="0"/>
          <w:divBdr>
            <w:top w:val="none" w:sz="0" w:space="0" w:color="auto"/>
            <w:left w:val="none" w:sz="0" w:space="0" w:color="auto"/>
            <w:bottom w:val="none" w:sz="0" w:space="0" w:color="auto"/>
            <w:right w:val="none" w:sz="0" w:space="0" w:color="auto"/>
          </w:divBdr>
        </w:div>
        <w:div w:id="833036982">
          <w:marLeft w:val="0"/>
          <w:marRight w:val="0"/>
          <w:marTop w:val="0"/>
          <w:marBottom w:val="0"/>
          <w:divBdr>
            <w:top w:val="none" w:sz="0" w:space="0" w:color="auto"/>
            <w:left w:val="none" w:sz="0" w:space="0" w:color="auto"/>
            <w:bottom w:val="none" w:sz="0" w:space="0" w:color="auto"/>
            <w:right w:val="none" w:sz="0" w:space="0" w:color="auto"/>
          </w:divBdr>
        </w:div>
      </w:divsChild>
    </w:div>
    <w:div w:id="571232880">
      <w:bodyDiv w:val="1"/>
      <w:marLeft w:val="0"/>
      <w:marRight w:val="0"/>
      <w:marTop w:val="0"/>
      <w:marBottom w:val="0"/>
      <w:divBdr>
        <w:top w:val="none" w:sz="0" w:space="0" w:color="auto"/>
        <w:left w:val="none" w:sz="0" w:space="0" w:color="auto"/>
        <w:bottom w:val="none" w:sz="0" w:space="0" w:color="auto"/>
        <w:right w:val="none" w:sz="0" w:space="0" w:color="auto"/>
      </w:divBdr>
    </w:div>
    <w:div w:id="586889002">
      <w:bodyDiv w:val="1"/>
      <w:marLeft w:val="0"/>
      <w:marRight w:val="0"/>
      <w:marTop w:val="0"/>
      <w:marBottom w:val="0"/>
      <w:divBdr>
        <w:top w:val="none" w:sz="0" w:space="0" w:color="auto"/>
        <w:left w:val="none" w:sz="0" w:space="0" w:color="auto"/>
        <w:bottom w:val="none" w:sz="0" w:space="0" w:color="auto"/>
        <w:right w:val="none" w:sz="0" w:space="0" w:color="auto"/>
      </w:divBdr>
    </w:div>
    <w:div w:id="595133751">
      <w:bodyDiv w:val="1"/>
      <w:marLeft w:val="0"/>
      <w:marRight w:val="0"/>
      <w:marTop w:val="0"/>
      <w:marBottom w:val="0"/>
      <w:divBdr>
        <w:top w:val="none" w:sz="0" w:space="0" w:color="auto"/>
        <w:left w:val="none" w:sz="0" w:space="0" w:color="auto"/>
        <w:bottom w:val="none" w:sz="0" w:space="0" w:color="auto"/>
        <w:right w:val="none" w:sz="0" w:space="0" w:color="auto"/>
      </w:divBdr>
    </w:div>
    <w:div w:id="604508705">
      <w:bodyDiv w:val="1"/>
      <w:marLeft w:val="0"/>
      <w:marRight w:val="0"/>
      <w:marTop w:val="0"/>
      <w:marBottom w:val="0"/>
      <w:divBdr>
        <w:top w:val="none" w:sz="0" w:space="0" w:color="auto"/>
        <w:left w:val="none" w:sz="0" w:space="0" w:color="auto"/>
        <w:bottom w:val="none" w:sz="0" w:space="0" w:color="auto"/>
        <w:right w:val="none" w:sz="0" w:space="0" w:color="auto"/>
      </w:divBdr>
    </w:div>
    <w:div w:id="667830727">
      <w:bodyDiv w:val="1"/>
      <w:marLeft w:val="0"/>
      <w:marRight w:val="0"/>
      <w:marTop w:val="0"/>
      <w:marBottom w:val="0"/>
      <w:divBdr>
        <w:top w:val="none" w:sz="0" w:space="0" w:color="auto"/>
        <w:left w:val="none" w:sz="0" w:space="0" w:color="auto"/>
        <w:bottom w:val="none" w:sz="0" w:space="0" w:color="auto"/>
        <w:right w:val="none" w:sz="0" w:space="0" w:color="auto"/>
      </w:divBdr>
    </w:div>
    <w:div w:id="760954954">
      <w:bodyDiv w:val="1"/>
      <w:marLeft w:val="0"/>
      <w:marRight w:val="0"/>
      <w:marTop w:val="0"/>
      <w:marBottom w:val="0"/>
      <w:divBdr>
        <w:top w:val="none" w:sz="0" w:space="0" w:color="auto"/>
        <w:left w:val="none" w:sz="0" w:space="0" w:color="auto"/>
        <w:bottom w:val="none" w:sz="0" w:space="0" w:color="auto"/>
        <w:right w:val="none" w:sz="0" w:space="0" w:color="auto"/>
      </w:divBdr>
    </w:div>
    <w:div w:id="766195189">
      <w:bodyDiv w:val="1"/>
      <w:marLeft w:val="0"/>
      <w:marRight w:val="0"/>
      <w:marTop w:val="0"/>
      <w:marBottom w:val="0"/>
      <w:divBdr>
        <w:top w:val="none" w:sz="0" w:space="0" w:color="auto"/>
        <w:left w:val="none" w:sz="0" w:space="0" w:color="auto"/>
        <w:bottom w:val="none" w:sz="0" w:space="0" w:color="auto"/>
        <w:right w:val="none" w:sz="0" w:space="0" w:color="auto"/>
      </w:divBdr>
    </w:div>
    <w:div w:id="781655201">
      <w:bodyDiv w:val="1"/>
      <w:marLeft w:val="0"/>
      <w:marRight w:val="0"/>
      <w:marTop w:val="0"/>
      <w:marBottom w:val="0"/>
      <w:divBdr>
        <w:top w:val="none" w:sz="0" w:space="0" w:color="auto"/>
        <w:left w:val="none" w:sz="0" w:space="0" w:color="auto"/>
        <w:bottom w:val="none" w:sz="0" w:space="0" w:color="auto"/>
        <w:right w:val="none" w:sz="0" w:space="0" w:color="auto"/>
      </w:divBdr>
    </w:div>
    <w:div w:id="831333968">
      <w:bodyDiv w:val="1"/>
      <w:marLeft w:val="0"/>
      <w:marRight w:val="0"/>
      <w:marTop w:val="0"/>
      <w:marBottom w:val="0"/>
      <w:divBdr>
        <w:top w:val="none" w:sz="0" w:space="0" w:color="auto"/>
        <w:left w:val="none" w:sz="0" w:space="0" w:color="auto"/>
        <w:bottom w:val="none" w:sz="0" w:space="0" w:color="auto"/>
        <w:right w:val="none" w:sz="0" w:space="0" w:color="auto"/>
      </w:divBdr>
    </w:div>
    <w:div w:id="858083142">
      <w:bodyDiv w:val="1"/>
      <w:marLeft w:val="0"/>
      <w:marRight w:val="0"/>
      <w:marTop w:val="0"/>
      <w:marBottom w:val="0"/>
      <w:divBdr>
        <w:top w:val="none" w:sz="0" w:space="0" w:color="auto"/>
        <w:left w:val="none" w:sz="0" w:space="0" w:color="auto"/>
        <w:bottom w:val="none" w:sz="0" w:space="0" w:color="auto"/>
        <w:right w:val="none" w:sz="0" w:space="0" w:color="auto"/>
      </w:divBdr>
    </w:div>
    <w:div w:id="878126789">
      <w:bodyDiv w:val="1"/>
      <w:marLeft w:val="0"/>
      <w:marRight w:val="0"/>
      <w:marTop w:val="0"/>
      <w:marBottom w:val="0"/>
      <w:divBdr>
        <w:top w:val="none" w:sz="0" w:space="0" w:color="auto"/>
        <w:left w:val="none" w:sz="0" w:space="0" w:color="auto"/>
        <w:bottom w:val="none" w:sz="0" w:space="0" w:color="auto"/>
        <w:right w:val="none" w:sz="0" w:space="0" w:color="auto"/>
      </w:divBdr>
    </w:div>
    <w:div w:id="887689610">
      <w:bodyDiv w:val="1"/>
      <w:marLeft w:val="0"/>
      <w:marRight w:val="0"/>
      <w:marTop w:val="0"/>
      <w:marBottom w:val="0"/>
      <w:divBdr>
        <w:top w:val="none" w:sz="0" w:space="0" w:color="auto"/>
        <w:left w:val="none" w:sz="0" w:space="0" w:color="auto"/>
        <w:bottom w:val="none" w:sz="0" w:space="0" w:color="auto"/>
        <w:right w:val="none" w:sz="0" w:space="0" w:color="auto"/>
      </w:divBdr>
    </w:div>
    <w:div w:id="956831213">
      <w:bodyDiv w:val="1"/>
      <w:marLeft w:val="0"/>
      <w:marRight w:val="0"/>
      <w:marTop w:val="0"/>
      <w:marBottom w:val="0"/>
      <w:divBdr>
        <w:top w:val="none" w:sz="0" w:space="0" w:color="auto"/>
        <w:left w:val="none" w:sz="0" w:space="0" w:color="auto"/>
        <w:bottom w:val="none" w:sz="0" w:space="0" w:color="auto"/>
        <w:right w:val="none" w:sz="0" w:space="0" w:color="auto"/>
      </w:divBdr>
    </w:div>
    <w:div w:id="991448224">
      <w:bodyDiv w:val="1"/>
      <w:marLeft w:val="0"/>
      <w:marRight w:val="0"/>
      <w:marTop w:val="0"/>
      <w:marBottom w:val="0"/>
      <w:divBdr>
        <w:top w:val="none" w:sz="0" w:space="0" w:color="auto"/>
        <w:left w:val="none" w:sz="0" w:space="0" w:color="auto"/>
        <w:bottom w:val="none" w:sz="0" w:space="0" w:color="auto"/>
        <w:right w:val="none" w:sz="0" w:space="0" w:color="auto"/>
      </w:divBdr>
    </w:div>
    <w:div w:id="1020620485">
      <w:bodyDiv w:val="1"/>
      <w:marLeft w:val="0"/>
      <w:marRight w:val="0"/>
      <w:marTop w:val="0"/>
      <w:marBottom w:val="0"/>
      <w:divBdr>
        <w:top w:val="none" w:sz="0" w:space="0" w:color="auto"/>
        <w:left w:val="none" w:sz="0" w:space="0" w:color="auto"/>
        <w:bottom w:val="none" w:sz="0" w:space="0" w:color="auto"/>
        <w:right w:val="none" w:sz="0" w:space="0" w:color="auto"/>
      </w:divBdr>
    </w:div>
    <w:div w:id="1088235156">
      <w:bodyDiv w:val="1"/>
      <w:marLeft w:val="0"/>
      <w:marRight w:val="0"/>
      <w:marTop w:val="0"/>
      <w:marBottom w:val="0"/>
      <w:divBdr>
        <w:top w:val="none" w:sz="0" w:space="0" w:color="auto"/>
        <w:left w:val="none" w:sz="0" w:space="0" w:color="auto"/>
        <w:bottom w:val="none" w:sz="0" w:space="0" w:color="auto"/>
        <w:right w:val="none" w:sz="0" w:space="0" w:color="auto"/>
      </w:divBdr>
    </w:div>
    <w:div w:id="1102217078">
      <w:bodyDiv w:val="1"/>
      <w:marLeft w:val="0"/>
      <w:marRight w:val="0"/>
      <w:marTop w:val="0"/>
      <w:marBottom w:val="0"/>
      <w:divBdr>
        <w:top w:val="none" w:sz="0" w:space="0" w:color="auto"/>
        <w:left w:val="none" w:sz="0" w:space="0" w:color="auto"/>
        <w:bottom w:val="none" w:sz="0" w:space="0" w:color="auto"/>
        <w:right w:val="none" w:sz="0" w:space="0" w:color="auto"/>
      </w:divBdr>
    </w:div>
    <w:div w:id="1145197657">
      <w:bodyDiv w:val="1"/>
      <w:marLeft w:val="0"/>
      <w:marRight w:val="0"/>
      <w:marTop w:val="0"/>
      <w:marBottom w:val="0"/>
      <w:divBdr>
        <w:top w:val="none" w:sz="0" w:space="0" w:color="auto"/>
        <w:left w:val="none" w:sz="0" w:space="0" w:color="auto"/>
        <w:bottom w:val="none" w:sz="0" w:space="0" w:color="auto"/>
        <w:right w:val="none" w:sz="0" w:space="0" w:color="auto"/>
      </w:divBdr>
      <w:divsChild>
        <w:div w:id="1813134045">
          <w:marLeft w:val="0"/>
          <w:marRight w:val="0"/>
          <w:marTop w:val="0"/>
          <w:marBottom w:val="0"/>
          <w:divBdr>
            <w:top w:val="none" w:sz="0" w:space="0" w:color="auto"/>
            <w:left w:val="none" w:sz="0" w:space="0" w:color="auto"/>
            <w:bottom w:val="none" w:sz="0" w:space="0" w:color="auto"/>
            <w:right w:val="none" w:sz="0" w:space="0" w:color="auto"/>
          </w:divBdr>
          <w:divsChild>
            <w:div w:id="1842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22756">
      <w:bodyDiv w:val="1"/>
      <w:marLeft w:val="0"/>
      <w:marRight w:val="0"/>
      <w:marTop w:val="0"/>
      <w:marBottom w:val="0"/>
      <w:divBdr>
        <w:top w:val="none" w:sz="0" w:space="0" w:color="auto"/>
        <w:left w:val="none" w:sz="0" w:space="0" w:color="auto"/>
        <w:bottom w:val="none" w:sz="0" w:space="0" w:color="auto"/>
        <w:right w:val="none" w:sz="0" w:space="0" w:color="auto"/>
      </w:divBdr>
    </w:div>
    <w:div w:id="1165778024">
      <w:bodyDiv w:val="1"/>
      <w:marLeft w:val="0"/>
      <w:marRight w:val="0"/>
      <w:marTop w:val="225"/>
      <w:marBottom w:val="0"/>
      <w:divBdr>
        <w:top w:val="none" w:sz="0" w:space="0" w:color="auto"/>
        <w:left w:val="none" w:sz="0" w:space="0" w:color="auto"/>
        <w:bottom w:val="none" w:sz="0" w:space="0" w:color="auto"/>
        <w:right w:val="none" w:sz="0" w:space="0" w:color="auto"/>
      </w:divBdr>
      <w:divsChild>
        <w:div w:id="519053936">
          <w:marLeft w:val="0"/>
          <w:marRight w:val="0"/>
          <w:marTop w:val="300"/>
          <w:marBottom w:val="300"/>
          <w:divBdr>
            <w:top w:val="single" w:sz="6" w:space="0" w:color="ECECEC"/>
            <w:left w:val="single" w:sz="6" w:space="0" w:color="ECECEC"/>
            <w:bottom w:val="single" w:sz="6" w:space="0" w:color="ECECEC"/>
            <w:right w:val="single" w:sz="6" w:space="0" w:color="ECECEC"/>
          </w:divBdr>
          <w:divsChild>
            <w:div w:id="995373751">
              <w:marLeft w:val="0"/>
              <w:marRight w:val="0"/>
              <w:marTop w:val="0"/>
              <w:marBottom w:val="0"/>
              <w:divBdr>
                <w:top w:val="none" w:sz="0" w:space="0" w:color="auto"/>
                <w:left w:val="none" w:sz="0" w:space="0" w:color="auto"/>
                <w:bottom w:val="none" w:sz="0" w:space="0" w:color="auto"/>
                <w:right w:val="none" w:sz="0" w:space="0" w:color="auto"/>
              </w:divBdr>
              <w:divsChild>
                <w:div w:id="1284656155">
                  <w:marLeft w:val="0"/>
                  <w:marRight w:val="0"/>
                  <w:marTop w:val="0"/>
                  <w:marBottom w:val="0"/>
                  <w:divBdr>
                    <w:top w:val="none" w:sz="0" w:space="0" w:color="auto"/>
                    <w:left w:val="none" w:sz="0" w:space="0" w:color="auto"/>
                    <w:bottom w:val="none" w:sz="0" w:space="0" w:color="auto"/>
                    <w:right w:val="none" w:sz="0" w:space="0" w:color="auto"/>
                  </w:divBdr>
                  <w:divsChild>
                    <w:div w:id="666786537">
                      <w:marLeft w:val="0"/>
                      <w:marRight w:val="0"/>
                      <w:marTop w:val="0"/>
                      <w:marBottom w:val="0"/>
                      <w:divBdr>
                        <w:top w:val="none" w:sz="0" w:space="0" w:color="auto"/>
                        <w:left w:val="none" w:sz="0" w:space="0" w:color="auto"/>
                        <w:bottom w:val="none" w:sz="0" w:space="0" w:color="auto"/>
                        <w:right w:val="none" w:sz="0" w:space="0" w:color="auto"/>
                      </w:divBdr>
                      <w:divsChild>
                        <w:div w:id="1754007747">
                          <w:marLeft w:val="0"/>
                          <w:marRight w:val="0"/>
                          <w:marTop w:val="0"/>
                          <w:marBottom w:val="0"/>
                          <w:divBdr>
                            <w:top w:val="none" w:sz="0" w:space="0" w:color="auto"/>
                            <w:left w:val="none" w:sz="0" w:space="0" w:color="auto"/>
                            <w:bottom w:val="none" w:sz="0" w:space="0" w:color="auto"/>
                            <w:right w:val="none" w:sz="0" w:space="0" w:color="auto"/>
                          </w:divBdr>
                          <w:divsChild>
                            <w:div w:id="1775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00871">
      <w:bodyDiv w:val="1"/>
      <w:marLeft w:val="0"/>
      <w:marRight w:val="0"/>
      <w:marTop w:val="0"/>
      <w:marBottom w:val="0"/>
      <w:divBdr>
        <w:top w:val="none" w:sz="0" w:space="0" w:color="auto"/>
        <w:left w:val="none" w:sz="0" w:space="0" w:color="auto"/>
        <w:bottom w:val="none" w:sz="0" w:space="0" w:color="auto"/>
        <w:right w:val="none" w:sz="0" w:space="0" w:color="auto"/>
      </w:divBdr>
    </w:div>
    <w:div w:id="1315917301">
      <w:bodyDiv w:val="1"/>
      <w:marLeft w:val="0"/>
      <w:marRight w:val="0"/>
      <w:marTop w:val="0"/>
      <w:marBottom w:val="0"/>
      <w:divBdr>
        <w:top w:val="none" w:sz="0" w:space="0" w:color="auto"/>
        <w:left w:val="none" w:sz="0" w:space="0" w:color="auto"/>
        <w:bottom w:val="none" w:sz="0" w:space="0" w:color="auto"/>
        <w:right w:val="none" w:sz="0" w:space="0" w:color="auto"/>
      </w:divBdr>
    </w:div>
    <w:div w:id="1319575558">
      <w:bodyDiv w:val="1"/>
      <w:marLeft w:val="0"/>
      <w:marRight w:val="0"/>
      <w:marTop w:val="0"/>
      <w:marBottom w:val="0"/>
      <w:divBdr>
        <w:top w:val="none" w:sz="0" w:space="0" w:color="auto"/>
        <w:left w:val="none" w:sz="0" w:space="0" w:color="auto"/>
        <w:bottom w:val="none" w:sz="0" w:space="0" w:color="auto"/>
        <w:right w:val="none" w:sz="0" w:space="0" w:color="auto"/>
      </w:divBdr>
    </w:div>
    <w:div w:id="1353921654">
      <w:bodyDiv w:val="1"/>
      <w:marLeft w:val="0"/>
      <w:marRight w:val="0"/>
      <w:marTop w:val="0"/>
      <w:marBottom w:val="0"/>
      <w:divBdr>
        <w:top w:val="none" w:sz="0" w:space="0" w:color="auto"/>
        <w:left w:val="none" w:sz="0" w:space="0" w:color="auto"/>
        <w:bottom w:val="none" w:sz="0" w:space="0" w:color="auto"/>
        <w:right w:val="none" w:sz="0" w:space="0" w:color="auto"/>
      </w:divBdr>
    </w:div>
    <w:div w:id="1402405342">
      <w:bodyDiv w:val="1"/>
      <w:marLeft w:val="0"/>
      <w:marRight w:val="0"/>
      <w:marTop w:val="0"/>
      <w:marBottom w:val="0"/>
      <w:divBdr>
        <w:top w:val="none" w:sz="0" w:space="0" w:color="auto"/>
        <w:left w:val="none" w:sz="0" w:space="0" w:color="auto"/>
        <w:bottom w:val="none" w:sz="0" w:space="0" w:color="auto"/>
        <w:right w:val="none" w:sz="0" w:space="0" w:color="auto"/>
      </w:divBdr>
    </w:div>
    <w:div w:id="1434519802">
      <w:bodyDiv w:val="1"/>
      <w:marLeft w:val="0"/>
      <w:marRight w:val="0"/>
      <w:marTop w:val="0"/>
      <w:marBottom w:val="0"/>
      <w:divBdr>
        <w:top w:val="none" w:sz="0" w:space="0" w:color="auto"/>
        <w:left w:val="none" w:sz="0" w:space="0" w:color="auto"/>
        <w:bottom w:val="none" w:sz="0" w:space="0" w:color="auto"/>
        <w:right w:val="none" w:sz="0" w:space="0" w:color="auto"/>
      </w:divBdr>
    </w:div>
    <w:div w:id="1458252824">
      <w:bodyDiv w:val="1"/>
      <w:marLeft w:val="0"/>
      <w:marRight w:val="0"/>
      <w:marTop w:val="0"/>
      <w:marBottom w:val="0"/>
      <w:divBdr>
        <w:top w:val="none" w:sz="0" w:space="0" w:color="auto"/>
        <w:left w:val="none" w:sz="0" w:space="0" w:color="auto"/>
        <w:bottom w:val="none" w:sz="0" w:space="0" w:color="auto"/>
        <w:right w:val="none" w:sz="0" w:space="0" w:color="auto"/>
      </w:divBdr>
    </w:div>
    <w:div w:id="1460420743">
      <w:bodyDiv w:val="1"/>
      <w:marLeft w:val="0"/>
      <w:marRight w:val="0"/>
      <w:marTop w:val="0"/>
      <w:marBottom w:val="0"/>
      <w:divBdr>
        <w:top w:val="none" w:sz="0" w:space="0" w:color="auto"/>
        <w:left w:val="none" w:sz="0" w:space="0" w:color="auto"/>
        <w:bottom w:val="none" w:sz="0" w:space="0" w:color="auto"/>
        <w:right w:val="none" w:sz="0" w:space="0" w:color="auto"/>
      </w:divBdr>
    </w:div>
    <w:div w:id="1469319626">
      <w:bodyDiv w:val="1"/>
      <w:marLeft w:val="0"/>
      <w:marRight w:val="0"/>
      <w:marTop w:val="0"/>
      <w:marBottom w:val="0"/>
      <w:divBdr>
        <w:top w:val="none" w:sz="0" w:space="0" w:color="auto"/>
        <w:left w:val="none" w:sz="0" w:space="0" w:color="auto"/>
        <w:bottom w:val="none" w:sz="0" w:space="0" w:color="auto"/>
        <w:right w:val="none" w:sz="0" w:space="0" w:color="auto"/>
      </w:divBdr>
    </w:div>
    <w:div w:id="1582519806">
      <w:bodyDiv w:val="1"/>
      <w:marLeft w:val="0"/>
      <w:marRight w:val="0"/>
      <w:marTop w:val="0"/>
      <w:marBottom w:val="0"/>
      <w:divBdr>
        <w:top w:val="none" w:sz="0" w:space="0" w:color="auto"/>
        <w:left w:val="none" w:sz="0" w:space="0" w:color="auto"/>
        <w:bottom w:val="none" w:sz="0" w:space="0" w:color="auto"/>
        <w:right w:val="none" w:sz="0" w:space="0" w:color="auto"/>
      </w:divBdr>
    </w:div>
    <w:div w:id="1592277494">
      <w:bodyDiv w:val="1"/>
      <w:marLeft w:val="0"/>
      <w:marRight w:val="0"/>
      <w:marTop w:val="0"/>
      <w:marBottom w:val="0"/>
      <w:divBdr>
        <w:top w:val="none" w:sz="0" w:space="0" w:color="auto"/>
        <w:left w:val="none" w:sz="0" w:space="0" w:color="auto"/>
        <w:bottom w:val="none" w:sz="0" w:space="0" w:color="auto"/>
        <w:right w:val="none" w:sz="0" w:space="0" w:color="auto"/>
      </w:divBdr>
    </w:div>
    <w:div w:id="1617445433">
      <w:bodyDiv w:val="1"/>
      <w:marLeft w:val="0"/>
      <w:marRight w:val="0"/>
      <w:marTop w:val="0"/>
      <w:marBottom w:val="0"/>
      <w:divBdr>
        <w:top w:val="none" w:sz="0" w:space="0" w:color="auto"/>
        <w:left w:val="none" w:sz="0" w:space="0" w:color="auto"/>
        <w:bottom w:val="none" w:sz="0" w:space="0" w:color="auto"/>
        <w:right w:val="none" w:sz="0" w:space="0" w:color="auto"/>
      </w:divBdr>
    </w:div>
    <w:div w:id="1668290097">
      <w:bodyDiv w:val="1"/>
      <w:marLeft w:val="0"/>
      <w:marRight w:val="0"/>
      <w:marTop w:val="0"/>
      <w:marBottom w:val="0"/>
      <w:divBdr>
        <w:top w:val="none" w:sz="0" w:space="0" w:color="auto"/>
        <w:left w:val="none" w:sz="0" w:space="0" w:color="auto"/>
        <w:bottom w:val="none" w:sz="0" w:space="0" w:color="auto"/>
        <w:right w:val="none" w:sz="0" w:space="0" w:color="auto"/>
      </w:divBdr>
    </w:div>
    <w:div w:id="1720322684">
      <w:bodyDiv w:val="1"/>
      <w:marLeft w:val="0"/>
      <w:marRight w:val="0"/>
      <w:marTop w:val="0"/>
      <w:marBottom w:val="0"/>
      <w:divBdr>
        <w:top w:val="none" w:sz="0" w:space="0" w:color="auto"/>
        <w:left w:val="none" w:sz="0" w:space="0" w:color="auto"/>
        <w:bottom w:val="none" w:sz="0" w:space="0" w:color="auto"/>
        <w:right w:val="none" w:sz="0" w:space="0" w:color="auto"/>
      </w:divBdr>
    </w:div>
    <w:div w:id="1733581665">
      <w:bodyDiv w:val="1"/>
      <w:marLeft w:val="0"/>
      <w:marRight w:val="0"/>
      <w:marTop w:val="0"/>
      <w:marBottom w:val="0"/>
      <w:divBdr>
        <w:top w:val="none" w:sz="0" w:space="0" w:color="auto"/>
        <w:left w:val="none" w:sz="0" w:space="0" w:color="auto"/>
        <w:bottom w:val="none" w:sz="0" w:space="0" w:color="auto"/>
        <w:right w:val="none" w:sz="0" w:space="0" w:color="auto"/>
      </w:divBdr>
    </w:div>
    <w:div w:id="1737698836">
      <w:bodyDiv w:val="1"/>
      <w:marLeft w:val="0"/>
      <w:marRight w:val="0"/>
      <w:marTop w:val="0"/>
      <w:marBottom w:val="0"/>
      <w:divBdr>
        <w:top w:val="none" w:sz="0" w:space="0" w:color="auto"/>
        <w:left w:val="none" w:sz="0" w:space="0" w:color="auto"/>
        <w:bottom w:val="none" w:sz="0" w:space="0" w:color="auto"/>
        <w:right w:val="none" w:sz="0" w:space="0" w:color="auto"/>
      </w:divBdr>
    </w:div>
    <w:div w:id="1748574288">
      <w:bodyDiv w:val="1"/>
      <w:marLeft w:val="0"/>
      <w:marRight w:val="0"/>
      <w:marTop w:val="0"/>
      <w:marBottom w:val="0"/>
      <w:divBdr>
        <w:top w:val="none" w:sz="0" w:space="0" w:color="auto"/>
        <w:left w:val="none" w:sz="0" w:space="0" w:color="auto"/>
        <w:bottom w:val="none" w:sz="0" w:space="0" w:color="auto"/>
        <w:right w:val="none" w:sz="0" w:space="0" w:color="auto"/>
      </w:divBdr>
    </w:div>
    <w:div w:id="1784377605">
      <w:bodyDiv w:val="1"/>
      <w:marLeft w:val="0"/>
      <w:marRight w:val="0"/>
      <w:marTop w:val="0"/>
      <w:marBottom w:val="0"/>
      <w:divBdr>
        <w:top w:val="none" w:sz="0" w:space="0" w:color="auto"/>
        <w:left w:val="none" w:sz="0" w:space="0" w:color="auto"/>
        <w:bottom w:val="none" w:sz="0" w:space="0" w:color="auto"/>
        <w:right w:val="none" w:sz="0" w:space="0" w:color="auto"/>
      </w:divBdr>
      <w:divsChild>
        <w:div w:id="1575774310">
          <w:marLeft w:val="0"/>
          <w:marRight w:val="0"/>
          <w:marTop w:val="0"/>
          <w:marBottom w:val="0"/>
          <w:divBdr>
            <w:top w:val="none" w:sz="0" w:space="0" w:color="auto"/>
            <w:left w:val="none" w:sz="0" w:space="0" w:color="auto"/>
            <w:bottom w:val="none" w:sz="0" w:space="0" w:color="auto"/>
            <w:right w:val="none" w:sz="0" w:space="0" w:color="auto"/>
          </w:divBdr>
          <w:divsChild>
            <w:div w:id="13006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15970">
      <w:bodyDiv w:val="1"/>
      <w:marLeft w:val="0"/>
      <w:marRight w:val="0"/>
      <w:marTop w:val="0"/>
      <w:marBottom w:val="0"/>
      <w:divBdr>
        <w:top w:val="none" w:sz="0" w:space="0" w:color="auto"/>
        <w:left w:val="none" w:sz="0" w:space="0" w:color="auto"/>
        <w:bottom w:val="none" w:sz="0" w:space="0" w:color="auto"/>
        <w:right w:val="none" w:sz="0" w:space="0" w:color="auto"/>
      </w:divBdr>
    </w:div>
    <w:div w:id="1812140062">
      <w:bodyDiv w:val="1"/>
      <w:marLeft w:val="0"/>
      <w:marRight w:val="0"/>
      <w:marTop w:val="0"/>
      <w:marBottom w:val="0"/>
      <w:divBdr>
        <w:top w:val="none" w:sz="0" w:space="0" w:color="auto"/>
        <w:left w:val="none" w:sz="0" w:space="0" w:color="auto"/>
        <w:bottom w:val="none" w:sz="0" w:space="0" w:color="auto"/>
        <w:right w:val="none" w:sz="0" w:space="0" w:color="auto"/>
      </w:divBdr>
    </w:div>
    <w:div w:id="1832288111">
      <w:bodyDiv w:val="1"/>
      <w:marLeft w:val="0"/>
      <w:marRight w:val="0"/>
      <w:marTop w:val="0"/>
      <w:marBottom w:val="0"/>
      <w:divBdr>
        <w:top w:val="none" w:sz="0" w:space="0" w:color="auto"/>
        <w:left w:val="none" w:sz="0" w:space="0" w:color="auto"/>
        <w:bottom w:val="none" w:sz="0" w:space="0" w:color="auto"/>
        <w:right w:val="none" w:sz="0" w:space="0" w:color="auto"/>
      </w:divBdr>
    </w:div>
    <w:div w:id="1865091056">
      <w:bodyDiv w:val="1"/>
      <w:marLeft w:val="0"/>
      <w:marRight w:val="0"/>
      <w:marTop w:val="0"/>
      <w:marBottom w:val="0"/>
      <w:divBdr>
        <w:top w:val="none" w:sz="0" w:space="0" w:color="auto"/>
        <w:left w:val="none" w:sz="0" w:space="0" w:color="auto"/>
        <w:bottom w:val="none" w:sz="0" w:space="0" w:color="auto"/>
        <w:right w:val="none" w:sz="0" w:space="0" w:color="auto"/>
      </w:divBdr>
    </w:div>
    <w:div w:id="1873763101">
      <w:bodyDiv w:val="1"/>
      <w:marLeft w:val="0"/>
      <w:marRight w:val="0"/>
      <w:marTop w:val="0"/>
      <w:marBottom w:val="0"/>
      <w:divBdr>
        <w:top w:val="none" w:sz="0" w:space="0" w:color="auto"/>
        <w:left w:val="none" w:sz="0" w:space="0" w:color="auto"/>
        <w:bottom w:val="none" w:sz="0" w:space="0" w:color="auto"/>
        <w:right w:val="none" w:sz="0" w:space="0" w:color="auto"/>
      </w:divBdr>
    </w:div>
    <w:div w:id="1874460795">
      <w:bodyDiv w:val="1"/>
      <w:marLeft w:val="0"/>
      <w:marRight w:val="0"/>
      <w:marTop w:val="0"/>
      <w:marBottom w:val="0"/>
      <w:divBdr>
        <w:top w:val="none" w:sz="0" w:space="0" w:color="auto"/>
        <w:left w:val="none" w:sz="0" w:space="0" w:color="auto"/>
        <w:bottom w:val="none" w:sz="0" w:space="0" w:color="auto"/>
        <w:right w:val="none" w:sz="0" w:space="0" w:color="auto"/>
      </w:divBdr>
    </w:div>
    <w:div w:id="1875385297">
      <w:bodyDiv w:val="1"/>
      <w:marLeft w:val="0"/>
      <w:marRight w:val="0"/>
      <w:marTop w:val="0"/>
      <w:marBottom w:val="0"/>
      <w:divBdr>
        <w:top w:val="none" w:sz="0" w:space="0" w:color="auto"/>
        <w:left w:val="none" w:sz="0" w:space="0" w:color="auto"/>
        <w:bottom w:val="none" w:sz="0" w:space="0" w:color="auto"/>
        <w:right w:val="none" w:sz="0" w:space="0" w:color="auto"/>
      </w:divBdr>
    </w:div>
    <w:div w:id="1888562165">
      <w:bodyDiv w:val="1"/>
      <w:marLeft w:val="0"/>
      <w:marRight w:val="0"/>
      <w:marTop w:val="0"/>
      <w:marBottom w:val="0"/>
      <w:divBdr>
        <w:top w:val="none" w:sz="0" w:space="0" w:color="auto"/>
        <w:left w:val="none" w:sz="0" w:space="0" w:color="auto"/>
        <w:bottom w:val="none" w:sz="0" w:space="0" w:color="auto"/>
        <w:right w:val="none" w:sz="0" w:space="0" w:color="auto"/>
      </w:divBdr>
    </w:div>
    <w:div w:id="1909261613">
      <w:bodyDiv w:val="1"/>
      <w:marLeft w:val="0"/>
      <w:marRight w:val="0"/>
      <w:marTop w:val="0"/>
      <w:marBottom w:val="0"/>
      <w:divBdr>
        <w:top w:val="none" w:sz="0" w:space="0" w:color="auto"/>
        <w:left w:val="none" w:sz="0" w:space="0" w:color="auto"/>
        <w:bottom w:val="none" w:sz="0" w:space="0" w:color="auto"/>
        <w:right w:val="none" w:sz="0" w:space="0" w:color="auto"/>
      </w:divBdr>
    </w:div>
    <w:div w:id="1913351285">
      <w:bodyDiv w:val="1"/>
      <w:marLeft w:val="0"/>
      <w:marRight w:val="0"/>
      <w:marTop w:val="0"/>
      <w:marBottom w:val="0"/>
      <w:divBdr>
        <w:top w:val="none" w:sz="0" w:space="0" w:color="auto"/>
        <w:left w:val="none" w:sz="0" w:space="0" w:color="auto"/>
        <w:bottom w:val="none" w:sz="0" w:space="0" w:color="auto"/>
        <w:right w:val="none" w:sz="0" w:space="0" w:color="auto"/>
      </w:divBdr>
      <w:divsChild>
        <w:div w:id="543446512">
          <w:marLeft w:val="0"/>
          <w:marRight w:val="0"/>
          <w:marTop w:val="100"/>
          <w:marBottom w:val="100"/>
          <w:divBdr>
            <w:top w:val="none" w:sz="0" w:space="0" w:color="auto"/>
            <w:left w:val="none" w:sz="0" w:space="0" w:color="auto"/>
            <w:bottom w:val="none" w:sz="0" w:space="0" w:color="auto"/>
            <w:right w:val="none" w:sz="0" w:space="0" w:color="auto"/>
          </w:divBdr>
          <w:divsChild>
            <w:div w:id="529683646">
              <w:marLeft w:val="0"/>
              <w:marRight w:val="0"/>
              <w:marTop w:val="0"/>
              <w:marBottom w:val="0"/>
              <w:divBdr>
                <w:top w:val="none" w:sz="0" w:space="0" w:color="auto"/>
                <w:left w:val="none" w:sz="0" w:space="0" w:color="auto"/>
                <w:bottom w:val="none" w:sz="0" w:space="0" w:color="auto"/>
                <w:right w:val="none" w:sz="0" w:space="0" w:color="auto"/>
              </w:divBdr>
              <w:divsChild>
                <w:div w:id="1314481994">
                  <w:marLeft w:val="0"/>
                  <w:marRight w:val="0"/>
                  <w:marTop w:val="0"/>
                  <w:marBottom w:val="0"/>
                  <w:divBdr>
                    <w:top w:val="none" w:sz="0" w:space="0" w:color="auto"/>
                    <w:left w:val="none" w:sz="0" w:space="0" w:color="auto"/>
                    <w:bottom w:val="none" w:sz="0" w:space="0" w:color="auto"/>
                    <w:right w:val="none" w:sz="0" w:space="0" w:color="auto"/>
                  </w:divBdr>
                  <w:divsChild>
                    <w:div w:id="1833595861">
                      <w:marLeft w:val="0"/>
                      <w:marRight w:val="0"/>
                      <w:marTop w:val="0"/>
                      <w:marBottom w:val="0"/>
                      <w:divBdr>
                        <w:top w:val="none" w:sz="0" w:space="0" w:color="auto"/>
                        <w:left w:val="none" w:sz="0" w:space="0" w:color="auto"/>
                        <w:bottom w:val="none" w:sz="0" w:space="0" w:color="auto"/>
                        <w:right w:val="none" w:sz="0" w:space="0" w:color="auto"/>
                      </w:divBdr>
                      <w:divsChild>
                        <w:div w:id="182059084">
                          <w:marLeft w:val="0"/>
                          <w:marRight w:val="0"/>
                          <w:marTop w:val="0"/>
                          <w:marBottom w:val="0"/>
                          <w:divBdr>
                            <w:top w:val="none" w:sz="0" w:space="0" w:color="auto"/>
                            <w:left w:val="none" w:sz="0" w:space="0" w:color="auto"/>
                            <w:bottom w:val="none" w:sz="0" w:space="0" w:color="auto"/>
                            <w:right w:val="none" w:sz="0" w:space="0" w:color="auto"/>
                          </w:divBdr>
                          <w:divsChild>
                            <w:div w:id="699211325">
                              <w:marLeft w:val="-6000"/>
                              <w:marRight w:val="0"/>
                              <w:marTop w:val="0"/>
                              <w:marBottom w:val="0"/>
                              <w:divBdr>
                                <w:top w:val="none" w:sz="0" w:space="0" w:color="auto"/>
                                <w:left w:val="none" w:sz="0" w:space="0" w:color="auto"/>
                                <w:bottom w:val="none" w:sz="0" w:space="0" w:color="auto"/>
                                <w:right w:val="none" w:sz="0" w:space="0" w:color="auto"/>
                              </w:divBdr>
                              <w:divsChild>
                                <w:div w:id="1547373807">
                                  <w:marLeft w:val="3194"/>
                                  <w:marRight w:val="0"/>
                                  <w:marTop w:val="0"/>
                                  <w:marBottom w:val="0"/>
                                  <w:divBdr>
                                    <w:top w:val="none" w:sz="0" w:space="0" w:color="auto"/>
                                    <w:left w:val="none" w:sz="0" w:space="0" w:color="auto"/>
                                    <w:bottom w:val="none" w:sz="0" w:space="0" w:color="auto"/>
                                    <w:right w:val="none" w:sz="0" w:space="0" w:color="auto"/>
                                  </w:divBdr>
                                  <w:divsChild>
                                    <w:div w:id="15456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6900477">
      <w:bodyDiv w:val="1"/>
      <w:marLeft w:val="0"/>
      <w:marRight w:val="0"/>
      <w:marTop w:val="0"/>
      <w:marBottom w:val="0"/>
      <w:divBdr>
        <w:top w:val="none" w:sz="0" w:space="0" w:color="auto"/>
        <w:left w:val="none" w:sz="0" w:space="0" w:color="auto"/>
        <w:bottom w:val="none" w:sz="0" w:space="0" w:color="auto"/>
        <w:right w:val="none" w:sz="0" w:space="0" w:color="auto"/>
      </w:divBdr>
    </w:div>
    <w:div w:id="2030443435">
      <w:bodyDiv w:val="1"/>
      <w:marLeft w:val="0"/>
      <w:marRight w:val="0"/>
      <w:marTop w:val="0"/>
      <w:marBottom w:val="0"/>
      <w:divBdr>
        <w:top w:val="none" w:sz="0" w:space="0" w:color="auto"/>
        <w:left w:val="none" w:sz="0" w:space="0" w:color="auto"/>
        <w:bottom w:val="none" w:sz="0" w:space="0" w:color="auto"/>
        <w:right w:val="none" w:sz="0" w:space="0" w:color="auto"/>
      </w:divBdr>
    </w:div>
    <w:div w:id="211474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DOT.Section5310@ct.gov" TargetMode="External"/><Relationship Id="rId26" Type="http://schemas.openxmlformats.org/officeDocument/2006/relationships/diagramColors" Target="diagrams/colors1.xml"/><Relationship Id="rId39" Type="http://schemas.openxmlformats.org/officeDocument/2006/relationships/hyperlink" Target="http://www.rivercog.org/" TargetMode="External"/><Relationship Id="rId21" Type="http://schemas.openxmlformats.org/officeDocument/2006/relationships/hyperlink" Target="http://www.ctrtap.com" TargetMode="External"/><Relationship Id="rId34" Type="http://schemas.openxmlformats.org/officeDocument/2006/relationships/hyperlink" Target="mailto:cradzins@crcog.org%20" TargetMode="External"/><Relationship Id="rId42" Type="http://schemas.openxmlformats.org/officeDocument/2006/relationships/hyperlink" Target="mailto:rdonovan@nvcogct.gov" TargetMode="External"/><Relationship Id="rId47" Type="http://schemas.openxmlformats.org/officeDocument/2006/relationships/hyperlink" Target="http://www.scrcog.org/" TargetMode="External"/><Relationship Id="rId50" Type="http://schemas.openxmlformats.org/officeDocument/2006/relationships/hyperlink" Target="mailto:krattan@seccog.org" TargetMode="External"/><Relationship Id="rId55" Type="http://schemas.openxmlformats.org/officeDocument/2006/relationships/image" Target="media/image4.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DOT.Section5310@ct.gov" TargetMode="External"/><Relationship Id="rId29" Type="http://schemas.openxmlformats.org/officeDocument/2006/relationships/hyperlink" Target="http://www.nadtc.org/resources-publications/2728/" TargetMode="Externa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hyperlink" Target="http://www.ctrtap.org" TargetMode="External"/><Relationship Id="rId37" Type="http://schemas.openxmlformats.org/officeDocument/2006/relationships/hyperlink" Target="http://www.ctmetro.org/" TargetMode="External"/><Relationship Id="rId40" Type="http://schemas.openxmlformats.org/officeDocument/2006/relationships/hyperlink" Target="mailto:rharamut@rivercog.org" TargetMode="External"/><Relationship Id="rId45" Type="http://schemas.openxmlformats.org/officeDocument/2006/relationships/hyperlink" Target="http://www.northwesthillscog.org/" TargetMode="External"/><Relationship Id="rId53" Type="http://schemas.openxmlformats.org/officeDocument/2006/relationships/image" Target="media/image3.png"/><Relationship Id="rId58" Type="http://schemas.openxmlformats.org/officeDocument/2006/relationships/image" Target="media/image7.png"/><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portal.ct.gov/dot/-/media/dot/public-transportation/connecticutlochstpplan_12142021.pdf?rev=1fb03b493606435eb05db4bca4be3626&amp;hash=EC3B4564A05ABCDF7215A73BDF57D17B" TargetMode="External"/><Relationship Id="rId14" Type="http://schemas.openxmlformats.org/officeDocument/2006/relationships/footer" Target="footer1.xml"/><Relationship Id="rId22" Type="http://schemas.openxmlformats.org/officeDocument/2006/relationships/footer" Target="footer3.xml"/><Relationship Id="rId27" Type="http://schemas.microsoft.com/office/2007/relationships/diagramDrawing" Target="diagrams/drawing1.xml"/><Relationship Id="rId30" Type="http://schemas.openxmlformats.org/officeDocument/2006/relationships/hyperlink" Target="https://ctaa.org/resources/" TargetMode="External"/><Relationship Id="rId35" Type="http://schemas.openxmlformats.org/officeDocument/2006/relationships/hyperlink" Target="mailto:dnoll@crcog.org" TargetMode="External"/><Relationship Id="rId43" Type="http://schemas.openxmlformats.org/officeDocument/2006/relationships/hyperlink" Target="http://www.neccog.org/" TargetMode="External"/><Relationship Id="rId48" Type="http://schemas.openxmlformats.org/officeDocument/2006/relationships/hyperlink" Target="mailto:jrode@scrcog.org" TargetMode="External"/><Relationship Id="rId56" Type="http://schemas.openxmlformats.org/officeDocument/2006/relationships/image" Target="media/image5.png"/><Relationship Id="rId8" Type="http://schemas.openxmlformats.org/officeDocument/2006/relationships/settings" Target="settings.xml"/><Relationship Id="rId51" Type="http://schemas.openxmlformats.org/officeDocument/2006/relationships/hyperlink" Target="http://www.westcog.org/"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transit.dot.gov/regulations-and-guidance/fta-circulars/third-party-contracting-guidance" TargetMode="External"/><Relationship Id="rId25" Type="http://schemas.openxmlformats.org/officeDocument/2006/relationships/diagramQuickStyle" Target="diagrams/quickStyle1.xml"/><Relationship Id="rId33" Type="http://schemas.openxmlformats.org/officeDocument/2006/relationships/hyperlink" Target="http://www.crcog.org/" TargetMode="External"/><Relationship Id="rId38" Type="http://schemas.openxmlformats.org/officeDocument/2006/relationships/hyperlink" Target="mailto:dclarke@ctmetro.org" TargetMode="External"/><Relationship Id="rId46" Type="http://schemas.openxmlformats.org/officeDocument/2006/relationships/hyperlink" Target="mailto:rphillips@northwesthillscog.org" TargetMode="External"/><Relationship Id="rId59" Type="http://schemas.openxmlformats.org/officeDocument/2006/relationships/hyperlink" Target="https://www.transit.dot.gov/regulations-and-programs/fta-circulars/enhanced-mobility-seniors-and-individuals-disabilities" TargetMode="External"/><Relationship Id="rId20" Type="http://schemas.openxmlformats.org/officeDocument/2006/relationships/hyperlink" Target="https://www.211ct.org" TargetMode="External"/><Relationship Id="rId41" Type="http://schemas.openxmlformats.org/officeDocument/2006/relationships/hyperlink" Target="http://www.nvcogct.gov/" TargetMode="External"/><Relationship Id="rId54" Type="http://schemas.openxmlformats.org/officeDocument/2006/relationships/footer" Target="footer4.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Data" Target="diagrams/data1.xml"/><Relationship Id="rId28" Type="http://schemas.openxmlformats.org/officeDocument/2006/relationships/hyperlink" Target="mailto:DOT.Section5310@ct.gov" TargetMode="External"/><Relationship Id="rId36" Type="http://schemas.openxmlformats.org/officeDocument/2006/relationships/hyperlink" Target="mailto:cseeger@crcog.org" TargetMode="External"/><Relationship Id="rId49" Type="http://schemas.openxmlformats.org/officeDocument/2006/relationships/hyperlink" Target="http://www.seccog.org/" TargetMode="External"/><Relationship Id="rId57" Type="http://schemas.openxmlformats.org/officeDocument/2006/relationships/image" Target="media/image6.png"/><Relationship Id="rId10" Type="http://schemas.openxmlformats.org/officeDocument/2006/relationships/footnotes" Target="footnotes.xml"/><Relationship Id="rId31" Type="http://schemas.openxmlformats.org/officeDocument/2006/relationships/hyperlink" Target="http://www.cact.info" TargetMode="External"/><Relationship Id="rId44" Type="http://schemas.openxmlformats.org/officeDocument/2006/relationships/hyperlink" Target="mailto:Jim.rivers@neccog.org" TargetMode="External"/><Relationship Id="rId52" Type="http://schemas.openxmlformats.org/officeDocument/2006/relationships/hyperlink" Target="mailto:khadjstylianos@westcog.org" TargetMode="External"/><Relationship Id="rId60" Type="http://schemas.openxmlformats.org/officeDocument/2006/relationships/hyperlink" Target="https://www.211ct.org"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27E94A-12DA-4FF5-98EA-7D2ED5D23D7F}" type="doc">
      <dgm:prSet loTypeId="urn:microsoft.com/office/officeart/2005/8/layout/bProcess3" loCatId="process" qsTypeId="urn:microsoft.com/office/officeart/2005/8/quickstyle/simple3" qsCatId="simple" csTypeId="urn:microsoft.com/office/officeart/2005/8/colors/colorful1" csCatId="colorful" phldr="1"/>
      <dgm:spPr/>
      <dgm:t>
        <a:bodyPr/>
        <a:lstStyle/>
        <a:p>
          <a:endParaRPr lang="en-US"/>
        </a:p>
      </dgm:t>
    </dgm:pt>
    <dgm:pt modelId="{F36585DD-8FA5-448A-A876-0085BC26D81B}">
      <dgm:prSet custT="1"/>
      <dgm:spPr>
        <a:xfrm>
          <a:off x="4222651" y="327259"/>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April 2025</a:t>
          </a:r>
        </a:p>
      </dgm:t>
    </dgm:pt>
    <dgm:pt modelId="{D68EE221-C704-4CC2-B43F-6C517C1979D2}" type="parTrans" cxnId="{0364250C-3564-4556-98A8-A113884739CE}">
      <dgm:prSet/>
      <dgm:spPr/>
      <dgm:t>
        <a:bodyPr/>
        <a:lstStyle/>
        <a:p>
          <a:endParaRPr lang="en-US"/>
        </a:p>
      </dgm:t>
    </dgm:pt>
    <dgm:pt modelId="{673042BF-DB7E-4D36-B577-3E5C52A6A93B}" type="sibTrans" cxnId="{0364250C-3564-4556-98A8-A113884739CE}">
      <dgm:prSet/>
      <dgm:spPr>
        <a:xfrm>
          <a:off x="864201" y="1422737"/>
          <a:ext cx="4215197" cy="363503"/>
        </a:xfrm>
        <a:custGeom>
          <a:avLst/>
          <a:gdLst/>
          <a:ahLst/>
          <a:cxnLst/>
          <a:rect l="0" t="0" r="0" b="0"/>
          <a:pathLst>
            <a:path>
              <a:moveTo>
                <a:pt x="4215197" y="0"/>
              </a:moveTo>
              <a:lnTo>
                <a:pt x="4215197" y="198851"/>
              </a:lnTo>
              <a:lnTo>
                <a:pt x="0" y="198851"/>
              </a:lnTo>
              <a:lnTo>
                <a:pt x="0" y="363503"/>
              </a:lnTo>
            </a:path>
          </a:pathLst>
        </a:custGeom>
        <a:noFill/>
        <a:ln w="9525" cap="flat" cmpd="sng" algn="ctr">
          <a:solidFill>
            <a:srgbClr val="8064A2">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EF4B9023-99DF-4984-8D78-70CEB218A659}">
      <dgm:prSet custT="1"/>
      <dgm:spPr>
        <a:xfrm>
          <a:off x="7454" y="1818641"/>
          <a:ext cx="1713494" cy="1097277"/>
        </a:xfrm>
        <a:prstGeom prst="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May 2025</a:t>
          </a:r>
        </a:p>
      </dgm:t>
    </dgm:pt>
    <dgm:pt modelId="{1972BEEE-A964-406D-95D1-E52C36557F91}" type="parTrans" cxnId="{8483CE76-DFFA-4CF9-898A-2D79344BFAB1}">
      <dgm:prSet/>
      <dgm:spPr/>
      <dgm:t>
        <a:bodyPr/>
        <a:lstStyle/>
        <a:p>
          <a:endParaRPr lang="en-US"/>
        </a:p>
      </dgm:t>
    </dgm:pt>
    <dgm:pt modelId="{92149B7D-E90E-4CDC-B93A-BAE284D64476}" type="sibTrans" cxnId="{8483CE76-DFFA-4CF9-898A-2D79344BFAB1}">
      <dgm:prSet/>
      <dgm:spPr>
        <a:xfrm>
          <a:off x="1719148" y="2321560"/>
          <a:ext cx="363503" cy="91440"/>
        </a:xfrm>
        <a:custGeom>
          <a:avLst/>
          <a:gdLst/>
          <a:ahLst/>
          <a:cxnLst/>
          <a:rect l="0" t="0" r="0" b="0"/>
          <a:pathLst>
            <a:path>
              <a:moveTo>
                <a:pt x="0" y="45720"/>
              </a:moveTo>
              <a:lnTo>
                <a:pt x="363503" y="45720"/>
              </a:lnTo>
            </a:path>
          </a:pathLst>
        </a:custGeom>
        <a:noFill/>
        <a:ln w="9525" cap="flat" cmpd="sng" algn="ctr">
          <a:solidFill>
            <a:srgbClr val="4BACC6">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37AE8D6C-DA8E-4CAE-8BF5-20C3968BF18A}">
      <dgm:prSet custT="1"/>
      <dgm:spPr>
        <a:xfrm>
          <a:off x="7454" y="1818641"/>
          <a:ext cx="1713494" cy="1097277"/>
        </a:xfrm>
        <a:prstGeom prst="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a:solidFill>
                <a:sysClr val="windowText" lastClr="000000"/>
              </a:solidFill>
              <a:latin typeface="Calibri"/>
              <a:ea typeface="+mn-ea"/>
              <a:cs typeface="+mn-cs"/>
            </a:rPr>
            <a:t>RCOGs send prioritized list of applicants to CTDOT</a:t>
          </a:r>
        </a:p>
      </dgm:t>
    </dgm:pt>
    <dgm:pt modelId="{16E17E01-F146-464E-81A9-62CD7CD46701}" type="parTrans" cxnId="{6785CC45-F835-4624-AE4A-7ECD40C81EE1}">
      <dgm:prSet/>
      <dgm:spPr/>
      <dgm:t>
        <a:bodyPr/>
        <a:lstStyle/>
        <a:p>
          <a:endParaRPr lang="en-US"/>
        </a:p>
      </dgm:t>
    </dgm:pt>
    <dgm:pt modelId="{5B63426F-68AF-4A31-998C-B26D6F1DFE32}" type="sibTrans" cxnId="{6785CC45-F835-4624-AE4A-7ECD40C81EE1}">
      <dgm:prSet/>
      <dgm:spPr/>
      <dgm:t>
        <a:bodyPr/>
        <a:lstStyle/>
        <a:p>
          <a:endParaRPr lang="en-US"/>
        </a:p>
      </dgm:t>
    </dgm:pt>
    <dgm:pt modelId="{1A0B13DB-7375-45B2-BAFF-7BF3CB33A336}">
      <dgm:prSet custT="1"/>
      <dgm:spPr>
        <a:xfrm>
          <a:off x="2115052" y="1818641"/>
          <a:ext cx="1713494" cy="1097277"/>
        </a:xfrm>
        <a:prstGeom prst="rect">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August 2025</a:t>
          </a:r>
        </a:p>
      </dgm:t>
    </dgm:pt>
    <dgm:pt modelId="{86290060-9ADA-4A10-AADE-622B53E4A5FF}" type="sibTrans" cxnId="{8D95E035-F788-4131-BA20-80067AEE5687}">
      <dgm:prSet/>
      <dgm:spPr>
        <a:xfrm>
          <a:off x="3826747" y="2321560"/>
          <a:ext cx="363503" cy="91440"/>
        </a:xfrm>
        <a:custGeom>
          <a:avLst/>
          <a:gdLst/>
          <a:ahLst/>
          <a:cxnLst/>
          <a:rect l="0" t="0" r="0" b="0"/>
          <a:pathLst>
            <a:path>
              <a:moveTo>
                <a:pt x="0" y="45720"/>
              </a:moveTo>
              <a:lnTo>
                <a:pt x="363503" y="45720"/>
              </a:lnTo>
            </a:path>
          </a:pathLst>
        </a:custGeom>
        <a:noFill/>
        <a:ln w="9525" cap="flat" cmpd="sng" algn="ctr">
          <a:solidFill>
            <a:srgbClr val="F79646">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8C997B88-70DD-4263-BB15-1F22C08B045B}" type="parTrans" cxnId="{8D95E035-F788-4131-BA20-80067AEE5687}">
      <dgm:prSet/>
      <dgm:spPr/>
      <dgm:t>
        <a:bodyPr/>
        <a:lstStyle/>
        <a:p>
          <a:endParaRPr lang="en-US"/>
        </a:p>
      </dgm:t>
    </dgm:pt>
    <dgm:pt modelId="{6A99122D-CCD1-4FC0-A70E-6DC92711394F}">
      <dgm:prSet custT="1"/>
      <dgm:spPr>
        <a:xfrm>
          <a:off x="2115052" y="3310022"/>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January 2026</a:t>
          </a:r>
        </a:p>
      </dgm:t>
    </dgm:pt>
    <dgm:pt modelId="{C3EC66A6-01FC-4E83-9722-FF8B4A4FECE8}" type="parTrans" cxnId="{C82B54BA-FE4E-4933-998F-72B64F67A83A}">
      <dgm:prSet/>
      <dgm:spPr/>
      <dgm:t>
        <a:bodyPr/>
        <a:lstStyle/>
        <a:p>
          <a:endParaRPr lang="en-US"/>
        </a:p>
      </dgm:t>
    </dgm:pt>
    <dgm:pt modelId="{5BAECE5D-29BB-49A6-960D-B3559628F43C}" type="sibTrans" cxnId="{C82B54BA-FE4E-4933-998F-72B64F67A83A}">
      <dgm:prSet/>
      <dgm:spPr>
        <a:xfrm>
          <a:off x="3826747" y="3812941"/>
          <a:ext cx="363503" cy="91440"/>
        </a:xfrm>
        <a:custGeom>
          <a:avLst/>
          <a:gdLst/>
          <a:ahLst/>
          <a:cxnLst/>
          <a:rect l="0" t="0" r="0" b="0"/>
          <a:pathLst>
            <a:path>
              <a:moveTo>
                <a:pt x="0" y="45720"/>
              </a:moveTo>
              <a:lnTo>
                <a:pt x="363503" y="45720"/>
              </a:lnTo>
            </a:path>
          </a:pathLst>
        </a:custGeom>
        <a:noFill/>
        <a:ln w="9525" cap="flat" cmpd="sng" algn="ctr">
          <a:solidFill>
            <a:srgbClr val="8064A2">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DFA30E19-1387-4869-93B6-151764C5239A}">
      <dgm:prSet custT="1"/>
      <dgm:spPr>
        <a:xfrm>
          <a:off x="2115052" y="3310022"/>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b="0">
              <a:solidFill>
                <a:sysClr val="windowText" lastClr="000000"/>
              </a:solidFill>
              <a:latin typeface="Calibri"/>
              <a:ea typeface="+mn-ea"/>
              <a:cs typeface="+mn-cs"/>
            </a:rPr>
            <a:t>FTA approves CTDOT application.</a:t>
          </a:r>
        </a:p>
      </dgm:t>
    </dgm:pt>
    <dgm:pt modelId="{B1EDBD56-6471-4B3A-AF3A-86C646017327}" type="parTrans" cxnId="{4F7B3F09-4987-47CC-AB19-A8D76C480275}">
      <dgm:prSet/>
      <dgm:spPr/>
      <dgm:t>
        <a:bodyPr/>
        <a:lstStyle/>
        <a:p>
          <a:endParaRPr lang="en-US"/>
        </a:p>
      </dgm:t>
    </dgm:pt>
    <dgm:pt modelId="{A2EE2931-667B-4E1C-AEAC-8EF8DF7D0BF2}" type="sibTrans" cxnId="{4F7B3F09-4987-47CC-AB19-A8D76C480275}">
      <dgm:prSet/>
      <dgm:spPr/>
      <dgm:t>
        <a:bodyPr/>
        <a:lstStyle/>
        <a:p>
          <a:endParaRPr lang="en-US"/>
        </a:p>
      </dgm:t>
    </dgm:pt>
    <dgm:pt modelId="{BABEA6CA-56A3-4507-B5C0-0723D321DE58}">
      <dgm:prSet custT="1"/>
      <dgm:spPr>
        <a:xfrm>
          <a:off x="2115052" y="3310022"/>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b="0">
              <a:solidFill>
                <a:sysClr val="windowText" lastClr="000000"/>
              </a:solidFill>
              <a:latin typeface="Calibri"/>
              <a:ea typeface="+mn-ea"/>
              <a:cs typeface="+mn-cs"/>
            </a:rPr>
            <a:t>CTDOT notifies applicants of award status and publishes an Award Notice to the public. </a:t>
          </a:r>
        </a:p>
      </dgm:t>
    </dgm:pt>
    <dgm:pt modelId="{F21FD4BC-AA59-4AD1-AB46-20FAF85AB848}" type="parTrans" cxnId="{1864075E-80E5-4D1F-8E98-973FDE6181F6}">
      <dgm:prSet/>
      <dgm:spPr/>
      <dgm:t>
        <a:bodyPr/>
        <a:lstStyle/>
        <a:p>
          <a:endParaRPr lang="en-US"/>
        </a:p>
      </dgm:t>
    </dgm:pt>
    <dgm:pt modelId="{21DD87AF-EBD1-43A7-A02E-C400A4476258}" type="sibTrans" cxnId="{1864075E-80E5-4D1F-8E98-973FDE6181F6}">
      <dgm:prSet/>
      <dgm:spPr/>
      <dgm:t>
        <a:bodyPr/>
        <a:lstStyle/>
        <a:p>
          <a:endParaRPr lang="en-US"/>
        </a:p>
      </dgm:t>
    </dgm:pt>
    <dgm:pt modelId="{7C1DE250-D8EF-420F-88E8-7E0271197E33}">
      <dgm:prSet custT="1"/>
      <dgm:spPr>
        <a:xfrm>
          <a:off x="2115052" y="3310022"/>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endParaRPr lang="en-US" sz="900" b="0">
            <a:solidFill>
              <a:sysClr val="windowText" lastClr="000000"/>
            </a:solidFill>
            <a:latin typeface="Calibri"/>
            <a:ea typeface="+mn-ea"/>
            <a:cs typeface="+mn-cs"/>
          </a:endParaRPr>
        </a:p>
      </dgm:t>
    </dgm:pt>
    <dgm:pt modelId="{ACC7404F-008B-4260-92B6-F47F9439E596}" type="parTrans" cxnId="{CC13833A-FF99-4A0B-B2CA-27D2DFF8DFE1}">
      <dgm:prSet/>
      <dgm:spPr/>
      <dgm:t>
        <a:bodyPr/>
        <a:lstStyle/>
        <a:p>
          <a:endParaRPr lang="en-US"/>
        </a:p>
      </dgm:t>
    </dgm:pt>
    <dgm:pt modelId="{7FF00B37-3AB3-4173-9454-21AB855BF522}" type="sibTrans" cxnId="{CC13833A-FF99-4A0B-B2CA-27D2DFF8DFE1}">
      <dgm:prSet/>
      <dgm:spPr/>
      <dgm:t>
        <a:bodyPr/>
        <a:lstStyle/>
        <a:p>
          <a:endParaRPr lang="en-US"/>
        </a:p>
      </dgm:t>
    </dgm:pt>
    <dgm:pt modelId="{81BD479A-C55C-495F-891D-3248868CC076}">
      <dgm:prSet custT="1"/>
      <dgm:spPr>
        <a:xfrm>
          <a:off x="4222651" y="3310022"/>
          <a:ext cx="1713494" cy="1097277"/>
        </a:xfrm>
        <a:prstGeom prst="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i="0">
              <a:solidFill>
                <a:sysClr val="windowText" lastClr="000000"/>
              </a:solidFill>
              <a:latin typeface="Calibri"/>
              <a:ea typeface="+mn-ea"/>
              <a:cs typeface="+mn-cs"/>
            </a:rPr>
            <a:t>January/February 2026</a:t>
          </a:r>
        </a:p>
      </dgm:t>
    </dgm:pt>
    <dgm:pt modelId="{7BDBDADB-6C0D-4FF9-9CF1-131B4DA6B51B}" type="parTrans" cxnId="{11A8B2D2-AE98-4966-8979-902FF3C9A24F}">
      <dgm:prSet/>
      <dgm:spPr/>
      <dgm:t>
        <a:bodyPr/>
        <a:lstStyle/>
        <a:p>
          <a:endParaRPr lang="en-US"/>
        </a:p>
      </dgm:t>
    </dgm:pt>
    <dgm:pt modelId="{A5ADE12F-02D8-4287-97D3-496B55830010}" type="sibTrans" cxnId="{11A8B2D2-AE98-4966-8979-902FF3C9A24F}">
      <dgm:prSet/>
      <dgm:spPr/>
      <dgm:t>
        <a:bodyPr/>
        <a:lstStyle/>
        <a:p>
          <a:endParaRPr lang="en-US"/>
        </a:p>
      </dgm:t>
    </dgm:pt>
    <dgm:pt modelId="{68CB7DE0-DDEF-425B-89BD-0183FCB16C06}">
      <dgm:prSet custT="1"/>
      <dgm:spPr>
        <a:xfrm>
          <a:off x="4222651" y="3310022"/>
          <a:ext cx="1713494" cy="1097277"/>
        </a:xfrm>
        <a:prstGeom prst="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b="0" i="0">
              <a:solidFill>
                <a:sysClr val="windowText" lastClr="000000"/>
              </a:solidFill>
              <a:latin typeface="Calibri"/>
              <a:ea typeface="+mn-ea"/>
              <a:cs typeface="+mn-cs"/>
            </a:rPr>
            <a:t>Traditional Section 5310 vehicle procurement </a:t>
          </a:r>
        </a:p>
      </dgm:t>
    </dgm:pt>
    <dgm:pt modelId="{A85B6908-BAC2-4880-8F3E-99B6BCFCFFD2}" type="parTrans" cxnId="{B4B454DF-05D2-427E-A80C-32A11A966544}">
      <dgm:prSet/>
      <dgm:spPr/>
      <dgm:t>
        <a:bodyPr/>
        <a:lstStyle/>
        <a:p>
          <a:endParaRPr lang="en-US"/>
        </a:p>
      </dgm:t>
    </dgm:pt>
    <dgm:pt modelId="{05BB713D-BDBE-4CE1-9B7D-AD46323A29C6}" type="sibTrans" cxnId="{B4B454DF-05D2-427E-A80C-32A11A966544}">
      <dgm:prSet/>
      <dgm:spPr/>
      <dgm:t>
        <a:bodyPr/>
        <a:lstStyle/>
        <a:p>
          <a:endParaRPr lang="en-US"/>
        </a:p>
      </dgm:t>
    </dgm:pt>
    <dgm:pt modelId="{5AA78658-4CA9-42AE-8AA7-424CAE319A8E}">
      <dgm:prSet phldrT="[Text]" custT="1"/>
      <dgm:spPr>
        <a:xfrm>
          <a:off x="7454" y="327259"/>
          <a:ext cx="1713494" cy="1097277"/>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January 2025</a:t>
          </a:r>
        </a:p>
      </dgm:t>
    </dgm:pt>
    <dgm:pt modelId="{ADF432A0-8773-4332-ADEC-5E8ADF1169B3}" type="sibTrans" cxnId="{483F996F-51CC-45E1-AC45-6D5F9FB26B87}">
      <dgm:prSet/>
      <dgm:spPr>
        <a:xfrm>
          <a:off x="1719148" y="830178"/>
          <a:ext cx="363503" cy="91440"/>
        </a:xfrm>
        <a:custGeom>
          <a:avLst/>
          <a:gdLst/>
          <a:ahLst/>
          <a:cxnLst/>
          <a:rect l="0" t="0" r="0" b="0"/>
          <a:pathLst>
            <a:path>
              <a:moveTo>
                <a:pt x="0" y="45720"/>
              </a:moveTo>
              <a:lnTo>
                <a:pt x="363503" y="45720"/>
              </a:lnTo>
            </a:path>
          </a:pathLst>
        </a:custGeom>
        <a:noFill/>
        <a:ln w="9525" cap="flat" cmpd="sng" algn="ctr">
          <a:solidFill>
            <a:srgbClr val="C0504D">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B45605AD-EBD0-4419-9858-A312C47F1FB9}" type="parTrans" cxnId="{483F996F-51CC-45E1-AC45-6D5F9FB26B87}">
      <dgm:prSet/>
      <dgm:spPr/>
      <dgm:t>
        <a:bodyPr/>
        <a:lstStyle/>
        <a:p>
          <a:endParaRPr lang="en-US"/>
        </a:p>
      </dgm:t>
    </dgm:pt>
    <dgm:pt modelId="{205425BC-053D-4BEE-B28B-BBF99A9A5A6D}">
      <dgm:prSet phldrT="[Text]" custT="1"/>
      <dgm:spPr>
        <a:xfrm>
          <a:off x="7454" y="327259"/>
          <a:ext cx="1713494" cy="1097277"/>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a:solidFill>
                <a:sysClr val="windowText" lastClr="000000"/>
              </a:solidFill>
              <a:latin typeface="Calibri"/>
              <a:ea typeface="+mn-ea"/>
              <a:cs typeface="+mn-cs"/>
            </a:rPr>
            <a:t>FFY 2024 Section 5310 application cycle begins</a:t>
          </a:r>
        </a:p>
      </dgm:t>
    </dgm:pt>
    <dgm:pt modelId="{137C9B6C-D1AE-462F-A807-8552DA41DDF4}" type="sibTrans" cxnId="{7602CCC0-169D-4934-A190-2568711EDFCA}">
      <dgm:prSet/>
      <dgm:spPr/>
      <dgm:t>
        <a:bodyPr/>
        <a:lstStyle/>
        <a:p>
          <a:endParaRPr lang="en-US"/>
        </a:p>
      </dgm:t>
    </dgm:pt>
    <dgm:pt modelId="{294EE9B1-D0E1-4D88-A8BF-B7D577141772}" type="parTrans" cxnId="{7602CCC0-169D-4934-A190-2568711EDFCA}">
      <dgm:prSet/>
      <dgm:spPr/>
      <dgm:t>
        <a:bodyPr/>
        <a:lstStyle/>
        <a:p>
          <a:endParaRPr lang="en-US"/>
        </a:p>
      </dgm:t>
    </dgm:pt>
    <dgm:pt modelId="{D7A8F84B-AD24-4E96-8C6E-DF394D50A6C0}">
      <dgm:prSet phldrT="[Text]" custT="1"/>
      <dgm:spPr>
        <a:xfrm>
          <a:off x="2115052" y="361850"/>
          <a:ext cx="1713494" cy="1028096"/>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a:solidFill>
                <a:sysClr val="windowText" lastClr="000000"/>
              </a:solidFill>
              <a:latin typeface="Calibri"/>
              <a:ea typeface="+mn-ea"/>
              <a:cs typeface="+mn-cs"/>
            </a:rPr>
            <a:t>Traditional applicants publish a Public Notice</a:t>
          </a:r>
        </a:p>
      </dgm:t>
    </dgm:pt>
    <dgm:pt modelId="{BC510A85-EF0E-41DF-B3BC-573AE541E6B2}" type="parTrans" cxnId="{0D9D4E10-E526-46B5-A65D-BA80ED13FDFC}">
      <dgm:prSet/>
      <dgm:spPr/>
      <dgm:t>
        <a:bodyPr/>
        <a:lstStyle/>
        <a:p>
          <a:endParaRPr lang="en-US"/>
        </a:p>
      </dgm:t>
    </dgm:pt>
    <dgm:pt modelId="{DE6D96DC-2BD2-4088-984E-A0D717CD4444}" type="sibTrans" cxnId="{0D9D4E10-E526-46B5-A65D-BA80ED13FDFC}">
      <dgm:prSet/>
      <dgm:spPr/>
      <dgm:t>
        <a:bodyPr/>
        <a:lstStyle/>
        <a:p>
          <a:endParaRPr lang="en-US"/>
        </a:p>
      </dgm:t>
    </dgm:pt>
    <dgm:pt modelId="{E649D744-E561-402A-B3F5-BC42DB98175C}">
      <dgm:prSet custT="1"/>
      <dgm:spPr>
        <a:xfrm>
          <a:off x="4222651" y="327259"/>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a:solidFill>
                <a:sysClr val="windowText" lastClr="000000"/>
              </a:solidFill>
              <a:latin typeface="Calibri"/>
              <a:ea typeface="+mn-ea"/>
              <a:cs typeface="+mn-cs"/>
            </a:rPr>
            <a:t>Applications are due</a:t>
          </a:r>
        </a:p>
      </dgm:t>
    </dgm:pt>
    <dgm:pt modelId="{F9F1B69E-BB29-411D-92C2-EE0484AFC46E}" type="sibTrans" cxnId="{CB0EBFFC-DCA1-4AA5-A6E3-D9D16DB8C695}">
      <dgm:prSet/>
      <dgm:spPr/>
      <dgm:t>
        <a:bodyPr/>
        <a:lstStyle/>
        <a:p>
          <a:endParaRPr lang="en-US"/>
        </a:p>
      </dgm:t>
    </dgm:pt>
    <dgm:pt modelId="{B1AC5C34-6F8B-44CE-A7A5-4967B21846BA}" type="parTrans" cxnId="{CB0EBFFC-DCA1-4AA5-A6E3-D9D16DB8C695}">
      <dgm:prSet/>
      <dgm:spPr/>
      <dgm:t>
        <a:bodyPr/>
        <a:lstStyle/>
        <a:p>
          <a:endParaRPr lang="en-US"/>
        </a:p>
      </dgm:t>
    </dgm:pt>
    <dgm:pt modelId="{EDBE8049-9616-40C8-9AEC-9E433030A36A}">
      <dgm:prSet custScaleY="106729" custT="1"/>
      <dgm:spPr>
        <a:xfrm>
          <a:off x="2115052" y="1818641"/>
          <a:ext cx="1713494" cy="1097277"/>
        </a:xfrm>
        <a:prstGeom prst="rect">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a:solidFill>
                <a:sysClr val="windowText" lastClr="000000"/>
              </a:solidFill>
              <a:latin typeface="Calibri"/>
              <a:ea typeface="+mn-ea"/>
              <a:cs typeface="+mn-cs"/>
            </a:rPr>
            <a:t>CTDOT prepares grant proposal for FTA</a:t>
          </a:r>
          <a:endParaRPr lang="en-US" sz="900" b="0">
            <a:solidFill>
              <a:sysClr val="windowText" lastClr="000000"/>
            </a:solidFill>
            <a:latin typeface="Calibri"/>
            <a:ea typeface="+mn-ea"/>
            <a:cs typeface="+mn-cs"/>
          </a:endParaRPr>
        </a:p>
      </dgm:t>
    </dgm:pt>
    <dgm:pt modelId="{FF427B56-7F5E-4FEA-8965-8CC9FB82F72D}" type="parTrans" cxnId="{E9944001-C8DE-4CBC-BFE5-C6C095D6EE47}">
      <dgm:prSet/>
      <dgm:spPr/>
      <dgm:t>
        <a:bodyPr/>
        <a:lstStyle/>
        <a:p>
          <a:endParaRPr lang="en-US"/>
        </a:p>
      </dgm:t>
    </dgm:pt>
    <dgm:pt modelId="{5E0FB8DB-1E45-4494-9B3F-C2EE65F53E05}" type="sibTrans" cxnId="{E9944001-C8DE-4CBC-BFE5-C6C095D6EE47}">
      <dgm:prSet/>
      <dgm:spPr/>
      <dgm:t>
        <a:bodyPr/>
        <a:lstStyle/>
        <a:p>
          <a:endParaRPr lang="en-US"/>
        </a:p>
      </dgm:t>
    </dgm:pt>
    <dgm:pt modelId="{AFDB56EB-6C1E-4E33-8F1A-EABC70B50EEE}">
      <dgm:prSet custT="1"/>
      <dgm:spPr>
        <a:xfrm>
          <a:off x="4222651" y="1818641"/>
          <a:ext cx="1713494" cy="1097277"/>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September 2025</a:t>
          </a:r>
        </a:p>
      </dgm:t>
    </dgm:pt>
    <dgm:pt modelId="{3EBB2CEF-1F92-4B61-9CAB-93483E996327}" type="parTrans" cxnId="{94706E59-0224-4C9A-A939-E88262CAE18A}">
      <dgm:prSet/>
      <dgm:spPr/>
      <dgm:t>
        <a:bodyPr/>
        <a:lstStyle/>
        <a:p>
          <a:endParaRPr lang="en-US"/>
        </a:p>
      </dgm:t>
    </dgm:pt>
    <dgm:pt modelId="{48C4F087-705A-4D3C-A180-7D732F99CF6E}" type="sibTrans" cxnId="{94706E59-0224-4C9A-A939-E88262CAE18A}">
      <dgm:prSet/>
      <dgm:spPr>
        <a:xfrm>
          <a:off x="864201" y="2914118"/>
          <a:ext cx="4215197" cy="363503"/>
        </a:xfrm>
        <a:custGeom>
          <a:avLst/>
          <a:gdLst/>
          <a:ahLst/>
          <a:cxnLst/>
          <a:rect l="0" t="0" r="0" b="0"/>
          <a:pathLst>
            <a:path>
              <a:moveTo>
                <a:pt x="4215197" y="0"/>
              </a:moveTo>
              <a:lnTo>
                <a:pt x="4215197" y="198851"/>
              </a:lnTo>
              <a:lnTo>
                <a:pt x="0" y="198851"/>
              </a:lnTo>
              <a:lnTo>
                <a:pt x="0" y="363503"/>
              </a:lnTo>
            </a:path>
          </a:pathLst>
        </a:custGeom>
        <a:noFill/>
        <a:ln w="9525" cap="flat" cmpd="sng" algn="ctr">
          <a:solidFill>
            <a:srgbClr val="C0504D">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F60E36F5-06C9-4E50-80B4-1C7B85301E4E}">
      <dgm:prSet/>
      <dgm:spPr>
        <a:xfrm>
          <a:off x="4222651" y="1818641"/>
          <a:ext cx="1713494" cy="1097277"/>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a:solidFill>
                <a:sysClr val="windowText" lastClr="000000"/>
              </a:solidFill>
              <a:latin typeface="Calibri"/>
              <a:ea typeface="+mn-ea"/>
              <a:cs typeface="+mn-cs"/>
            </a:rPr>
            <a:t>CTDOT notifies Traditional applicants of proposal selection status</a:t>
          </a:r>
        </a:p>
      </dgm:t>
    </dgm:pt>
    <dgm:pt modelId="{9A4B5624-2FBA-4635-80A3-6042DF38233F}" type="parTrans" cxnId="{28CFE989-38F4-44CC-893F-E82B2D63ABAE}">
      <dgm:prSet/>
      <dgm:spPr/>
      <dgm:t>
        <a:bodyPr/>
        <a:lstStyle/>
        <a:p>
          <a:endParaRPr lang="en-US"/>
        </a:p>
      </dgm:t>
    </dgm:pt>
    <dgm:pt modelId="{7E9CD885-6B43-4E1D-A484-F0A4A9BDD49C}" type="sibTrans" cxnId="{28CFE989-38F4-44CC-893F-E82B2D63ABAE}">
      <dgm:prSet/>
      <dgm:spPr/>
      <dgm:t>
        <a:bodyPr/>
        <a:lstStyle/>
        <a:p>
          <a:endParaRPr lang="en-US"/>
        </a:p>
      </dgm:t>
    </dgm:pt>
    <dgm:pt modelId="{8DFCF34B-EC2C-4FF8-A82C-388EB3E0E913}">
      <dgm:prSet custT="1"/>
      <dgm:spPr>
        <a:xfrm>
          <a:off x="7454" y="3310022"/>
          <a:ext cx="1713494" cy="1097277"/>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November 2025</a:t>
          </a:r>
        </a:p>
      </dgm:t>
    </dgm:pt>
    <dgm:pt modelId="{90FF87BC-DEB8-463C-AD92-43A14B976A70}" type="parTrans" cxnId="{65271090-09FC-4D16-8469-5A2CAAEA2463}">
      <dgm:prSet/>
      <dgm:spPr/>
      <dgm:t>
        <a:bodyPr/>
        <a:lstStyle/>
        <a:p>
          <a:endParaRPr lang="en-US"/>
        </a:p>
      </dgm:t>
    </dgm:pt>
    <dgm:pt modelId="{5749180E-B785-4BAE-9FC8-7F6C5048F5CE}" type="sibTrans" cxnId="{65271090-09FC-4D16-8469-5A2CAAEA2463}">
      <dgm:prSet/>
      <dgm:spPr>
        <a:xfrm>
          <a:off x="1719148" y="3812941"/>
          <a:ext cx="363503" cy="91440"/>
        </a:xfrm>
        <a:custGeom>
          <a:avLst/>
          <a:gdLst/>
          <a:ahLst/>
          <a:cxnLst/>
          <a:rect l="0" t="0" r="0" b="0"/>
          <a:pathLst>
            <a:path>
              <a:moveTo>
                <a:pt x="0" y="45720"/>
              </a:moveTo>
              <a:lnTo>
                <a:pt x="363503" y="45720"/>
              </a:lnTo>
            </a:path>
          </a:pathLst>
        </a:custGeom>
        <a:noFill/>
        <a:ln w="9525" cap="flat" cmpd="sng" algn="ctr">
          <a:solidFill>
            <a:srgbClr val="9BBB59">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3AE2FEED-A0B1-4165-B7D0-A0493A4D36DE}">
      <dgm:prSet custScaleY="106729" custT="1"/>
      <dgm:spPr>
        <a:xfrm>
          <a:off x="7454" y="3310022"/>
          <a:ext cx="1713494" cy="1097277"/>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b="0">
              <a:solidFill>
                <a:sysClr val="windowText" lastClr="000000"/>
              </a:solidFill>
              <a:latin typeface="Calibri"/>
              <a:ea typeface="+mn-ea"/>
              <a:cs typeface="+mn-cs"/>
            </a:rPr>
            <a:t>CTDOT applies to FTA for funding</a:t>
          </a:r>
        </a:p>
      </dgm:t>
    </dgm:pt>
    <dgm:pt modelId="{83B5C50E-25EC-4478-BCBD-38D0AB95788D}" type="parTrans" cxnId="{7F53C137-FAD9-4156-97C3-B227006FC78D}">
      <dgm:prSet/>
      <dgm:spPr/>
      <dgm:t>
        <a:bodyPr/>
        <a:lstStyle/>
        <a:p>
          <a:endParaRPr lang="en-US"/>
        </a:p>
      </dgm:t>
    </dgm:pt>
    <dgm:pt modelId="{62E6FF4C-9D91-47D3-A456-D6D23352C097}" type="sibTrans" cxnId="{7F53C137-FAD9-4156-97C3-B227006FC78D}">
      <dgm:prSet/>
      <dgm:spPr/>
      <dgm:t>
        <a:bodyPr/>
        <a:lstStyle/>
        <a:p>
          <a:endParaRPr lang="en-US"/>
        </a:p>
      </dgm:t>
    </dgm:pt>
    <dgm:pt modelId="{E5F16B22-13AE-442E-809C-E05161980FA8}">
      <dgm:prSet custScaleY="106729"/>
      <dgm:spPr>
        <a:xfrm>
          <a:off x="4222651" y="1818641"/>
          <a:ext cx="1713494" cy="1097277"/>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Char char="•"/>
          </a:pPr>
          <a:r>
            <a:rPr lang="en-US" sz="900" b="0">
              <a:solidFill>
                <a:sysClr val="windowText" lastClr="000000"/>
              </a:solidFill>
              <a:latin typeface="Calibri"/>
              <a:ea typeface="+mn-ea"/>
              <a:cs typeface="+mn-cs"/>
            </a:rPr>
            <a:t>CTDOT begins to prepare Agreements for execution.</a:t>
          </a:r>
          <a:endParaRPr lang="en-US" sz="900">
            <a:solidFill>
              <a:sysClr val="windowText" lastClr="000000"/>
            </a:solidFill>
            <a:latin typeface="Calibri"/>
            <a:ea typeface="+mn-ea"/>
            <a:cs typeface="+mn-cs"/>
          </a:endParaRPr>
        </a:p>
      </dgm:t>
    </dgm:pt>
    <dgm:pt modelId="{B0195D17-710D-4588-B420-671BE4C87742}" type="parTrans" cxnId="{FEAA8051-C30C-4366-BE78-64E1A234913B}">
      <dgm:prSet/>
      <dgm:spPr/>
      <dgm:t>
        <a:bodyPr/>
        <a:lstStyle/>
        <a:p>
          <a:endParaRPr lang="en-US"/>
        </a:p>
      </dgm:t>
    </dgm:pt>
    <dgm:pt modelId="{5580D9A2-7719-4390-93A6-BE11E958D3A6}" type="sibTrans" cxnId="{FEAA8051-C30C-4366-BE78-64E1A234913B}">
      <dgm:prSet/>
      <dgm:spPr/>
      <dgm:t>
        <a:bodyPr/>
        <a:lstStyle/>
        <a:p>
          <a:endParaRPr lang="en-US"/>
        </a:p>
      </dgm:t>
    </dgm:pt>
    <dgm:pt modelId="{1887EDAD-2DFD-4789-B8F1-99D3CBAD79F5}">
      <dgm:prSet phldrT="[Text]" custT="1"/>
      <dgm:spPr>
        <a:xfrm>
          <a:off x="2115052" y="361850"/>
          <a:ext cx="1713494" cy="1028096"/>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sz="1050" b="1">
              <a:solidFill>
                <a:sysClr val="windowText" lastClr="000000"/>
              </a:solidFill>
              <a:latin typeface="Calibri"/>
              <a:ea typeface="+mn-ea"/>
              <a:cs typeface="+mn-cs"/>
            </a:rPr>
            <a:t>March 2025</a:t>
          </a:r>
        </a:p>
      </dgm:t>
    </dgm:pt>
    <dgm:pt modelId="{2EF14E60-97D5-4E59-B663-D5C9A204AD95}" type="sibTrans" cxnId="{9C1DA478-DC7E-4E73-A9AC-B9B6219EAE44}">
      <dgm:prSet/>
      <dgm:spPr>
        <a:xfrm>
          <a:off x="3826747" y="830178"/>
          <a:ext cx="363503" cy="91440"/>
        </a:xfrm>
        <a:custGeom>
          <a:avLst/>
          <a:gdLst/>
          <a:ahLst/>
          <a:cxnLst/>
          <a:rect l="0" t="0" r="0" b="0"/>
          <a:pathLst>
            <a:path>
              <a:moveTo>
                <a:pt x="0" y="45720"/>
              </a:moveTo>
              <a:lnTo>
                <a:pt x="363503" y="45720"/>
              </a:lnTo>
            </a:path>
          </a:pathLst>
        </a:custGeom>
        <a:noFill/>
        <a:ln w="9525" cap="flat" cmpd="sng" algn="ctr">
          <a:solidFill>
            <a:srgbClr val="9BBB59">
              <a:hueOff val="0"/>
              <a:satOff val="0"/>
              <a:lumOff val="0"/>
              <a:alphaOff val="0"/>
            </a:srgbClr>
          </a:solidFill>
          <a:prstDash val="solid"/>
          <a:tailEnd type="arrow"/>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5135210E-E4C9-4EDB-A213-4DB9EF64C2E2}" type="parTrans" cxnId="{9C1DA478-DC7E-4E73-A9AC-B9B6219EAE44}">
      <dgm:prSet/>
      <dgm:spPr/>
      <dgm:t>
        <a:bodyPr/>
        <a:lstStyle/>
        <a:p>
          <a:endParaRPr lang="en-US"/>
        </a:p>
      </dgm:t>
    </dgm:pt>
    <dgm:pt modelId="{DBB99370-2E5D-4151-84B1-1AD6DF49D005}" type="pres">
      <dgm:prSet presAssocID="{0B27E94A-12DA-4FF5-98EA-7D2ED5D23D7F}" presName="Name0" presStyleCnt="0">
        <dgm:presLayoutVars>
          <dgm:dir/>
          <dgm:resizeHandles val="exact"/>
        </dgm:presLayoutVars>
      </dgm:prSet>
      <dgm:spPr/>
    </dgm:pt>
    <dgm:pt modelId="{8E3EE47A-729E-4E00-996C-B4FC93D508B9}" type="pres">
      <dgm:prSet presAssocID="{5AA78658-4CA9-42AE-8AA7-424CAE319A8E}" presName="node" presStyleLbl="node1" presStyleIdx="0" presStyleCnt="9" custScaleY="106729">
        <dgm:presLayoutVars>
          <dgm:bulletEnabled val="1"/>
        </dgm:presLayoutVars>
      </dgm:prSet>
      <dgm:spPr/>
    </dgm:pt>
    <dgm:pt modelId="{5FFC2B91-1529-4C04-872A-427E7E8456EE}" type="pres">
      <dgm:prSet presAssocID="{ADF432A0-8773-4332-ADEC-5E8ADF1169B3}" presName="sibTrans" presStyleLbl="sibTrans1D1" presStyleIdx="0" presStyleCnt="8"/>
      <dgm:spPr/>
    </dgm:pt>
    <dgm:pt modelId="{F5C2306E-EB45-4ADE-8AD3-3BE4934A9269}" type="pres">
      <dgm:prSet presAssocID="{ADF432A0-8773-4332-ADEC-5E8ADF1169B3}" presName="connectorText" presStyleLbl="sibTrans1D1" presStyleIdx="0" presStyleCnt="8"/>
      <dgm:spPr/>
    </dgm:pt>
    <dgm:pt modelId="{820CA3C5-7DE8-4A60-A9D3-198CF99497AE}" type="pres">
      <dgm:prSet presAssocID="{1887EDAD-2DFD-4789-B8F1-99D3CBAD79F5}" presName="node" presStyleLbl="node1" presStyleIdx="1" presStyleCnt="9">
        <dgm:presLayoutVars>
          <dgm:bulletEnabled val="1"/>
        </dgm:presLayoutVars>
      </dgm:prSet>
      <dgm:spPr/>
    </dgm:pt>
    <dgm:pt modelId="{05D8EC6B-E426-45E8-8976-EA9C7A6C11EB}" type="pres">
      <dgm:prSet presAssocID="{2EF14E60-97D5-4E59-B663-D5C9A204AD95}" presName="sibTrans" presStyleLbl="sibTrans1D1" presStyleIdx="1" presStyleCnt="8"/>
      <dgm:spPr/>
    </dgm:pt>
    <dgm:pt modelId="{78527614-8D39-477D-BC4A-EE21BDA86C21}" type="pres">
      <dgm:prSet presAssocID="{2EF14E60-97D5-4E59-B663-D5C9A204AD95}" presName="connectorText" presStyleLbl="sibTrans1D1" presStyleIdx="1" presStyleCnt="8"/>
      <dgm:spPr/>
    </dgm:pt>
    <dgm:pt modelId="{A9D00E7D-470A-4AC3-8099-F73F4AEFA2AA}" type="pres">
      <dgm:prSet presAssocID="{F36585DD-8FA5-448A-A876-0085BC26D81B}" presName="node" presStyleLbl="node1" presStyleIdx="2" presStyleCnt="9" custScaleY="106729">
        <dgm:presLayoutVars>
          <dgm:bulletEnabled val="1"/>
        </dgm:presLayoutVars>
      </dgm:prSet>
      <dgm:spPr/>
    </dgm:pt>
    <dgm:pt modelId="{E0912E39-A374-4FA4-90BA-8F962F6D7D52}" type="pres">
      <dgm:prSet presAssocID="{673042BF-DB7E-4D36-B577-3E5C52A6A93B}" presName="sibTrans" presStyleLbl="sibTrans1D1" presStyleIdx="2" presStyleCnt="8"/>
      <dgm:spPr/>
    </dgm:pt>
    <dgm:pt modelId="{3C5AFF71-0BCC-46A8-93A7-F22294A3DCA5}" type="pres">
      <dgm:prSet presAssocID="{673042BF-DB7E-4D36-B577-3E5C52A6A93B}" presName="connectorText" presStyleLbl="sibTrans1D1" presStyleIdx="2" presStyleCnt="8"/>
      <dgm:spPr/>
    </dgm:pt>
    <dgm:pt modelId="{7EA3A09D-DD79-40AD-9084-C1A12A58397A}" type="pres">
      <dgm:prSet presAssocID="{EF4B9023-99DF-4984-8D78-70CEB218A659}" presName="node" presStyleLbl="node1" presStyleIdx="3" presStyleCnt="9" custScaleY="106729">
        <dgm:presLayoutVars>
          <dgm:bulletEnabled val="1"/>
        </dgm:presLayoutVars>
      </dgm:prSet>
      <dgm:spPr/>
    </dgm:pt>
    <dgm:pt modelId="{FE71FA56-E228-4535-AE40-5574E94EADA0}" type="pres">
      <dgm:prSet presAssocID="{92149B7D-E90E-4CDC-B93A-BAE284D64476}" presName="sibTrans" presStyleLbl="sibTrans1D1" presStyleIdx="3" presStyleCnt="8"/>
      <dgm:spPr/>
    </dgm:pt>
    <dgm:pt modelId="{0EB9F142-34EA-4619-A63A-006EAF1A0B3B}" type="pres">
      <dgm:prSet presAssocID="{92149B7D-E90E-4CDC-B93A-BAE284D64476}" presName="connectorText" presStyleLbl="sibTrans1D1" presStyleIdx="3" presStyleCnt="8"/>
      <dgm:spPr/>
    </dgm:pt>
    <dgm:pt modelId="{CE1BD739-529D-434C-8969-6136979A1E32}" type="pres">
      <dgm:prSet presAssocID="{1A0B13DB-7375-45B2-BAFF-7BF3CB33A336}" presName="node" presStyleLbl="node1" presStyleIdx="4" presStyleCnt="9" custScaleY="106729">
        <dgm:presLayoutVars>
          <dgm:bulletEnabled val="1"/>
        </dgm:presLayoutVars>
      </dgm:prSet>
      <dgm:spPr/>
    </dgm:pt>
    <dgm:pt modelId="{0E7B33D4-AA38-40F8-85A0-6E86A9E60033}" type="pres">
      <dgm:prSet presAssocID="{86290060-9ADA-4A10-AADE-622B53E4A5FF}" presName="sibTrans" presStyleLbl="sibTrans1D1" presStyleIdx="4" presStyleCnt="8"/>
      <dgm:spPr/>
    </dgm:pt>
    <dgm:pt modelId="{06AD3443-860A-4661-926D-ECBCB2972603}" type="pres">
      <dgm:prSet presAssocID="{86290060-9ADA-4A10-AADE-622B53E4A5FF}" presName="connectorText" presStyleLbl="sibTrans1D1" presStyleIdx="4" presStyleCnt="8"/>
      <dgm:spPr/>
    </dgm:pt>
    <dgm:pt modelId="{1932915D-5518-4410-B1C2-32597D754A50}" type="pres">
      <dgm:prSet presAssocID="{AFDB56EB-6C1E-4E33-8F1A-EABC70B50EEE}" presName="node" presStyleLbl="node1" presStyleIdx="5" presStyleCnt="9" custScaleY="106729">
        <dgm:presLayoutVars>
          <dgm:bulletEnabled val="1"/>
        </dgm:presLayoutVars>
      </dgm:prSet>
      <dgm:spPr/>
    </dgm:pt>
    <dgm:pt modelId="{8A40F93F-E75E-4FF4-B7F9-6ADBD781FCF3}" type="pres">
      <dgm:prSet presAssocID="{48C4F087-705A-4D3C-A180-7D732F99CF6E}" presName="sibTrans" presStyleLbl="sibTrans1D1" presStyleIdx="5" presStyleCnt="8"/>
      <dgm:spPr/>
    </dgm:pt>
    <dgm:pt modelId="{994C72BD-2BD0-473C-87CB-129254E7C729}" type="pres">
      <dgm:prSet presAssocID="{48C4F087-705A-4D3C-A180-7D732F99CF6E}" presName="connectorText" presStyleLbl="sibTrans1D1" presStyleIdx="5" presStyleCnt="8"/>
      <dgm:spPr/>
    </dgm:pt>
    <dgm:pt modelId="{3FA8B30F-8E6C-4BC2-ABF7-1B98F64D0440}" type="pres">
      <dgm:prSet presAssocID="{8DFCF34B-EC2C-4FF8-A82C-388EB3E0E913}" presName="node" presStyleLbl="node1" presStyleIdx="6" presStyleCnt="9" custScaleY="106729">
        <dgm:presLayoutVars>
          <dgm:bulletEnabled val="1"/>
        </dgm:presLayoutVars>
      </dgm:prSet>
      <dgm:spPr/>
    </dgm:pt>
    <dgm:pt modelId="{CF2587EE-E260-49F1-B281-912224D370B0}" type="pres">
      <dgm:prSet presAssocID="{5749180E-B785-4BAE-9FC8-7F6C5048F5CE}" presName="sibTrans" presStyleLbl="sibTrans1D1" presStyleIdx="6" presStyleCnt="8"/>
      <dgm:spPr/>
    </dgm:pt>
    <dgm:pt modelId="{956A1983-5D2C-4E2A-B64F-0199E9CD3A57}" type="pres">
      <dgm:prSet presAssocID="{5749180E-B785-4BAE-9FC8-7F6C5048F5CE}" presName="connectorText" presStyleLbl="sibTrans1D1" presStyleIdx="6" presStyleCnt="8"/>
      <dgm:spPr/>
    </dgm:pt>
    <dgm:pt modelId="{3D4942C9-6AB5-47CC-A833-D70C93108403}" type="pres">
      <dgm:prSet presAssocID="{6A99122D-CCD1-4FC0-A70E-6DC92711394F}" presName="node" presStyleLbl="node1" presStyleIdx="7" presStyleCnt="9" custScaleY="106729">
        <dgm:presLayoutVars>
          <dgm:bulletEnabled val="1"/>
        </dgm:presLayoutVars>
      </dgm:prSet>
      <dgm:spPr/>
    </dgm:pt>
    <dgm:pt modelId="{C902F237-622D-496D-83CA-7D779FB32B8D}" type="pres">
      <dgm:prSet presAssocID="{5BAECE5D-29BB-49A6-960D-B3559628F43C}" presName="sibTrans" presStyleLbl="sibTrans1D1" presStyleIdx="7" presStyleCnt="8"/>
      <dgm:spPr/>
    </dgm:pt>
    <dgm:pt modelId="{68B4FBD9-C23E-441F-9A6C-6D671500A89C}" type="pres">
      <dgm:prSet presAssocID="{5BAECE5D-29BB-49A6-960D-B3559628F43C}" presName="connectorText" presStyleLbl="sibTrans1D1" presStyleIdx="7" presStyleCnt="8"/>
      <dgm:spPr/>
    </dgm:pt>
    <dgm:pt modelId="{AEF3DD83-87B1-4821-A876-ED1362AB48E3}" type="pres">
      <dgm:prSet presAssocID="{81BD479A-C55C-495F-891D-3248868CC076}" presName="node" presStyleLbl="node1" presStyleIdx="8" presStyleCnt="9" custScaleY="106729">
        <dgm:presLayoutVars>
          <dgm:bulletEnabled val="1"/>
        </dgm:presLayoutVars>
      </dgm:prSet>
      <dgm:spPr/>
    </dgm:pt>
  </dgm:ptLst>
  <dgm:cxnLst>
    <dgm:cxn modelId="{E9944001-C8DE-4CBC-BFE5-C6C095D6EE47}" srcId="{1A0B13DB-7375-45B2-BAFF-7BF3CB33A336}" destId="{EDBE8049-9616-40C8-9AEC-9E433030A36A}" srcOrd="0" destOrd="0" parTransId="{FF427B56-7F5E-4FEA-8965-8CC9FB82F72D}" sibTransId="{5E0FB8DB-1E45-4494-9B3F-C2EE65F53E05}"/>
    <dgm:cxn modelId="{921A7F01-DED8-47B0-87E4-6624599E88D3}" type="presOf" srcId="{5749180E-B785-4BAE-9FC8-7F6C5048F5CE}" destId="{956A1983-5D2C-4E2A-B64F-0199E9CD3A57}" srcOrd="1" destOrd="0" presId="urn:microsoft.com/office/officeart/2005/8/layout/bProcess3"/>
    <dgm:cxn modelId="{5E1EEB08-C83E-4215-B611-447CF7056137}" type="presOf" srcId="{0B27E94A-12DA-4FF5-98EA-7D2ED5D23D7F}" destId="{DBB99370-2E5D-4151-84B1-1AD6DF49D005}" srcOrd="0" destOrd="0" presId="urn:microsoft.com/office/officeart/2005/8/layout/bProcess3"/>
    <dgm:cxn modelId="{4F7B3F09-4987-47CC-AB19-A8D76C480275}" srcId="{6A99122D-CCD1-4FC0-A70E-6DC92711394F}" destId="{DFA30E19-1387-4869-93B6-151764C5239A}" srcOrd="0" destOrd="0" parTransId="{B1EDBD56-6471-4B3A-AF3A-86C646017327}" sibTransId="{A2EE2931-667B-4E1C-AEAC-8EF8DF7D0BF2}"/>
    <dgm:cxn modelId="{F0A8FE0A-C16C-4C54-A43B-B6E0B8F7A84D}" type="presOf" srcId="{1A0B13DB-7375-45B2-BAFF-7BF3CB33A336}" destId="{CE1BD739-529D-434C-8969-6136979A1E32}" srcOrd="0" destOrd="0" presId="urn:microsoft.com/office/officeart/2005/8/layout/bProcess3"/>
    <dgm:cxn modelId="{0364250C-3564-4556-98A8-A113884739CE}" srcId="{0B27E94A-12DA-4FF5-98EA-7D2ED5D23D7F}" destId="{F36585DD-8FA5-448A-A876-0085BC26D81B}" srcOrd="2" destOrd="0" parTransId="{D68EE221-C704-4CC2-B43F-6C517C1979D2}" sibTransId="{673042BF-DB7E-4D36-B577-3E5C52A6A93B}"/>
    <dgm:cxn modelId="{69D2F80D-79FF-47AB-9530-817A7E5837E2}" type="presOf" srcId="{BABEA6CA-56A3-4507-B5C0-0723D321DE58}" destId="{3D4942C9-6AB5-47CC-A833-D70C93108403}" srcOrd="0" destOrd="3" presId="urn:microsoft.com/office/officeart/2005/8/layout/bProcess3"/>
    <dgm:cxn modelId="{0D9D4E10-E526-46B5-A65D-BA80ED13FDFC}" srcId="{1887EDAD-2DFD-4789-B8F1-99D3CBAD79F5}" destId="{D7A8F84B-AD24-4E96-8C6E-DF394D50A6C0}" srcOrd="0" destOrd="0" parTransId="{BC510A85-EF0E-41DF-B3BC-573AE541E6B2}" sibTransId="{DE6D96DC-2BD2-4088-984E-A0D717CD4444}"/>
    <dgm:cxn modelId="{B3F1E011-7889-4D11-88AA-6346B096FCA8}" type="presOf" srcId="{5AA78658-4CA9-42AE-8AA7-424CAE319A8E}" destId="{8E3EE47A-729E-4E00-996C-B4FC93D508B9}" srcOrd="0" destOrd="0" presId="urn:microsoft.com/office/officeart/2005/8/layout/bProcess3"/>
    <dgm:cxn modelId="{B9B5401F-C872-4613-8F07-A41BDFDBCE75}" type="presOf" srcId="{ADF432A0-8773-4332-ADEC-5E8ADF1169B3}" destId="{F5C2306E-EB45-4ADE-8AD3-3BE4934A9269}" srcOrd="1" destOrd="0" presId="urn:microsoft.com/office/officeart/2005/8/layout/bProcess3"/>
    <dgm:cxn modelId="{CE052422-26B6-4F07-B76E-9D56684D83E3}" type="presOf" srcId="{E649D744-E561-402A-B3F5-BC42DB98175C}" destId="{A9D00E7D-470A-4AC3-8099-F73F4AEFA2AA}" srcOrd="0" destOrd="1" presId="urn:microsoft.com/office/officeart/2005/8/layout/bProcess3"/>
    <dgm:cxn modelId="{A123362B-D2FB-432D-B346-1A6782A4C9AB}" type="presOf" srcId="{7C1DE250-D8EF-420F-88E8-7E0271197E33}" destId="{3D4942C9-6AB5-47CC-A833-D70C93108403}" srcOrd="0" destOrd="2" presId="urn:microsoft.com/office/officeart/2005/8/layout/bProcess3"/>
    <dgm:cxn modelId="{8250A52E-B8F6-4854-B98E-D8A95B2E7CB2}" type="presOf" srcId="{F60E36F5-06C9-4E50-80B4-1C7B85301E4E}" destId="{1932915D-5518-4410-B1C2-32597D754A50}" srcOrd="0" destOrd="1" presId="urn:microsoft.com/office/officeart/2005/8/layout/bProcess3"/>
    <dgm:cxn modelId="{F4934932-0409-4FFB-9E08-535A801FB403}" type="presOf" srcId="{E5F16B22-13AE-442E-809C-E05161980FA8}" destId="{1932915D-5518-4410-B1C2-32597D754A50}" srcOrd="0" destOrd="2" presId="urn:microsoft.com/office/officeart/2005/8/layout/bProcess3"/>
    <dgm:cxn modelId="{8D95E035-F788-4131-BA20-80067AEE5687}" srcId="{0B27E94A-12DA-4FF5-98EA-7D2ED5D23D7F}" destId="{1A0B13DB-7375-45B2-BAFF-7BF3CB33A336}" srcOrd="4" destOrd="0" parTransId="{8C997B88-70DD-4263-BB15-1F22C08B045B}" sibTransId="{86290060-9ADA-4A10-AADE-622B53E4A5FF}"/>
    <dgm:cxn modelId="{303AE635-C8D8-442D-AD02-795E8817E235}" type="presOf" srcId="{EDBE8049-9616-40C8-9AEC-9E433030A36A}" destId="{CE1BD739-529D-434C-8969-6136979A1E32}" srcOrd="0" destOrd="1" presId="urn:microsoft.com/office/officeart/2005/8/layout/bProcess3"/>
    <dgm:cxn modelId="{7F53C137-FAD9-4156-97C3-B227006FC78D}" srcId="{8DFCF34B-EC2C-4FF8-A82C-388EB3E0E913}" destId="{3AE2FEED-A0B1-4165-B7D0-A0493A4D36DE}" srcOrd="0" destOrd="0" parTransId="{83B5C50E-25EC-4478-BCBD-38D0AB95788D}" sibTransId="{62E6FF4C-9D91-47D3-A456-D6D23352C097}"/>
    <dgm:cxn modelId="{CC13833A-FF99-4A0B-B2CA-27D2DFF8DFE1}" srcId="{6A99122D-CCD1-4FC0-A70E-6DC92711394F}" destId="{7C1DE250-D8EF-420F-88E8-7E0271197E33}" srcOrd="1" destOrd="0" parTransId="{ACC7404F-008B-4260-92B6-F47F9439E596}" sibTransId="{7FF00B37-3AB3-4173-9454-21AB855BF522}"/>
    <dgm:cxn modelId="{C349563D-EEDA-479F-ACA0-7D4BAC9EF80A}" type="presOf" srcId="{3AE2FEED-A0B1-4165-B7D0-A0493A4D36DE}" destId="{3FA8B30F-8E6C-4BC2-ABF7-1B98F64D0440}" srcOrd="0" destOrd="1" presId="urn:microsoft.com/office/officeart/2005/8/layout/bProcess3"/>
    <dgm:cxn modelId="{1864075E-80E5-4D1F-8E98-973FDE6181F6}" srcId="{6A99122D-CCD1-4FC0-A70E-6DC92711394F}" destId="{BABEA6CA-56A3-4507-B5C0-0723D321DE58}" srcOrd="2" destOrd="0" parTransId="{F21FD4BC-AA59-4AD1-AB46-20FAF85AB848}" sibTransId="{21DD87AF-EBD1-43A7-A02E-C400A4476258}"/>
    <dgm:cxn modelId="{42122942-DD62-471E-8715-D7C59AFD00CA}" type="presOf" srcId="{6A99122D-CCD1-4FC0-A70E-6DC92711394F}" destId="{3D4942C9-6AB5-47CC-A833-D70C93108403}" srcOrd="0" destOrd="0" presId="urn:microsoft.com/office/officeart/2005/8/layout/bProcess3"/>
    <dgm:cxn modelId="{6785CC45-F835-4624-AE4A-7ECD40C81EE1}" srcId="{EF4B9023-99DF-4984-8D78-70CEB218A659}" destId="{37AE8D6C-DA8E-4CAE-8BF5-20C3968BF18A}" srcOrd="0" destOrd="0" parTransId="{16E17E01-F146-464E-81A9-62CD7CD46701}" sibTransId="{5B63426F-68AF-4A31-998C-B26D6F1DFE32}"/>
    <dgm:cxn modelId="{374B9648-A220-42BA-9C1F-63483A69880D}" type="presOf" srcId="{86290060-9ADA-4A10-AADE-622B53E4A5FF}" destId="{0E7B33D4-AA38-40F8-85A0-6E86A9E60033}" srcOrd="0" destOrd="0" presId="urn:microsoft.com/office/officeart/2005/8/layout/bProcess3"/>
    <dgm:cxn modelId="{1EB4A34A-7264-44EB-93B7-4C6785C8B176}" type="presOf" srcId="{81BD479A-C55C-495F-891D-3248868CC076}" destId="{AEF3DD83-87B1-4821-A876-ED1362AB48E3}" srcOrd="0" destOrd="0" presId="urn:microsoft.com/office/officeart/2005/8/layout/bProcess3"/>
    <dgm:cxn modelId="{20638C6B-DCFF-4709-8E32-AE6B97E9CE18}" type="presOf" srcId="{37AE8D6C-DA8E-4CAE-8BF5-20C3968BF18A}" destId="{7EA3A09D-DD79-40AD-9084-C1A12A58397A}" srcOrd="0" destOrd="1" presId="urn:microsoft.com/office/officeart/2005/8/layout/bProcess3"/>
    <dgm:cxn modelId="{483F996F-51CC-45E1-AC45-6D5F9FB26B87}" srcId="{0B27E94A-12DA-4FF5-98EA-7D2ED5D23D7F}" destId="{5AA78658-4CA9-42AE-8AA7-424CAE319A8E}" srcOrd="0" destOrd="0" parTransId="{B45605AD-EBD0-4419-9858-A312C47F1FB9}" sibTransId="{ADF432A0-8773-4332-ADEC-5E8ADF1169B3}"/>
    <dgm:cxn modelId="{C65D2870-23CE-4F28-AC7A-7B4E0B58739A}" type="presOf" srcId="{AFDB56EB-6C1E-4E33-8F1A-EABC70B50EEE}" destId="{1932915D-5518-4410-B1C2-32597D754A50}" srcOrd="0" destOrd="0" presId="urn:microsoft.com/office/officeart/2005/8/layout/bProcess3"/>
    <dgm:cxn modelId="{FEAA8051-C30C-4366-BE78-64E1A234913B}" srcId="{AFDB56EB-6C1E-4E33-8F1A-EABC70B50EEE}" destId="{E5F16B22-13AE-442E-809C-E05161980FA8}" srcOrd="1" destOrd="0" parTransId="{B0195D17-710D-4588-B420-671BE4C87742}" sibTransId="{5580D9A2-7719-4390-93A6-BE11E958D3A6}"/>
    <dgm:cxn modelId="{86378D71-5AA9-49ED-A56E-C038F0130CFC}" type="presOf" srcId="{8DFCF34B-EC2C-4FF8-A82C-388EB3E0E913}" destId="{3FA8B30F-8E6C-4BC2-ABF7-1B98F64D0440}" srcOrd="0" destOrd="0" presId="urn:microsoft.com/office/officeart/2005/8/layout/bProcess3"/>
    <dgm:cxn modelId="{6C02C253-C80C-489D-906C-266E00272891}" type="presOf" srcId="{68CB7DE0-DDEF-425B-89BD-0183FCB16C06}" destId="{AEF3DD83-87B1-4821-A876-ED1362AB48E3}" srcOrd="0" destOrd="1" presId="urn:microsoft.com/office/officeart/2005/8/layout/bProcess3"/>
    <dgm:cxn modelId="{2A904175-1F29-4327-9152-36FBC90A68F7}" type="presOf" srcId="{92149B7D-E90E-4CDC-B93A-BAE284D64476}" destId="{0EB9F142-34EA-4619-A63A-006EAF1A0B3B}" srcOrd="1" destOrd="0" presId="urn:microsoft.com/office/officeart/2005/8/layout/bProcess3"/>
    <dgm:cxn modelId="{8483CE76-DFFA-4CF9-898A-2D79344BFAB1}" srcId="{0B27E94A-12DA-4FF5-98EA-7D2ED5D23D7F}" destId="{EF4B9023-99DF-4984-8D78-70CEB218A659}" srcOrd="3" destOrd="0" parTransId="{1972BEEE-A964-406D-95D1-E52C36557F91}" sibTransId="{92149B7D-E90E-4CDC-B93A-BAE284D64476}"/>
    <dgm:cxn modelId="{4CD0A077-B8DF-4FC4-9003-C5E128C20730}" type="presOf" srcId="{5BAECE5D-29BB-49A6-960D-B3559628F43C}" destId="{C902F237-622D-496D-83CA-7D779FB32B8D}" srcOrd="0" destOrd="0" presId="urn:microsoft.com/office/officeart/2005/8/layout/bProcess3"/>
    <dgm:cxn modelId="{9C1DA478-DC7E-4E73-A9AC-B9B6219EAE44}" srcId="{0B27E94A-12DA-4FF5-98EA-7D2ED5D23D7F}" destId="{1887EDAD-2DFD-4789-B8F1-99D3CBAD79F5}" srcOrd="1" destOrd="0" parTransId="{5135210E-E4C9-4EDB-A213-4DB9EF64C2E2}" sibTransId="{2EF14E60-97D5-4E59-B663-D5C9A204AD95}"/>
    <dgm:cxn modelId="{94706E59-0224-4C9A-A939-E88262CAE18A}" srcId="{0B27E94A-12DA-4FF5-98EA-7D2ED5D23D7F}" destId="{AFDB56EB-6C1E-4E33-8F1A-EABC70B50EEE}" srcOrd="5" destOrd="0" parTransId="{3EBB2CEF-1F92-4B61-9CAB-93483E996327}" sibTransId="{48C4F087-705A-4D3C-A180-7D732F99CF6E}"/>
    <dgm:cxn modelId="{765FFD83-FBE3-4E79-9354-2A874E8F1566}" type="presOf" srcId="{EF4B9023-99DF-4984-8D78-70CEB218A659}" destId="{7EA3A09D-DD79-40AD-9084-C1A12A58397A}" srcOrd="0" destOrd="0" presId="urn:microsoft.com/office/officeart/2005/8/layout/bProcess3"/>
    <dgm:cxn modelId="{28CFE989-38F4-44CC-893F-E82B2D63ABAE}" srcId="{AFDB56EB-6C1E-4E33-8F1A-EABC70B50EEE}" destId="{F60E36F5-06C9-4E50-80B4-1C7B85301E4E}" srcOrd="0" destOrd="0" parTransId="{9A4B5624-2FBA-4635-80A3-6042DF38233F}" sibTransId="{7E9CD885-6B43-4E1D-A484-F0A4A9BDD49C}"/>
    <dgm:cxn modelId="{E881268A-03E6-46F2-9543-96A2DF79852A}" type="presOf" srcId="{205425BC-053D-4BEE-B28B-BBF99A9A5A6D}" destId="{8E3EE47A-729E-4E00-996C-B4FC93D508B9}" srcOrd="0" destOrd="1" presId="urn:microsoft.com/office/officeart/2005/8/layout/bProcess3"/>
    <dgm:cxn modelId="{919DD68C-135C-4459-B1A8-EF11FDEAFF62}" type="presOf" srcId="{2EF14E60-97D5-4E59-B663-D5C9A204AD95}" destId="{78527614-8D39-477D-BC4A-EE21BDA86C21}" srcOrd="1" destOrd="0" presId="urn:microsoft.com/office/officeart/2005/8/layout/bProcess3"/>
    <dgm:cxn modelId="{8876278F-3D1B-4BFF-B3EE-A7DD6BEE119D}" type="presOf" srcId="{ADF432A0-8773-4332-ADEC-5E8ADF1169B3}" destId="{5FFC2B91-1529-4C04-872A-427E7E8456EE}" srcOrd="0" destOrd="0" presId="urn:microsoft.com/office/officeart/2005/8/layout/bProcess3"/>
    <dgm:cxn modelId="{65271090-09FC-4D16-8469-5A2CAAEA2463}" srcId="{0B27E94A-12DA-4FF5-98EA-7D2ED5D23D7F}" destId="{8DFCF34B-EC2C-4FF8-A82C-388EB3E0E913}" srcOrd="6" destOrd="0" parTransId="{90FF87BC-DEB8-463C-AD92-43A14B976A70}" sibTransId="{5749180E-B785-4BAE-9FC8-7F6C5048F5CE}"/>
    <dgm:cxn modelId="{ACCA2D90-5CDF-4188-9461-51B5978C6687}" type="presOf" srcId="{D7A8F84B-AD24-4E96-8C6E-DF394D50A6C0}" destId="{820CA3C5-7DE8-4A60-A9D3-198CF99497AE}" srcOrd="0" destOrd="1" presId="urn:microsoft.com/office/officeart/2005/8/layout/bProcess3"/>
    <dgm:cxn modelId="{1BBDD292-8D64-48BD-96F2-636F14745127}" type="presOf" srcId="{DFA30E19-1387-4869-93B6-151764C5239A}" destId="{3D4942C9-6AB5-47CC-A833-D70C93108403}" srcOrd="0" destOrd="1" presId="urn:microsoft.com/office/officeart/2005/8/layout/bProcess3"/>
    <dgm:cxn modelId="{2111019D-A36C-43B5-B27A-47BCF8E43275}" type="presOf" srcId="{92149B7D-E90E-4CDC-B93A-BAE284D64476}" destId="{FE71FA56-E228-4535-AE40-5574E94EADA0}" srcOrd="0" destOrd="0" presId="urn:microsoft.com/office/officeart/2005/8/layout/bProcess3"/>
    <dgm:cxn modelId="{BAC2BBA4-B0C0-4551-A237-AA9C507383C0}" type="presOf" srcId="{673042BF-DB7E-4D36-B577-3E5C52A6A93B}" destId="{3C5AFF71-0BCC-46A8-93A7-F22294A3DCA5}" srcOrd="1" destOrd="0" presId="urn:microsoft.com/office/officeart/2005/8/layout/bProcess3"/>
    <dgm:cxn modelId="{C82B54BA-FE4E-4933-998F-72B64F67A83A}" srcId="{0B27E94A-12DA-4FF5-98EA-7D2ED5D23D7F}" destId="{6A99122D-CCD1-4FC0-A70E-6DC92711394F}" srcOrd="7" destOrd="0" parTransId="{C3EC66A6-01FC-4E83-9722-FF8B4A4FECE8}" sibTransId="{5BAECE5D-29BB-49A6-960D-B3559628F43C}"/>
    <dgm:cxn modelId="{271DBFC0-E7AB-4253-86A7-93BAA39A1A93}" type="presOf" srcId="{48C4F087-705A-4D3C-A180-7D732F99CF6E}" destId="{994C72BD-2BD0-473C-87CB-129254E7C729}" srcOrd="1" destOrd="0" presId="urn:microsoft.com/office/officeart/2005/8/layout/bProcess3"/>
    <dgm:cxn modelId="{7602CCC0-169D-4934-A190-2568711EDFCA}" srcId="{5AA78658-4CA9-42AE-8AA7-424CAE319A8E}" destId="{205425BC-053D-4BEE-B28B-BBF99A9A5A6D}" srcOrd="0" destOrd="0" parTransId="{294EE9B1-D0E1-4D88-A8BF-B7D577141772}" sibTransId="{137C9B6C-D1AE-462F-A807-8552DA41DDF4}"/>
    <dgm:cxn modelId="{8A3D9EC2-8CDB-4610-A7B4-B1741A732AAD}" type="presOf" srcId="{673042BF-DB7E-4D36-B577-3E5C52A6A93B}" destId="{E0912E39-A374-4FA4-90BA-8F962F6D7D52}" srcOrd="0" destOrd="0" presId="urn:microsoft.com/office/officeart/2005/8/layout/bProcess3"/>
    <dgm:cxn modelId="{3F0B97C7-16ED-4EDB-96C9-7D496EEDBFA4}" type="presOf" srcId="{1887EDAD-2DFD-4789-B8F1-99D3CBAD79F5}" destId="{820CA3C5-7DE8-4A60-A9D3-198CF99497AE}" srcOrd="0" destOrd="0" presId="urn:microsoft.com/office/officeart/2005/8/layout/bProcess3"/>
    <dgm:cxn modelId="{8B77ACCB-CDA4-41EF-A018-7D155D6FC10A}" type="presOf" srcId="{86290060-9ADA-4A10-AADE-622B53E4A5FF}" destId="{06AD3443-860A-4661-926D-ECBCB2972603}" srcOrd="1" destOrd="0" presId="urn:microsoft.com/office/officeart/2005/8/layout/bProcess3"/>
    <dgm:cxn modelId="{8370BFCB-10D6-49F0-B73D-FF2AB218BBF3}" type="presOf" srcId="{F36585DD-8FA5-448A-A876-0085BC26D81B}" destId="{A9D00E7D-470A-4AC3-8099-F73F4AEFA2AA}" srcOrd="0" destOrd="0" presId="urn:microsoft.com/office/officeart/2005/8/layout/bProcess3"/>
    <dgm:cxn modelId="{11A8B2D2-AE98-4966-8979-902FF3C9A24F}" srcId="{0B27E94A-12DA-4FF5-98EA-7D2ED5D23D7F}" destId="{81BD479A-C55C-495F-891D-3248868CC076}" srcOrd="8" destOrd="0" parTransId="{7BDBDADB-6C0D-4FF9-9CF1-131B4DA6B51B}" sibTransId="{A5ADE12F-02D8-4287-97D3-496B55830010}"/>
    <dgm:cxn modelId="{4E08B2DB-2A61-44D6-A795-370085EFC44D}" type="presOf" srcId="{5BAECE5D-29BB-49A6-960D-B3559628F43C}" destId="{68B4FBD9-C23E-441F-9A6C-6D671500A89C}" srcOrd="1" destOrd="0" presId="urn:microsoft.com/office/officeart/2005/8/layout/bProcess3"/>
    <dgm:cxn modelId="{B4B454DF-05D2-427E-A80C-32A11A966544}" srcId="{81BD479A-C55C-495F-891D-3248868CC076}" destId="{68CB7DE0-DDEF-425B-89BD-0183FCB16C06}" srcOrd="0" destOrd="0" parTransId="{A85B6908-BAC2-4880-8F3E-99B6BCFCFFD2}" sibTransId="{05BB713D-BDBE-4CE1-9B7D-AD46323A29C6}"/>
    <dgm:cxn modelId="{64ACE3F3-2866-4290-86F5-46920EBAA7FF}" type="presOf" srcId="{48C4F087-705A-4D3C-A180-7D732F99CF6E}" destId="{8A40F93F-E75E-4FF4-B7F9-6ADBD781FCF3}" srcOrd="0" destOrd="0" presId="urn:microsoft.com/office/officeart/2005/8/layout/bProcess3"/>
    <dgm:cxn modelId="{A03FE3F8-1877-48A9-9CA4-2409CB6ADB84}" type="presOf" srcId="{2EF14E60-97D5-4E59-B663-D5C9A204AD95}" destId="{05D8EC6B-E426-45E8-8976-EA9C7A6C11EB}" srcOrd="0" destOrd="0" presId="urn:microsoft.com/office/officeart/2005/8/layout/bProcess3"/>
    <dgm:cxn modelId="{CB0EBFFC-DCA1-4AA5-A6E3-D9D16DB8C695}" srcId="{F36585DD-8FA5-448A-A876-0085BC26D81B}" destId="{E649D744-E561-402A-B3F5-BC42DB98175C}" srcOrd="0" destOrd="0" parTransId="{B1AC5C34-6F8B-44CE-A7A5-4967B21846BA}" sibTransId="{F9F1B69E-BB29-411D-92C2-EE0484AFC46E}"/>
    <dgm:cxn modelId="{C43848FD-8B5B-4C91-8382-42BCA0594B09}" type="presOf" srcId="{5749180E-B785-4BAE-9FC8-7F6C5048F5CE}" destId="{CF2587EE-E260-49F1-B281-912224D370B0}" srcOrd="0" destOrd="0" presId="urn:microsoft.com/office/officeart/2005/8/layout/bProcess3"/>
    <dgm:cxn modelId="{CF0A3524-BBA3-4471-B974-24B57DC43AC5}" type="presParOf" srcId="{DBB99370-2E5D-4151-84B1-1AD6DF49D005}" destId="{8E3EE47A-729E-4E00-996C-B4FC93D508B9}" srcOrd="0" destOrd="0" presId="urn:microsoft.com/office/officeart/2005/8/layout/bProcess3"/>
    <dgm:cxn modelId="{D36570AB-FD45-4340-A883-EADDC1E52D2F}" type="presParOf" srcId="{DBB99370-2E5D-4151-84B1-1AD6DF49D005}" destId="{5FFC2B91-1529-4C04-872A-427E7E8456EE}" srcOrd="1" destOrd="0" presId="urn:microsoft.com/office/officeart/2005/8/layout/bProcess3"/>
    <dgm:cxn modelId="{5C381D46-4474-4DDD-BF1E-92AFE31A8991}" type="presParOf" srcId="{5FFC2B91-1529-4C04-872A-427E7E8456EE}" destId="{F5C2306E-EB45-4ADE-8AD3-3BE4934A9269}" srcOrd="0" destOrd="0" presId="urn:microsoft.com/office/officeart/2005/8/layout/bProcess3"/>
    <dgm:cxn modelId="{097DEAB2-4CC8-4A0D-9631-4348BAD2BDDE}" type="presParOf" srcId="{DBB99370-2E5D-4151-84B1-1AD6DF49D005}" destId="{820CA3C5-7DE8-4A60-A9D3-198CF99497AE}" srcOrd="2" destOrd="0" presId="urn:microsoft.com/office/officeart/2005/8/layout/bProcess3"/>
    <dgm:cxn modelId="{08F26ACE-BDD2-48BA-8186-3D4533EF513D}" type="presParOf" srcId="{DBB99370-2E5D-4151-84B1-1AD6DF49D005}" destId="{05D8EC6B-E426-45E8-8976-EA9C7A6C11EB}" srcOrd="3" destOrd="0" presId="urn:microsoft.com/office/officeart/2005/8/layout/bProcess3"/>
    <dgm:cxn modelId="{85F8FA88-38F2-42BF-897C-46707BCFC476}" type="presParOf" srcId="{05D8EC6B-E426-45E8-8976-EA9C7A6C11EB}" destId="{78527614-8D39-477D-BC4A-EE21BDA86C21}" srcOrd="0" destOrd="0" presId="urn:microsoft.com/office/officeart/2005/8/layout/bProcess3"/>
    <dgm:cxn modelId="{52E31210-504D-4D55-BD93-CE80C9C2EFC5}" type="presParOf" srcId="{DBB99370-2E5D-4151-84B1-1AD6DF49D005}" destId="{A9D00E7D-470A-4AC3-8099-F73F4AEFA2AA}" srcOrd="4" destOrd="0" presId="urn:microsoft.com/office/officeart/2005/8/layout/bProcess3"/>
    <dgm:cxn modelId="{0BB00522-0FE7-4106-ABBB-6686DC4CA08B}" type="presParOf" srcId="{DBB99370-2E5D-4151-84B1-1AD6DF49D005}" destId="{E0912E39-A374-4FA4-90BA-8F962F6D7D52}" srcOrd="5" destOrd="0" presId="urn:microsoft.com/office/officeart/2005/8/layout/bProcess3"/>
    <dgm:cxn modelId="{5E95E306-2483-4E00-B884-D7D84AB329F3}" type="presParOf" srcId="{E0912E39-A374-4FA4-90BA-8F962F6D7D52}" destId="{3C5AFF71-0BCC-46A8-93A7-F22294A3DCA5}" srcOrd="0" destOrd="0" presId="urn:microsoft.com/office/officeart/2005/8/layout/bProcess3"/>
    <dgm:cxn modelId="{BE38D55D-3EC8-4178-B2F1-6C577A2CBCE0}" type="presParOf" srcId="{DBB99370-2E5D-4151-84B1-1AD6DF49D005}" destId="{7EA3A09D-DD79-40AD-9084-C1A12A58397A}" srcOrd="6" destOrd="0" presId="urn:microsoft.com/office/officeart/2005/8/layout/bProcess3"/>
    <dgm:cxn modelId="{10A46734-4DD6-4801-ADBF-937A9F63F994}" type="presParOf" srcId="{DBB99370-2E5D-4151-84B1-1AD6DF49D005}" destId="{FE71FA56-E228-4535-AE40-5574E94EADA0}" srcOrd="7" destOrd="0" presId="urn:microsoft.com/office/officeart/2005/8/layout/bProcess3"/>
    <dgm:cxn modelId="{4CF03DB0-4243-4706-86F8-CEE7A8CF1E27}" type="presParOf" srcId="{FE71FA56-E228-4535-AE40-5574E94EADA0}" destId="{0EB9F142-34EA-4619-A63A-006EAF1A0B3B}" srcOrd="0" destOrd="0" presId="urn:microsoft.com/office/officeart/2005/8/layout/bProcess3"/>
    <dgm:cxn modelId="{DE5CDD2F-D199-4167-AD70-619E346516A1}" type="presParOf" srcId="{DBB99370-2E5D-4151-84B1-1AD6DF49D005}" destId="{CE1BD739-529D-434C-8969-6136979A1E32}" srcOrd="8" destOrd="0" presId="urn:microsoft.com/office/officeart/2005/8/layout/bProcess3"/>
    <dgm:cxn modelId="{DE1FDB06-E302-4BE1-A4C8-41CC129E3DAB}" type="presParOf" srcId="{DBB99370-2E5D-4151-84B1-1AD6DF49D005}" destId="{0E7B33D4-AA38-40F8-85A0-6E86A9E60033}" srcOrd="9" destOrd="0" presId="urn:microsoft.com/office/officeart/2005/8/layout/bProcess3"/>
    <dgm:cxn modelId="{65A086F6-76C6-426A-8C4D-909CCE09DE4F}" type="presParOf" srcId="{0E7B33D4-AA38-40F8-85A0-6E86A9E60033}" destId="{06AD3443-860A-4661-926D-ECBCB2972603}" srcOrd="0" destOrd="0" presId="urn:microsoft.com/office/officeart/2005/8/layout/bProcess3"/>
    <dgm:cxn modelId="{53401CA5-BEA4-4596-97D6-171AF78B9ACA}" type="presParOf" srcId="{DBB99370-2E5D-4151-84B1-1AD6DF49D005}" destId="{1932915D-5518-4410-B1C2-32597D754A50}" srcOrd="10" destOrd="0" presId="urn:microsoft.com/office/officeart/2005/8/layout/bProcess3"/>
    <dgm:cxn modelId="{7EF01EEC-95CE-491F-BDE4-0209F23FAA99}" type="presParOf" srcId="{DBB99370-2E5D-4151-84B1-1AD6DF49D005}" destId="{8A40F93F-E75E-4FF4-B7F9-6ADBD781FCF3}" srcOrd="11" destOrd="0" presId="urn:microsoft.com/office/officeart/2005/8/layout/bProcess3"/>
    <dgm:cxn modelId="{A6385D84-5E25-4BAC-81AB-EEB342CF2375}" type="presParOf" srcId="{8A40F93F-E75E-4FF4-B7F9-6ADBD781FCF3}" destId="{994C72BD-2BD0-473C-87CB-129254E7C729}" srcOrd="0" destOrd="0" presId="urn:microsoft.com/office/officeart/2005/8/layout/bProcess3"/>
    <dgm:cxn modelId="{5ED07227-BC23-4A99-A0FD-BBADBC5C511C}" type="presParOf" srcId="{DBB99370-2E5D-4151-84B1-1AD6DF49D005}" destId="{3FA8B30F-8E6C-4BC2-ABF7-1B98F64D0440}" srcOrd="12" destOrd="0" presId="urn:microsoft.com/office/officeart/2005/8/layout/bProcess3"/>
    <dgm:cxn modelId="{F5612551-84FA-48FD-BED3-6BB91D7D7AB0}" type="presParOf" srcId="{DBB99370-2E5D-4151-84B1-1AD6DF49D005}" destId="{CF2587EE-E260-49F1-B281-912224D370B0}" srcOrd="13" destOrd="0" presId="urn:microsoft.com/office/officeart/2005/8/layout/bProcess3"/>
    <dgm:cxn modelId="{33B89AB0-2440-4CE2-AD78-C81D4E1D2B17}" type="presParOf" srcId="{CF2587EE-E260-49F1-B281-912224D370B0}" destId="{956A1983-5D2C-4E2A-B64F-0199E9CD3A57}" srcOrd="0" destOrd="0" presId="urn:microsoft.com/office/officeart/2005/8/layout/bProcess3"/>
    <dgm:cxn modelId="{27C6AD84-C359-4205-AF58-657961E9CB4A}" type="presParOf" srcId="{DBB99370-2E5D-4151-84B1-1AD6DF49D005}" destId="{3D4942C9-6AB5-47CC-A833-D70C93108403}" srcOrd="14" destOrd="0" presId="urn:microsoft.com/office/officeart/2005/8/layout/bProcess3"/>
    <dgm:cxn modelId="{F0542832-E322-421C-8034-0B316CC43592}" type="presParOf" srcId="{DBB99370-2E5D-4151-84B1-1AD6DF49D005}" destId="{C902F237-622D-496D-83CA-7D779FB32B8D}" srcOrd="15" destOrd="0" presId="urn:microsoft.com/office/officeart/2005/8/layout/bProcess3"/>
    <dgm:cxn modelId="{E4A4386D-14BA-4667-96AE-ED83727F08BB}" type="presParOf" srcId="{C902F237-622D-496D-83CA-7D779FB32B8D}" destId="{68B4FBD9-C23E-441F-9A6C-6D671500A89C}" srcOrd="0" destOrd="0" presId="urn:microsoft.com/office/officeart/2005/8/layout/bProcess3"/>
    <dgm:cxn modelId="{CC6C31D7-7971-496A-A860-12D321D90BC0}" type="presParOf" srcId="{DBB99370-2E5D-4151-84B1-1AD6DF49D005}" destId="{AEF3DD83-87B1-4821-A876-ED1362AB48E3}" srcOrd="16" destOrd="0" presId="urn:microsoft.com/office/officeart/2005/8/layout/b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C2B91-1529-4C04-872A-427E7E8456EE}">
      <dsp:nvSpPr>
        <dsp:cNvPr id="0" name=""/>
        <dsp:cNvSpPr/>
      </dsp:nvSpPr>
      <dsp:spPr>
        <a:xfrm>
          <a:off x="1719148" y="830178"/>
          <a:ext cx="363503" cy="91440"/>
        </a:xfrm>
        <a:custGeom>
          <a:avLst/>
          <a:gdLst/>
          <a:ahLst/>
          <a:cxnLst/>
          <a:rect l="0" t="0" r="0" b="0"/>
          <a:pathLst>
            <a:path>
              <a:moveTo>
                <a:pt x="0" y="45720"/>
              </a:moveTo>
              <a:lnTo>
                <a:pt x="363503" y="45720"/>
              </a:lnTo>
            </a:path>
          </a:pathLst>
        </a:custGeom>
        <a:noFill/>
        <a:ln w="9525" cap="flat" cmpd="sng" algn="ctr">
          <a:solidFill>
            <a:srgbClr val="C0504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891048" y="873926"/>
        <a:ext cx="0" cy="0"/>
      </dsp:txXfrm>
    </dsp:sp>
    <dsp:sp modelId="{8E3EE47A-729E-4E00-996C-B4FC93D508B9}">
      <dsp:nvSpPr>
        <dsp:cNvPr id="0" name=""/>
        <dsp:cNvSpPr/>
      </dsp:nvSpPr>
      <dsp:spPr>
        <a:xfrm>
          <a:off x="7454" y="327259"/>
          <a:ext cx="1713494" cy="1097277"/>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January 2025</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Calibri"/>
              <a:ea typeface="+mn-ea"/>
              <a:cs typeface="+mn-cs"/>
            </a:rPr>
            <a:t>FFY 2024 Section 5310 application cycle begins</a:t>
          </a:r>
        </a:p>
      </dsp:txBody>
      <dsp:txXfrm>
        <a:off x="7454" y="327259"/>
        <a:ext cx="1713494" cy="1097277"/>
      </dsp:txXfrm>
    </dsp:sp>
    <dsp:sp modelId="{05D8EC6B-E426-45E8-8976-EA9C7A6C11EB}">
      <dsp:nvSpPr>
        <dsp:cNvPr id="0" name=""/>
        <dsp:cNvSpPr/>
      </dsp:nvSpPr>
      <dsp:spPr>
        <a:xfrm>
          <a:off x="3826747" y="830178"/>
          <a:ext cx="363503" cy="91440"/>
        </a:xfrm>
        <a:custGeom>
          <a:avLst/>
          <a:gdLst/>
          <a:ahLst/>
          <a:cxnLst/>
          <a:rect l="0" t="0" r="0" b="0"/>
          <a:pathLst>
            <a:path>
              <a:moveTo>
                <a:pt x="0" y="45720"/>
              </a:moveTo>
              <a:lnTo>
                <a:pt x="363503" y="45720"/>
              </a:lnTo>
            </a:path>
          </a:pathLst>
        </a:custGeom>
        <a:noFill/>
        <a:ln w="9525" cap="flat" cmpd="sng" algn="ctr">
          <a:solidFill>
            <a:srgbClr val="9BBB59">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998646" y="873926"/>
        <a:ext cx="0" cy="0"/>
      </dsp:txXfrm>
    </dsp:sp>
    <dsp:sp modelId="{820CA3C5-7DE8-4A60-A9D3-198CF99497AE}">
      <dsp:nvSpPr>
        <dsp:cNvPr id="0" name=""/>
        <dsp:cNvSpPr/>
      </dsp:nvSpPr>
      <dsp:spPr>
        <a:xfrm>
          <a:off x="2115052" y="361850"/>
          <a:ext cx="1713494" cy="1028096"/>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March 2025</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Calibri"/>
              <a:ea typeface="+mn-ea"/>
              <a:cs typeface="+mn-cs"/>
            </a:rPr>
            <a:t>Traditional applicants publish a Public Notice</a:t>
          </a:r>
        </a:p>
      </dsp:txBody>
      <dsp:txXfrm>
        <a:off x="2115052" y="361850"/>
        <a:ext cx="1713494" cy="1028096"/>
      </dsp:txXfrm>
    </dsp:sp>
    <dsp:sp modelId="{E0912E39-A374-4FA4-90BA-8F962F6D7D52}">
      <dsp:nvSpPr>
        <dsp:cNvPr id="0" name=""/>
        <dsp:cNvSpPr/>
      </dsp:nvSpPr>
      <dsp:spPr>
        <a:xfrm>
          <a:off x="864201" y="1422737"/>
          <a:ext cx="4215197" cy="363503"/>
        </a:xfrm>
        <a:custGeom>
          <a:avLst/>
          <a:gdLst/>
          <a:ahLst/>
          <a:cxnLst/>
          <a:rect l="0" t="0" r="0" b="0"/>
          <a:pathLst>
            <a:path>
              <a:moveTo>
                <a:pt x="4215197" y="0"/>
              </a:moveTo>
              <a:lnTo>
                <a:pt x="4215197" y="198851"/>
              </a:lnTo>
              <a:lnTo>
                <a:pt x="0" y="198851"/>
              </a:lnTo>
              <a:lnTo>
                <a:pt x="0" y="363503"/>
              </a:lnTo>
            </a:path>
          </a:pathLst>
        </a:custGeom>
        <a:noFill/>
        <a:ln w="9525" cap="flat" cmpd="sng" algn="ctr">
          <a:solidFill>
            <a:srgbClr val="8064A2">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865960" y="1602516"/>
        <a:ext cx="0" cy="0"/>
      </dsp:txXfrm>
    </dsp:sp>
    <dsp:sp modelId="{A9D00E7D-470A-4AC3-8099-F73F4AEFA2AA}">
      <dsp:nvSpPr>
        <dsp:cNvPr id="0" name=""/>
        <dsp:cNvSpPr/>
      </dsp:nvSpPr>
      <dsp:spPr>
        <a:xfrm>
          <a:off x="4222651" y="327259"/>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April 2025</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Calibri"/>
              <a:ea typeface="+mn-ea"/>
              <a:cs typeface="+mn-cs"/>
            </a:rPr>
            <a:t>Applications are due</a:t>
          </a:r>
        </a:p>
      </dsp:txBody>
      <dsp:txXfrm>
        <a:off x="4222651" y="327259"/>
        <a:ext cx="1713494" cy="1097277"/>
      </dsp:txXfrm>
    </dsp:sp>
    <dsp:sp modelId="{FE71FA56-E228-4535-AE40-5574E94EADA0}">
      <dsp:nvSpPr>
        <dsp:cNvPr id="0" name=""/>
        <dsp:cNvSpPr/>
      </dsp:nvSpPr>
      <dsp:spPr>
        <a:xfrm>
          <a:off x="1719148" y="2321560"/>
          <a:ext cx="363503" cy="91440"/>
        </a:xfrm>
        <a:custGeom>
          <a:avLst/>
          <a:gdLst/>
          <a:ahLst/>
          <a:cxnLst/>
          <a:rect l="0" t="0" r="0" b="0"/>
          <a:pathLst>
            <a:path>
              <a:moveTo>
                <a:pt x="0" y="45720"/>
              </a:moveTo>
              <a:lnTo>
                <a:pt x="363503" y="45720"/>
              </a:lnTo>
            </a:path>
          </a:pathLst>
        </a:custGeom>
        <a:noFill/>
        <a:ln w="9525" cap="flat" cmpd="sng" algn="ctr">
          <a:solidFill>
            <a:srgbClr val="4BACC6">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891048" y="2365307"/>
        <a:ext cx="0" cy="0"/>
      </dsp:txXfrm>
    </dsp:sp>
    <dsp:sp modelId="{7EA3A09D-DD79-40AD-9084-C1A12A58397A}">
      <dsp:nvSpPr>
        <dsp:cNvPr id="0" name=""/>
        <dsp:cNvSpPr/>
      </dsp:nvSpPr>
      <dsp:spPr>
        <a:xfrm>
          <a:off x="7454" y="1818641"/>
          <a:ext cx="1713494" cy="1097277"/>
        </a:xfrm>
        <a:prstGeom prst="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May 2025</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Calibri"/>
              <a:ea typeface="+mn-ea"/>
              <a:cs typeface="+mn-cs"/>
            </a:rPr>
            <a:t>RCOGs send prioritized list of applicants to CTDOT</a:t>
          </a:r>
        </a:p>
      </dsp:txBody>
      <dsp:txXfrm>
        <a:off x="7454" y="1818641"/>
        <a:ext cx="1713494" cy="1097277"/>
      </dsp:txXfrm>
    </dsp:sp>
    <dsp:sp modelId="{0E7B33D4-AA38-40F8-85A0-6E86A9E60033}">
      <dsp:nvSpPr>
        <dsp:cNvPr id="0" name=""/>
        <dsp:cNvSpPr/>
      </dsp:nvSpPr>
      <dsp:spPr>
        <a:xfrm>
          <a:off x="3826747" y="2321560"/>
          <a:ext cx="363503" cy="91440"/>
        </a:xfrm>
        <a:custGeom>
          <a:avLst/>
          <a:gdLst/>
          <a:ahLst/>
          <a:cxnLst/>
          <a:rect l="0" t="0" r="0" b="0"/>
          <a:pathLst>
            <a:path>
              <a:moveTo>
                <a:pt x="0" y="45720"/>
              </a:moveTo>
              <a:lnTo>
                <a:pt x="363503" y="45720"/>
              </a:lnTo>
            </a:path>
          </a:pathLst>
        </a:custGeom>
        <a:noFill/>
        <a:ln w="9525" cap="flat" cmpd="sng" algn="ctr">
          <a:solidFill>
            <a:srgbClr val="F79646">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998646" y="2365307"/>
        <a:ext cx="0" cy="0"/>
      </dsp:txXfrm>
    </dsp:sp>
    <dsp:sp modelId="{CE1BD739-529D-434C-8969-6136979A1E32}">
      <dsp:nvSpPr>
        <dsp:cNvPr id="0" name=""/>
        <dsp:cNvSpPr/>
      </dsp:nvSpPr>
      <dsp:spPr>
        <a:xfrm>
          <a:off x="2115052" y="1818641"/>
          <a:ext cx="1713494" cy="1097277"/>
        </a:xfrm>
        <a:prstGeom prst="rect">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August 2025</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Calibri"/>
              <a:ea typeface="+mn-ea"/>
              <a:cs typeface="+mn-cs"/>
            </a:rPr>
            <a:t>CTDOT prepares grant proposal for FTA</a:t>
          </a:r>
          <a:endParaRPr lang="en-US" sz="900" b="0" kern="1200">
            <a:solidFill>
              <a:sysClr val="windowText" lastClr="000000"/>
            </a:solidFill>
            <a:latin typeface="Calibri"/>
            <a:ea typeface="+mn-ea"/>
            <a:cs typeface="+mn-cs"/>
          </a:endParaRPr>
        </a:p>
      </dsp:txBody>
      <dsp:txXfrm>
        <a:off x="2115052" y="1818641"/>
        <a:ext cx="1713494" cy="1097277"/>
      </dsp:txXfrm>
    </dsp:sp>
    <dsp:sp modelId="{8A40F93F-E75E-4FF4-B7F9-6ADBD781FCF3}">
      <dsp:nvSpPr>
        <dsp:cNvPr id="0" name=""/>
        <dsp:cNvSpPr/>
      </dsp:nvSpPr>
      <dsp:spPr>
        <a:xfrm>
          <a:off x="864201" y="2914118"/>
          <a:ext cx="4215197" cy="363503"/>
        </a:xfrm>
        <a:custGeom>
          <a:avLst/>
          <a:gdLst/>
          <a:ahLst/>
          <a:cxnLst/>
          <a:rect l="0" t="0" r="0" b="0"/>
          <a:pathLst>
            <a:path>
              <a:moveTo>
                <a:pt x="4215197" y="0"/>
              </a:moveTo>
              <a:lnTo>
                <a:pt x="4215197" y="198851"/>
              </a:lnTo>
              <a:lnTo>
                <a:pt x="0" y="198851"/>
              </a:lnTo>
              <a:lnTo>
                <a:pt x="0" y="363503"/>
              </a:lnTo>
            </a:path>
          </a:pathLst>
        </a:custGeom>
        <a:noFill/>
        <a:ln w="9525" cap="flat" cmpd="sng" algn="ctr">
          <a:solidFill>
            <a:srgbClr val="C0504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865960" y="3093898"/>
        <a:ext cx="0" cy="0"/>
      </dsp:txXfrm>
    </dsp:sp>
    <dsp:sp modelId="{1932915D-5518-4410-B1C2-32597D754A50}">
      <dsp:nvSpPr>
        <dsp:cNvPr id="0" name=""/>
        <dsp:cNvSpPr/>
      </dsp:nvSpPr>
      <dsp:spPr>
        <a:xfrm>
          <a:off x="4222651" y="1818641"/>
          <a:ext cx="1713494" cy="1097277"/>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September 2025</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Calibri"/>
              <a:ea typeface="+mn-ea"/>
              <a:cs typeface="+mn-cs"/>
            </a:rPr>
            <a:t>CTDOT notifies Traditional applicants of proposal selection status</a:t>
          </a:r>
        </a:p>
        <a:p>
          <a:pPr marL="57150" lvl="1" indent="-57150" algn="l" defTabSz="400050">
            <a:lnSpc>
              <a:spcPct val="90000"/>
            </a:lnSpc>
            <a:spcBef>
              <a:spcPct val="0"/>
            </a:spcBef>
            <a:spcAft>
              <a:spcPct val="15000"/>
            </a:spcAft>
            <a:buChar char="•"/>
          </a:pPr>
          <a:r>
            <a:rPr lang="en-US" sz="900" b="0" kern="1200">
              <a:solidFill>
                <a:sysClr val="windowText" lastClr="000000"/>
              </a:solidFill>
              <a:latin typeface="Calibri"/>
              <a:ea typeface="+mn-ea"/>
              <a:cs typeface="+mn-cs"/>
            </a:rPr>
            <a:t>CTDOT begins to prepare Agreements for execution.</a:t>
          </a:r>
          <a:endParaRPr lang="en-US" sz="900" kern="1200">
            <a:solidFill>
              <a:sysClr val="windowText" lastClr="000000"/>
            </a:solidFill>
            <a:latin typeface="Calibri"/>
            <a:ea typeface="+mn-ea"/>
            <a:cs typeface="+mn-cs"/>
          </a:endParaRPr>
        </a:p>
      </dsp:txBody>
      <dsp:txXfrm>
        <a:off x="4222651" y="1818641"/>
        <a:ext cx="1713494" cy="1097277"/>
      </dsp:txXfrm>
    </dsp:sp>
    <dsp:sp modelId="{CF2587EE-E260-49F1-B281-912224D370B0}">
      <dsp:nvSpPr>
        <dsp:cNvPr id="0" name=""/>
        <dsp:cNvSpPr/>
      </dsp:nvSpPr>
      <dsp:spPr>
        <a:xfrm>
          <a:off x="1719148" y="3812941"/>
          <a:ext cx="363503" cy="91440"/>
        </a:xfrm>
        <a:custGeom>
          <a:avLst/>
          <a:gdLst/>
          <a:ahLst/>
          <a:cxnLst/>
          <a:rect l="0" t="0" r="0" b="0"/>
          <a:pathLst>
            <a:path>
              <a:moveTo>
                <a:pt x="0" y="45720"/>
              </a:moveTo>
              <a:lnTo>
                <a:pt x="363503" y="45720"/>
              </a:lnTo>
            </a:path>
          </a:pathLst>
        </a:custGeom>
        <a:noFill/>
        <a:ln w="9525" cap="flat" cmpd="sng" algn="ctr">
          <a:solidFill>
            <a:srgbClr val="9BBB59">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891048" y="3856688"/>
        <a:ext cx="0" cy="0"/>
      </dsp:txXfrm>
    </dsp:sp>
    <dsp:sp modelId="{3FA8B30F-8E6C-4BC2-ABF7-1B98F64D0440}">
      <dsp:nvSpPr>
        <dsp:cNvPr id="0" name=""/>
        <dsp:cNvSpPr/>
      </dsp:nvSpPr>
      <dsp:spPr>
        <a:xfrm>
          <a:off x="7454" y="3310022"/>
          <a:ext cx="1713494" cy="1097277"/>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November 2025</a:t>
          </a:r>
        </a:p>
        <a:p>
          <a:pPr marL="57150" lvl="1" indent="-57150" algn="l" defTabSz="400050">
            <a:lnSpc>
              <a:spcPct val="90000"/>
            </a:lnSpc>
            <a:spcBef>
              <a:spcPct val="0"/>
            </a:spcBef>
            <a:spcAft>
              <a:spcPct val="15000"/>
            </a:spcAft>
            <a:buChar char="•"/>
          </a:pPr>
          <a:r>
            <a:rPr lang="en-US" sz="900" b="0" kern="1200">
              <a:solidFill>
                <a:sysClr val="windowText" lastClr="000000"/>
              </a:solidFill>
              <a:latin typeface="Calibri"/>
              <a:ea typeface="+mn-ea"/>
              <a:cs typeface="+mn-cs"/>
            </a:rPr>
            <a:t>CTDOT applies to FTA for funding</a:t>
          </a:r>
        </a:p>
      </dsp:txBody>
      <dsp:txXfrm>
        <a:off x="7454" y="3310022"/>
        <a:ext cx="1713494" cy="1097277"/>
      </dsp:txXfrm>
    </dsp:sp>
    <dsp:sp modelId="{C902F237-622D-496D-83CA-7D779FB32B8D}">
      <dsp:nvSpPr>
        <dsp:cNvPr id="0" name=""/>
        <dsp:cNvSpPr/>
      </dsp:nvSpPr>
      <dsp:spPr>
        <a:xfrm>
          <a:off x="3826747" y="3812941"/>
          <a:ext cx="363503" cy="91440"/>
        </a:xfrm>
        <a:custGeom>
          <a:avLst/>
          <a:gdLst/>
          <a:ahLst/>
          <a:cxnLst/>
          <a:rect l="0" t="0" r="0" b="0"/>
          <a:pathLst>
            <a:path>
              <a:moveTo>
                <a:pt x="0" y="45720"/>
              </a:moveTo>
              <a:lnTo>
                <a:pt x="363503" y="45720"/>
              </a:lnTo>
            </a:path>
          </a:pathLst>
        </a:custGeom>
        <a:noFill/>
        <a:ln w="9525" cap="flat" cmpd="sng" algn="ctr">
          <a:solidFill>
            <a:srgbClr val="8064A2">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998646" y="3856688"/>
        <a:ext cx="0" cy="0"/>
      </dsp:txXfrm>
    </dsp:sp>
    <dsp:sp modelId="{3D4942C9-6AB5-47CC-A833-D70C93108403}">
      <dsp:nvSpPr>
        <dsp:cNvPr id="0" name=""/>
        <dsp:cNvSpPr/>
      </dsp:nvSpPr>
      <dsp:spPr>
        <a:xfrm>
          <a:off x="2115052" y="3310022"/>
          <a:ext cx="1713494" cy="1097277"/>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kern="1200">
              <a:solidFill>
                <a:sysClr val="windowText" lastClr="000000"/>
              </a:solidFill>
              <a:latin typeface="Calibri"/>
              <a:ea typeface="+mn-ea"/>
              <a:cs typeface="+mn-cs"/>
            </a:rPr>
            <a:t>January 2026</a:t>
          </a:r>
        </a:p>
        <a:p>
          <a:pPr marL="57150" lvl="1" indent="-57150" algn="l" defTabSz="400050">
            <a:lnSpc>
              <a:spcPct val="90000"/>
            </a:lnSpc>
            <a:spcBef>
              <a:spcPct val="0"/>
            </a:spcBef>
            <a:spcAft>
              <a:spcPct val="15000"/>
            </a:spcAft>
            <a:buChar char="•"/>
          </a:pPr>
          <a:r>
            <a:rPr lang="en-US" sz="900" b="0" kern="1200">
              <a:solidFill>
                <a:sysClr val="windowText" lastClr="000000"/>
              </a:solidFill>
              <a:latin typeface="Calibri"/>
              <a:ea typeface="+mn-ea"/>
              <a:cs typeface="+mn-cs"/>
            </a:rPr>
            <a:t>FTA approves CTDOT application.</a:t>
          </a:r>
        </a:p>
        <a:p>
          <a:pPr marL="57150" lvl="1" indent="-57150" algn="l" defTabSz="400050">
            <a:lnSpc>
              <a:spcPct val="90000"/>
            </a:lnSpc>
            <a:spcBef>
              <a:spcPct val="0"/>
            </a:spcBef>
            <a:spcAft>
              <a:spcPct val="15000"/>
            </a:spcAft>
            <a:buChar char="•"/>
          </a:pPr>
          <a:endParaRPr lang="en-US" sz="900" b="0" kern="1200">
            <a:solidFill>
              <a:sysClr val="windowText" lastClr="000000"/>
            </a:solidFill>
            <a:latin typeface="Calibri"/>
            <a:ea typeface="+mn-ea"/>
            <a:cs typeface="+mn-cs"/>
          </a:endParaRPr>
        </a:p>
        <a:p>
          <a:pPr marL="57150" lvl="1" indent="-57150" algn="l" defTabSz="400050">
            <a:lnSpc>
              <a:spcPct val="90000"/>
            </a:lnSpc>
            <a:spcBef>
              <a:spcPct val="0"/>
            </a:spcBef>
            <a:spcAft>
              <a:spcPct val="15000"/>
            </a:spcAft>
            <a:buChar char="•"/>
          </a:pPr>
          <a:r>
            <a:rPr lang="en-US" sz="900" b="0" kern="1200">
              <a:solidFill>
                <a:sysClr val="windowText" lastClr="000000"/>
              </a:solidFill>
              <a:latin typeface="Calibri"/>
              <a:ea typeface="+mn-ea"/>
              <a:cs typeface="+mn-cs"/>
            </a:rPr>
            <a:t>CTDOT notifies applicants of award status and publishes an Award Notice to the public. </a:t>
          </a:r>
        </a:p>
      </dsp:txBody>
      <dsp:txXfrm>
        <a:off x="2115052" y="3310022"/>
        <a:ext cx="1713494" cy="1097277"/>
      </dsp:txXfrm>
    </dsp:sp>
    <dsp:sp modelId="{AEF3DD83-87B1-4821-A876-ED1362AB48E3}">
      <dsp:nvSpPr>
        <dsp:cNvPr id="0" name=""/>
        <dsp:cNvSpPr/>
      </dsp:nvSpPr>
      <dsp:spPr>
        <a:xfrm>
          <a:off x="4222651" y="3310022"/>
          <a:ext cx="1713494" cy="1097277"/>
        </a:xfrm>
        <a:prstGeom prst="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n-US" sz="1050" b="1" i="0" kern="1200">
              <a:solidFill>
                <a:sysClr val="windowText" lastClr="000000"/>
              </a:solidFill>
              <a:latin typeface="Calibri"/>
              <a:ea typeface="+mn-ea"/>
              <a:cs typeface="+mn-cs"/>
            </a:rPr>
            <a:t>January/February 2026</a:t>
          </a:r>
        </a:p>
        <a:p>
          <a:pPr marL="57150" lvl="1" indent="-57150" algn="l" defTabSz="400050">
            <a:lnSpc>
              <a:spcPct val="90000"/>
            </a:lnSpc>
            <a:spcBef>
              <a:spcPct val="0"/>
            </a:spcBef>
            <a:spcAft>
              <a:spcPct val="15000"/>
            </a:spcAft>
            <a:buChar char="•"/>
          </a:pPr>
          <a:r>
            <a:rPr lang="en-US" sz="900" b="0" i="0" kern="1200">
              <a:solidFill>
                <a:sysClr val="windowText" lastClr="000000"/>
              </a:solidFill>
              <a:latin typeface="Calibri"/>
              <a:ea typeface="+mn-ea"/>
              <a:cs typeface="+mn-cs"/>
            </a:rPr>
            <a:t>Traditional Section 5310 vehicle procurement </a:t>
          </a:r>
        </a:p>
      </dsp:txBody>
      <dsp:txXfrm>
        <a:off x="4222651" y="3310022"/>
        <a:ext cx="1713494" cy="109727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Enhanced Mobility of Seniors and Indiiduals with Disabilities</Abstract>
  <CompanyAddress/>
  <CompanyPhone/>
  <CompanyFax/>
  <CompanyEmail>www.ct.gov/dot/5310</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25" ma:contentTypeDescription="Create a new document." ma:contentTypeScope="" ma:versionID="a2f31f9c0c7f0637652490043133642a">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27492bf6a7b1f4ea77177fea4bd2d789"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Date" minOccurs="0"/>
                <xsd:element ref="ns2:Town" minOccurs="0"/>
                <xsd:element ref="ns2:Lot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Town" ma:index="26" nillable="true" ma:displayName="Town" ma:format="Dropdown" ma:internalName="Town">
      <xsd:simpleType>
        <xsd:restriction base="dms:Text">
          <xsd:maxLength value="255"/>
        </xsd:restriction>
      </xsd:simpleType>
    </xsd:element>
    <xsd:element name="LotLocation" ma:index="27" nillable="true" ma:displayName="Lot Location" ma:format="Dropdown" ma:internalName="LotLocation">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43d10c-cd59-4f18-a842-4a139b5f7366}" ma:internalName="TaxCatchAll" ma:showField="CatchAllData" ma:web="eb45f6a7-7b30-41d1-b7b5-d8454ea95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cbe750e-01be-4e6f-bded-2ddad5a3fd77">
      <Terms xmlns="http://schemas.microsoft.com/office/infopath/2007/PartnerControls"/>
    </lcf76f155ced4ddcb4097134ff3c332f>
    <TaxCatchAll xmlns="eb45f6a7-7b30-41d1-b7b5-d8454ea9524d" xsi:nil="true"/>
    <SharedWithUsers xmlns="eb45f6a7-7b30-41d1-b7b5-d8454ea9524d">
      <UserInfo>
        <DisplayName>Chaplin, April</DisplayName>
        <AccountId>213</AccountId>
        <AccountType/>
      </UserInfo>
      <UserInfo>
        <DisplayName>Ansarra, Mikala L.</DisplayName>
        <AccountId>129</AccountId>
        <AccountType/>
      </UserInfo>
    </SharedWithUsers>
    <MediaLengthInSeconds xmlns="1cbe750e-01be-4e6f-bded-2ddad5a3fd77" xsi:nil="true"/>
    <Date xmlns="1cbe750e-01be-4e6f-bded-2ddad5a3fd77" xsi:nil="true"/>
    <LotLocation xmlns="1cbe750e-01be-4e6f-bded-2ddad5a3fd77" xsi:nil="true"/>
    <Town xmlns="1cbe750e-01be-4e6f-bded-2ddad5a3fd7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A78329-77A7-46E3-AE85-246F43E2D9E0}">
  <ds:schemaRefs>
    <ds:schemaRef ds:uri="http://schemas.openxmlformats.org/officeDocument/2006/bibliography"/>
  </ds:schemaRefs>
</ds:datastoreItem>
</file>

<file path=customXml/itemProps3.xml><?xml version="1.0" encoding="utf-8"?>
<ds:datastoreItem xmlns:ds="http://schemas.openxmlformats.org/officeDocument/2006/customXml" ds:itemID="{95E5B496-E414-4F2E-B9F2-289FAC89E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BA3A9A-5D79-4293-8346-519220BD517D}">
  <ds:schemaRefs>
    <ds:schemaRef ds:uri="http://schemas.microsoft.com/sharepoint/v3/contenttype/forms"/>
  </ds:schemaRefs>
</ds:datastoreItem>
</file>

<file path=customXml/itemProps5.xml><?xml version="1.0" encoding="utf-8"?>
<ds:datastoreItem xmlns:ds="http://schemas.openxmlformats.org/officeDocument/2006/customXml" ds:itemID="{0298C7F1-0A1C-4CAE-9219-72EC466D3D79}">
  <ds:schemaRefs>
    <ds:schemaRef ds:uri="http://schemas.microsoft.com/office/2006/metadata/properties"/>
    <ds:schemaRef ds:uri="http://schemas.microsoft.com/office/infopath/2007/PartnerControls"/>
    <ds:schemaRef ds:uri="http://schemas.microsoft.com/sharepoint/v3"/>
    <ds:schemaRef ds:uri="1cbe750e-01be-4e6f-bded-2ddad5a3fd77"/>
    <ds:schemaRef ds:uri="eb45f6a7-7b30-41d1-b7b5-d8454ea9524d"/>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32</Pages>
  <Words>7222</Words>
  <Characters>41169</Characters>
  <Application>Microsoft Office Word</Application>
  <DocSecurity>0</DocSecurity>
  <Lines>343</Lines>
  <Paragraphs>96</Paragraphs>
  <ScaleCrop>false</ScaleCrop>
  <Company>Department of Transportation</Company>
  <LinksUpToDate>false</LinksUpToDate>
  <CharactersWithSpaces>48295</CharactersWithSpaces>
  <SharedDoc>false</SharedDoc>
  <HLinks>
    <vt:vector size="348" baseType="variant">
      <vt:variant>
        <vt:i4>6881343</vt:i4>
      </vt:variant>
      <vt:variant>
        <vt:i4>228</vt:i4>
      </vt:variant>
      <vt:variant>
        <vt:i4>0</vt:i4>
      </vt:variant>
      <vt:variant>
        <vt:i4>5</vt:i4>
      </vt:variant>
      <vt:variant>
        <vt:lpwstr>https://www.211ct.org/</vt:lpwstr>
      </vt:variant>
      <vt:variant>
        <vt:lpwstr/>
      </vt:variant>
      <vt:variant>
        <vt:i4>4194323</vt:i4>
      </vt:variant>
      <vt:variant>
        <vt:i4>225</vt:i4>
      </vt:variant>
      <vt:variant>
        <vt:i4>0</vt:i4>
      </vt:variant>
      <vt:variant>
        <vt:i4>5</vt:i4>
      </vt:variant>
      <vt:variant>
        <vt:lpwstr>https://www.transit.dot.gov/regulations-and-programs/fta-circulars/enhanced-mobility-seniors-and-individuals-disabilities</vt:lpwstr>
      </vt:variant>
      <vt:variant>
        <vt:lpwstr/>
      </vt:variant>
      <vt:variant>
        <vt:i4>7733335</vt:i4>
      </vt:variant>
      <vt:variant>
        <vt:i4>222</vt:i4>
      </vt:variant>
      <vt:variant>
        <vt:i4>0</vt:i4>
      </vt:variant>
      <vt:variant>
        <vt:i4>5</vt:i4>
      </vt:variant>
      <vt:variant>
        <vt:lpwstr>mailto:khadjstylianos@westcog.org</vt:lpwstr>
      </vt:variant>
      <vt:variant>
        <vt:lpwstr/>
      </vt:variant>
      <vt:variant>
        <vt:i4>2293874</vt:i4>
      </vt:variant>
      <vt:variant>
        <vt:i4>219</vt:i4>
      </vt:variant>
      <vt:variant>
        <vt:i4>0</vt:i4>
      </vt:variant>
      <vt:variant>
        <vt:i4>5</vt:i4>
      </vt:variant>
      <vt:variant>
        <vt:lpwstr>http://www.westcog.org/</vt:lpwstr>
      </vt:variant>
      <vt:variant>
        <vt:lpwstr/>
      </vt:variant>
      <vt:variant>
        <vt:i4>5308515</vt:i4>
      </vt:variant>
      <vt:variant>
        <vt:i4>216</vt:i4>
      </vt:variant>
      <vt:variant>
        <vt:i4>0</vt:i4>
      </vt:variant>
      <vt:variant>
        <vt:i4>5</vt:i4>
      </vt:variant>
      <vt:variant>
        <vt:lpwstr>mailto:krattan@seccog.org</vt:lpwstr>
      </vt:variant>
      <vt:variant>
        <vt:lpwstr/>
      </vt:variant>
      <vt:variant>
        <vt:i4>2555961</vt:i4>
      </vt:variant>
      <vt:variant>
        <vt:i4>213</vt:i4>
      </vt:variant>
      <vt:variant>
        <vt:i4>0</vt:i4>
      </vt:variant>
      <vt:variant>
        <vt:i4>5</vt:i4>
      </vt:variant>
      <vt:variant>
        <vt:lpwstr>http://www.seccog.org/</vt:lpwstr>
      </vt:variant>
      <vt:variant>
        <vt:lpwstr/>
      </vt:variant>
      <vt:variant>
        <vt:i4>3145748</vt:i4>
      </vt:variant>
      <vt:variant>
        <vt:i4>210</vt:i4>
      </vt:variant>
      <vt:variant>
        <vt:i4>0</vt:i4>
      </vt:variant>
      <vt:variant>
        <vt:i4>5</vt:i4>
      </vt:variant>
      <vt:variant>
        <vt:lpwstr>mailto:jrode@scrcog.org</vt:lpwstr>
      </vt:variant>
      <vt:variant>
        <vt:lpwstr/>
      </vt:variant>
      <vt:variant>
        <vt:i4>3539007</vt:i4>
      </vt:variant>
      <vt:variant>
        <vt:i4>207</vt:i4>
      </vt:variant>
      <vt:variant>
        <vt:i4>0</vt:i4>
      </vt:variant>
      <vt:variant>
        <vt:i4>5</vt:i4>
      </vt:variant>
      <vt:variant>
        <vt:lpwstr>http://www.scrcog.org/</vt:lpwstr>
      </vt:variant>
      <vt:variant>
        <vt:lpwstr/>
      </vt:variant>
      <vt:variant>
        <vt:i4>6422612</vt:i4>
      </vt:variant>
      <vt:variant>
        <vt:i4>204</vt:i4>
      </vt:variant>
      <vt:variant>
        <vt:i4>0</vt:i4>
      </vt:variant>
      <vt:variant>
        <vt:i4>5</vt:i4>
      </vt:variant>
      <vt:variant>
        <vt:lpwstr>mailto:rphillips@northwesthillscog.org</vt:lpwstr>
      </vt:variant>
      <vt:variant>
        <vt:lpwstr/>
      </vt:variant>
      <vt:variant>
        <vt:i4>4653067</vt:i4>
      </vt:variant>
      <vt:variant>
        <vt:i4>201</vt:i4>
      </vt:variant>
      <vt:variant>
        <vt:i4>0</vt:i4>
      </vt:variant>
      <vt:variant>
        <vt:i4>5</vt:i4>
      </vt:variant>
      <vt:variant>
        <vt:lpwstr>http://www.northwesthillscog.org/</vt:lpwstr>
      </vt:variant>
      <vt:variant>
        <vt:lpwstr/>
      </vt:variant>
      <vt:variant>
        <vt:i4>3801164</vt:i4>
      </vt:variant>
      <vt:variant>
        <vt:i4>198</vt:i4>
      </vt:variant>
      <vt:variant>
        <vt:i4>0</vt:i4>
      </vt:variant>
      <vt:variant>
        <vt:i4>5</vt:i4>
      </vt:variant>
      <vt:variant>
        <vt:lpwstr>mailto:Jim.rivers@neccog.org</vt:lpwstr>
      </vt:variant>
      <vt:variant>
        <vt:lpwstr/>
      </vt:variant>
      <vt:variant>
        <vt:i4>3801145</vt:i4>
      </vt:variant>
      <vt:variant>
        <vt:i4>195</vt:i4>
      </vt:variant>
      <vt:variant>
        <vt:i4>0</vt:i4>
      </vt:variant>
      <vt:variant>
        <vt:i4>5</vt:i4>
      </vt:variant>
      <vt:variant>
        <vt:lpwstr>http://www.neccog.org/</vt:lpwstr>
      </vt:variant>
      <vt:variant>
        <vt:lpwstr/>
      </vt:variant>
      <vt:variant>
        <vt:i4>655393</vt:i4>
      </vt:variant>
      <vt:variant>
        <vt:i4>192</vt:i4>
      </vt:variant>
      <vt:variant>
        <vt:i4>0</vt:i4>
      </vt:variant>
      <vt:variant>
        <vt:i4>5</vt:i4>
      </vt:variant>
      <vt:variant>
        <vt:lpwstr>mailto:rdonovan@nvcogct.gov</vt:lpwstr>
      </vt:variant>
      <vt:variant>
        <vt:lpwstr/>
      </vt:variant>
      <vt:variant>
        <vt:i4>2359403</vt:i4>
      </vt:variant>
      <vt:variant>
        <vt:i4>189</vt:i4>
      </vt:variant>
      <vt:variant>
        <vt:i4>0</vt:i4>
      </vt:variant>
      <vt:variant>
        <vt:i4>5</vt:i4>
      </vt:variant>
      <vt:variant>
        <vt:lpwstr>http://www.nvcogct.gov/</vt:lpwstr>
      </vt:variant>
      <vt:variant>
        <vt:lpwstr/>
      </vt:variant>
      <vt:variant>
        <vt:i4>2424844</vt:i4>
      </vt:variant>
      <vt:variant>
        <vt:i4>186</vt:i4>
      </vt:variant>
      <vt:variant>
        <vt:i4>0</vt:i4>
      </vt:variant>
      <vt:variant>
        <vt:i4>5</vt:i4>
      </vt:variant>
      <vt:variant>
        <vt:lpwstr>mailto:rharamut@rivercog.org</vt:lpwstr>
      </vt:variant>
      <vt:variant>
        <vt:lpwstr/>
      </vt:variant>
      <vt:variant>
        <vt:i4>4259920</vt:i4>
      </vt:variant>
      <vt:variant>
        <vt:i4>183</vt:i4>
      </vt:variant>
      <vt:variant>
        <vt:i4>0</vt:i4>
      </vt:variant>
      <vt:variant>
        <vt:i4>5</vt:i4>
      </vt:variant>
      <vt:variant>
        <vt:lpwstr>http://www.rivercog.org/</vt:lpwstr>
      </vt:variant>
      <vt:variant>
        <vt:lpwstr/>
      </vt:variant>
      <vt:variant>
        <vt:i4>6291548</vt:i4>
      </vt:variant>
      <vt:variant>
        <vt:i4>180</vt:i4>
      </vt:variant>
      <vt:variant>
        <vt:i4>0</vt:i4>
      </vt:variant>
      <vt:variant>
        <vt:i4>5</vt:i4>
      </vt:variant>
      <vt:variant>
        <vt:lpwstr>mailto:dclarke@ctmetro.org</vt:lpwstr>
      </vt:variant>
      <vt:variant>
        <vt:lpwstr/>
      </vt:variant>
      <vt:variant>
        <vt:i4>3539055</vt:i4>
      </vt:variant>
      <vt:variant>
        <vt:i4>177</vt:i4>
      </vt:variant>
      <vt:variant>
        <vt:i4>0</vt:i4>
      </vt:variant>
      <vt:variant>
        <vt:i4>5</vt:i4>
      </vt:variant>
      <vt:variant>
        <vt:lpwstr>http://www.ctmetro.org/</vt:lpwstr>
      </vt:variant>
      <vt:variant>
        <vt:lpwstr/>
      </vt:variant>
      <vt:variant>
        <vt:i4>1966136</vt:i4>
      </vt:variant>
      <vt:variant>
        <vt:i4>174</vt:i4>
      </vt:variant>
      <vt:variant>
        <vt:i4>0</vt:i4>
      </vt:variant>
      <vt:variant>
        <vt:i4>5</vt:i4>
      </vt:variant>
      <vt:variant>
        <vt:lpwstr>mailto:cseeger@crcog.org</vt:lpwstr>
      </vt:variant>
      <vt:variant>
        <vt:lpwstr/>
      </vt:variant>
      <vt:variant>
        <vt:i4>6946889</vt:i4>
      </vt:variant>
      <vt:variant>
        <vt:i4>171</vt:i4>
      </vt:variant>
      <vt:variant>
        <vt:i4>0</vt:i4>
      </vt:variant>
      <vt:variant>
        <vt:i4>5</vt:i4>
      </vt:variant>
      <vt:variant>
        <vt:lpwstr>mailto:dnoll@crcog.org</vt:lpwstr>
      </vt:variant>
      <vt:variant>
        <vt:lpwstr/>
      </vt:variant>
      <vt:variant>
        <vt:i4>7667790</vt:i4>
      </vt:variant>
      <vt:variant>
        <vt:i4>168</vt:i4>
      </vt:variant>
      <vt:variant>
        <vt:i4>0</vt:i4>
      </vt:variant>
      <vt:variant>
        <vt:i4>5</vt:i4>
      </vt:variant>
      <vt:variant>
        <vt:lpwstr>mailto:cradzins@crcog.org</vt:lpwstr>
      </vt:variant>
      <vt:variant>
        <vt:lpwstr/>
      </vt:variant>
      <vt:variant>
        <vt:i4>4456465</vt:i4>
      </vt:variant>
      <vt:variant>
        <vt:i4>165</vt:i4>
      </vt:variant>
      <vt:variant>
        <vt:i4>0</vt:i4>
      </vt:variant>
      <vt:variant>
        <vt:i4>5</vt:i4>
      </vt:variant>
      <vt:variant>
        <vt:lpwstr>http://www.crcog.org/</vt:lpwstr>
      </vt:variant>
      <vt:variant>
        <vt:lpwstr/>
      </vt:variant>
      <vt:variant>
        <vt:i4>2621480</vt:i4>
      </vt:variant>
      <vt:variant>
        <vt:i4>162</vt:i4>
      </vt:variant>
      <vt:variant>
        <vt:i4>0</vt:i4>
      </vt:variant>
      <vt:variant>
        <vt:i4>5</vt:i4>
      </vt:variant>
      <vt:variant>
        <vt:lpwstr>http://www.ctrtap.org/</vt:lpwstr>
      </vt:variant>
      <vt:variant>
        <vt:lpwstr/>
      </vt:variant>
      <vt:variant>
        <vt:i4>262218</vt:i4>
      </vt:variant>
      <vt:variant>
        <vt:i4>159</vt:i4>
      </vt:variant>
      <vt:variant>
        <vt:i4>0</vt:i4>
      </vt:variant>
      <vt:variant>
        <vt:i4>5</vt:i4>
      </vt:variant>
      <vt:variant>
        <vt:lpwstr>http://www.cact.info/</vt:lpwstr>
      </vt:variant>
      <vt:variant>
        <vt:lpwstr/>
      </vt:variant>
      <vt:variant>
        <vt:i4>6815788</vt:i4>
      </vt:variant>
      <vt:variant>
        <vt:i4>156</vt:i4>
      </vt:variant>
      <vt:variant>
        <vt:i4>0</vt:i4>
      </vt:variant>
      <vt:variant>
        <vt:i4>5</vt:i4>
      </vt:variant>
      <vt:variant>
        <vt:lpwstr>https://ctaa.org/resources/</vt:lpwstr>
      </vt:variant>
      <vt:variant>
        <vt:lpwstr/>
      </vt:variant>
      <vt:variant>
        <vt:i4>1245204</vt:i4>
      </vt:variant>
      <vt:variant>
        <vt:i4>153</vt:i4>
      </vt:variant>
      <vt:variant>
        <vt:i4>0</vt:i4>
      </vt:variant>
      <vt:variant>
        <vt:i4>5</vt:i4>
      </vt:variant>
      <vt:variant>
        <vt:lpwstr>http://www.nadtc.org/resources-publications/2728/</vt:lpwstr>
      </vt:variant>
      <vt:variant>
        <vt:lpwstr/>
      </vt:variant>
      <vt:variant>
        <vt:i4>4456482</vt:i4>
      </vt:variant>
      <vt:variant>
        <vt:i4>150</vt:i4>
      </vt:variant>
      <vt:variant>
        <vt:i4>0</vt:i4>
      </vt:variant>
      <vt:variant>
        <vt:i4>5</vt:i4>
      </vt:variant>
      <vt:variant>
        <vt:lpwstr>mailto:DOT.Section5310@ct.gov</vt:lpwstr>
      </vt:variant>
      <vt:variant>
        <vt:lpwstr/>
      </vt:variant>
      <vt:variant>
        <vt:i4>3473454</vt:i4>
      </vt:variant>
      <vt:variant>
        <vt:i4>147</vt:i4>
      </vt:variant>
      <vt:variant>
        <vt:i4>0</vt:i4>
      </vt:variant>
      <vt:variant>
        <vt:i4>5</vt:i4>
      </vt:variant>
      <vt:variant>
        <vt:lpwstr>http://www.ctrtap.com/</vt:lpwstr>
      </vt:variant>
      <vt:variant>
        <vt:lpwstr/>
      </vt:variant>
      <vt:variant>
        <vt:i4>6881343</vt:i4>
      </vt:variant>
      <vt:variant>
        <vt:i4>144</vt:i4>
      </vt:variant>
      <vt:variant>
        <vt:i4>0</vt:i4>
      </vt:variant>
      <vt:variant>
        <vt:i4>5</vt:i4>
      </vt:variant>
      <vt:variant>
        <vt:lpwstr>https://www.211ct.org/</vt:lpwstr>
      </vt:variant>
      <vt:variant>
        <vt:lpwstr/>
      </vt:variant>
      <vt:variant>
        <vt:i4>6094883</vt:i4>
      </vt:variant>
      <vt:variant>
        <vt:i4>141</vt:i4>
      </vt:variant>
      <vt:variant>
        <vt:i4>0</vt:i4>
      </vt:variant>
      <vt:variant>
        <vt:i4>5</vt:i4>
      </vt:variant>
      <vt:variant>
        <vt:lpwstr>https://portal.ct.gov/dot/-/media/dot/public-transportation/connecticut-lochstp-plan_12142021.pdf?rev=1fb03b493606435eb05db4bca4be3626&amp;hash=EC3B4564A05ABCDF7215A73BDF57D17B</vt:lpwstr>
      </vt:variant>
      <vt:variant>
        <vt:lpwstr/>
      </vt:variant>
      <vt:variant>
        <vt:i4>4456482</vt:i4>
      </vt:variant>
      <vt:variant>
        <vt:i4>138</vt:i4>
      </vt:variant>
      <vt:variant>
        <vt:i4>0</vt:i4>
      </vt:variant>
      <vt:variant>
        <vt:i4>5</vt:i4>
      </vt:variant>
      <vt:variant>
        <vt:lpwstr>mailto:DOT.Section5310@ct.gov</vt:lpwstr>
      </vt:variant>
      <vt:variant>
        <vt:lpwstr/>
      </vt:variant>
      <vt:variant>
        <vt:i4>6619169</vt:i4>
      </vt:variant>
      <vt:variant>
        <vt:i4>135</vt:i4>
      </vt:variant>
      <vt:variant>
        <vt:i4>0</vt:i4>
      </vt:variant>
      <vt:variant>
        <vt:i4>5</vt:i4>
      </vt:variant>
      <vt:variant>
        <vt:lpwstr>http://www.ct.gov/dot/5310</vt:lpwstr>
      </vt:variant>
      <vt:variant>
        <vt:lpwstr/>
      </vt:variant>
      <vt:variant>
        <vt:i4>4456482</vt:i4>
      </vt:variant>
      <vt:variant>
        <vt:i4>132</vt:i4>
      </vt:variant>
      <vt:variant>
        <vt:i4>0</vt:i4>
      </vt:variant>
      <vt:variant>
        <vt:i4>5</vt:i4>
      </vt:variant>
      <vt:variant>
        <vt:lpwstr>mailto:DOT.Section5310@ct.gov</vt:lpwstr>
      </vt:variant>
      <vt:variant>
        <vt:lpwstr/>
      </vt:variant>
      <vt:variant>
        <vt:i4>1507382</vt:i4>
      </vt:variant>
      <vt:variant>
        <vt:i4>125</vt:i4>
      </vt:variant>
      <vt:variant>
        <vt:i4>0</vt:i4>
      </vt:variant>
      <vt:variant>
        <vt:i4>5</vt:i4>
      </vt:variant>
      <vt:variant>
        <vt:lpwstr/>
      </vt:variant>
      <vt:variant>
        <vt:lpwstr>_Toc73968005</vt:lpwstr>
      </vt:variant>
      <vt:variant>
        <vt:i4>1441846</vt:i4>
      </vt:variant>
      <vt:variant>
        <vt:i4>119</vt:i4>
      </vt:variant>
      <vt:variant>
        <vt:i4>0</vt:i4>
      </vt:variant>
      <vt:variant>
        <vt:i4>5</vt:i4>
      </vt:variant>
      <vt:variant>
        <vt:lpwstr/>
      </vt:variant>
      <vt:variant>
        <vt:lpwstr>_Toc73968004</vt:lpwstr>
      </vt:variant>
      <vt:variant>
        <vt:i4>1114166</vt:i4>
      </vt:variant>
      <vt:variant>
        <vt:i4>113</vt:i4>
      </vt:variant>
      <vt:variant>
        <vt:i4>0</vt:i4>
      </vt:variant>
      <vt:variant>
        <vt:i4>5</vt:i4>
      </vt:variant>
      <vt:variant>
        <vt:lpwstr/>
      </vt:variant>
      <vt:variant>
        <vt:lpwstr>_Toc73968003</vt:lpwstr>
      </vt:variant>
      <vt:variant>
        <vt:i4>1048630</vt:i4>
      </vt:variant>
      <vt:variant>
        <vt:i4>107</vt:i4>
      </vt:variant>
      <vt:variant>
        <vt:i4>0</vt:i4>
      </vt:variant>
      <vt:variant>
        <vt:i4>5</vt:i4>
      </vt:variant>
      <vt:variant>
        <vt:lpwstr/>
      </vt:variant>
      <vt:variant>
        <vt:lpwstr>_Toc73968002</vt:lpwstr>
      </vt:variant>
      <vt:variant>
        <vt:i4>1245238</vt:i4>
      </vt:variant>
      <vt:variant>
        <vt:i4>101</vt:i4>
      </vt:variant>
      <vt:variant>
        <vt:i4>0</vt:i4>
      </vt:variant>
      <vt:variant>
        <vt:i4>5</vt:i4>
      </vt:variant>
      <vt:variant>
        <vt:lpwstr/>
      </vt:variant>
      <vt:variant>
        <vt:lpwstr>_Toc73968001</vt:lpwstr>
      </vt:variant>
      <vt:variant>
        <vt:i4>1179702</vt:i4>
      </vt:variant>
      <vt:variant>
        <vt:i4>95</vt:i4>
      </vt:variant>
      <vt:variant>
        <vt:i4>0</vt:i4>
      </vt:variant>
      <vt:variant>
        <vt:i4>5</vt:i4>
      </vt:variant>
      <vt:variant>
        <vt:lpwstr/>
      </vt:variant>
      <vt:variant>
        <vt:lpwstr>_Toc73968000</vt:lpwstr>
      </vt:variant>
      <vt:variant>
        <vt:i4>1245232</vt:i4>
      </vt:variant>
      <vt:variant>
        <vt:i4>89</vt:i4>
      </vt:variant>
      <vt:variant>
        <vt:i4>0</vt:i4>
      </vt:variant>
      <vt:variant>
        <vt:i4>5</vt:i4>
      </vt:variant>
      <vt:variant>
        <vt:lpwstr/>
      </vt:variant>
      <vt:variant>
        <vt:lpwstr>_Toc73967998</vt:lpwstr>
      </vt:variant>
      <vt:variant>
        <vt:i4>1835056</vt:i4>
      </vt:variant>
      <vt:variant>
        <vt:i4>86</vt:i4>
      </vt:variant>
      <vt:variant>
        <vt:i4>0</vt:i4>
      </vt:variant>
      <vt:variant>
        <vt:i4>5</vt:i4>
      </vt:variant>
      <vt:variant>
        <vt:lpwstr/>
      </vt:variant>
      <vt:variant>
        <vt:lpwstr>_Toc73967997</vt:lpwstr>
      </vt:variant>
      <vt:variant>
        <vt:i4>1900592</vt:i4>
      </vt:variant>
      <vt:variant>
        <vt:i4>83</vt:i4>
      </vt:variant>
      <vt:variant>
        <vt:i4>0</vt:i4>
      </vt:variant>
      <vt:variant>
        <vt:i4>5</vt:i4>
      </vt:variant>
      <vt:variant>
        <vt:lpwstr/>
      </vt:variant>
      <vt:variant>
        <vt:lpwstr>_Toc73967996</vt:lpwstr>
      </vt:variant>
      <vt:variant>
        <vt:i4>1966128</vt:i4>
      </vt:variant>
      <vt:variant>
        <vt:i4>77</vt:i4>
      </vt:variant>
      <vt:variant>
        <vt:i4>0</vt:i4>
      </vt:variant>
      <vt:variant>
        <vt:i4>5</vt:i4>
      </vt:variant>
      <vt:variant>
        <vt:lpwstr/>
      </vt:variant>
      <vt:variant>
        <vt:lpwstr>_Toc73967995</vt:lpwstr>
      </vt:variant>
      <vt:variant>
        <vt:i4>2031664</vt:i4>
      </vt:variant>
      <vt:variant>
        <vt:i4>71</vt:i4>
      </vt:variant>
      <vt:variant>
        <vt:i4>0</vt:i4>
      </vt:variant>
      <vt:variant>
        <vt:i4>5</vt:i4>
      </vt:variant>
      <vt:variant>
        <vt:lpwstr/>
      </vt:variant>
      <vt:variant>
        <vt:lpwstr>_Toc73967994</vt:lpwstr>
      </vt:variant>
      <vt:variant>
        <vt:i4>1572912</vt:i4>
      </vt:variant>
      <vt:variant>
        <vt:i4>65</vt:i4>
      </vt:variant>
      <vt:variant>
        <vt:i4>0</vt:i4>
      </vt:variant>
      <vt:variant>
        <vt:i4>5</vt:i4>
      </vt:variant>
      <vt:variant>
        <vt:lpwstr/>
      </vt:variant>
      <vt:variant>
        <vt:lpwstr>_Toc73967993</vt:lpwstr>
      </vt:variant>
      <vt:variant>
        <vt:i4>1638448</vt:i4>
      </vt:variant>
      <vt:variant>
        <vt:i4>59</vt:i4>
      </vt:variant>
      <vt:variant>
        <vt:i4>0</vt:i4>
      </vt:variant>
      <vt:variant>
        <vt:i4>5</vt:i4>
      </vt:variant>
      <vt:variant>
        <vt:lpwstr/>
      </vt:variant>
      <vt:variant>
        <vt:lpwstr>_Toc73967992</vt:lpwstr>
      </vt:variant>
      <vt:variant>
        <vt:i4>1703984</vt:i4>
      </vt:variant>
      <vt:variant>
        <vt:i4>56</vt:i4>
      </vt:variant>
      <vt:variant>
        <vt:i4>0</vt:i4>
      </vt:variant>
      <vt:variant>
        <vt:i4>5</vt:i4>
      </vt:variant>
      <vt:variant>
        <vt:lpwstr/>
      </vt:variant>
      <vt:variant>
        <vt:lpwstr>_Toc73967991</vt:lpwstr>
      </vt:variant>
      <vt:variant>
        <vt:i4>1769520</vt:i4>
      </vt:variant>
      <vt:variant>
        <vt:i4>53</vt:i4>
      </vt:variant>
      <vt:variant>
        <vt:i4>0</vt:i4>
      </vt:variant>
      <vt:variant>
        <vt:i4>5</vt:i4>
      </vt:variant>
      <vt:variant>
        <vt:lpwstr/>
      </vt:variant>
      <vt:variant>
        <vt:lpwstr>_Toc73967990</vt:lpwstr>
      </vt:variant>
      <vt:variant>
        <vt:i4>1179697</vt:i4>
      </vt:variant>
      <vt:variant>
        <vt:i4>50</vt:i4>
      </vt:variant>
      <vt:variant>
        <vt:i4>0</vt:i4>
      </vt:variant>
      <vt:variant>
        <vt:i4>5</vt:i4>
      </vt:variant>
      <vt:variant>
        <vt:lpwstr/>
      </vt:variant>
      <vt:variant>
        <vt:lpwstr>_Toc73967989</vt:lpwstr>
      </vt:variant>
      <vt:variant>
        <vt:i4>1245233</vt:i4>
      </vt:variant>
      <vt:variant>
        <vt:i4>47</vt:i4>
      </vt:variant>
      <vt:variant>
        <vt:i4>0</vt:i4>
      </vt:variant>
      <vt:variant>
        <vt:i4>5</vt:i4>
      </vt:variant>
      <vt:variant>
        <vt:lpwstr/>
      </vt:variant>
      <vt:variant>
        <vt:lpwstr>_Toc73967988</vt:lpwstr>
      </vt:variant>
      <vt:variant>
        <vt:i4>1835057</vt:i4>
      </vt:variant>
      <vt:variant>
        <vt:i4>41</vt:i4>
      </vt:variant>
      <vt:variant>
        <vt:i4>0</vt:i4>
      </vt:variant>
      <vt:variant>
        <vt:i4>5</vt:i4>
      </vt:variant>
      <vt:variant>
        <vt:lpwstr/>
      </vt:variant>
      <vt:variant>
        <vt:lpwstr>_Toc73967987</vt:lpwstr>
      </vt:variant>
      <vt:variant>
        <vt:i4>1900593</vt:i4>
      </vt:variant>
      <vt:variant>
        <vt:i4>38</vt:i4>
      </vt:variant>
      <vt:variant>
        <vt:i4>0</vt:i4>
      </vt:variant>
      <vt:variant>
        <vt:i4>5</vt:i4>
      </vt:variant>
      <vt:variant>
        <vt:lpwstr/>
      </vt:variant>
      <vt:variant>
        <vt:lpwstr>_Toc73967986</vt:lpwstr>
      </vt:variant>
      <vt:variant>
        <vt:i4>1966129</vt:i4>
      </vt:variant>
      <vt:variant>
        <vt:i4>32</vt:i4>
      </vt:variant>
      <vt:variant>
        <vt:i4>0</vt:i4>
      </vt:variant>
      <vt:variant>
        <vt:i4>5</vt:i4>
      </vt:variant>
      <vt:variant>
        <vt:lpwstr/>
      </vt:variant>
      <vt:variant>
        <vt:lpwstr>_Toc73967985</vt:lpwstr>
      </vt:variant>
      <vt:variant>
        <vt:i4>2031665</vt:i4>
      </vt:variant>
      <vt:variant>
        <vt:i4>26</vt:i4>
      </vt:variant>
      <vt:variant>
        <vt:i4>0</vt:i4>
      </vt:variant>
      <vt:variant>
        <vt:i4>5</vt:i4>
      </vt:variant>
      <vt:variant>
        <vt:lpwstr/>
      </vt:variant>
      <vt:variant>
        <vt:lpwstr>_Toc73967984</vt:lpwstr>
      </vt:variant>
      <vt:variant>
        <vt:i4>1572913</vt:i4>
      </vt:variant>
      <vt:variant>
        <vt:i4>20</vt:i4>
      </vt:variant>
      <vt:variant>
        <vt:i4>0</vt:i4>
      </vt:variant>
      <vt:variant>
        <vt:i4>5</vt:i4>
      </vt:variant>
      <vt:variant>
        <vt:lpwstr/>
      </vt:variant>
      <vt:variant>
        <vt:lpwstr>_Toc73967983</vt:lpwstr>
      </vt:variant>
      <vt:variant>
        <vt:i4>1638449</vt:i4>
      </vt:variant>
      <vt:variant>
        <vt:i4>14</vt:i4>
      </vt:variant>
      <vt:variant>
        <vt:i4>0</vt:i4>
      </vt:variant>
      <vt:variant>
        <vt:i4>5</vt:i4>
      </vt:variant>
      <vt:variant>
        <vt:lpwstr/>
      </vt:variant>
      <vt:variant>
        <vt:lpwstr>_Toc73967982</vt:lpwstr>
      </vt:variant>
      <vt:variant>
        <vt:i4>1703985</vt:i4>
      </vt:variant>
      <vt:variant>
        <vt:i4>8</vt:i4>
      </vt:variant>
      <vt:variant>
        <vt:i4>0</vt:i4>
      </vt:variant>
      <vt:variant>
        <vt:i4>5</vt:i4>
      </vt:variant>
      <vt:variant>
        <vt:lpwstr/>
      </vt:variant>
      <vt:variant>
        <vt:lpwstr>_Toc73967981</vt:lpwstr>
      </vt:variant>
      <vt:variant>
        <vt:i4>1769521</vt:i4>
      </vt:variant>
      <vt:variant>
        <vt:i4>2</vt:i4>
      </vt:variant>
      <vt:variant>
        <vt:i4>0</vt:i4>
      </vt:variant>
      <vt:variant>
        <vt:i4>5</vt:i4>
      </vt:variant>
      <vt:variant>
        <vt:lpwstr/>
      </vt:variant>
      <vt:variant>
        <vt:lpwstr>_Toc73967980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5310 program</dc:title>
  <dc:subject>2024 Grant Application Instructions</dc:subject>
  <dc:creator>Connecticut Department of Transportation</dc:creator>
  <cp:keywords/>
  <cp:lastModifiedBy>Radacsi, Sara</cp:lastModifiedBy>
  <cp:revision>310</cp:revision>
  <cp:lastPrinted>2024-02-09T03:06:00Z</cp:lastPrinted>
  <dcterms:created xsi:type="dcterms:W3CDTF">2024-12-16T20:58:00Z</dcterms:created>
  <dcterms:modified xsi:type="dcterms:W3CDTF">2024-12-30T19:16:00Z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0x010100238ABC13C5F8234B8DC38AE6CBED78D1</vt:lpwstr>
  </property>
  <property fmtid="{D5CDD505-2E9C-101B-9397-08002B2CF9AE}" pid="3" name="Order">
    <vt:r8>860100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