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7C01" w14:textId="77777777" w:rsidR="00E64D57" w:rsidRPr="00E64D57" w:rsidRDefault="00E64D57" w:rsidP="00E64D57">
      <w:pPr>
        <w:jc w:val="center"/>
        <w:rPr>
          <w:sz w:val="36"/>
          <w:szCs w:val="36"/>
        </w:rPr>
      </w:pPr>
      <w:r w:rsidRPr="00E64D57">
        <w:rPr>
          <w:sz w:val="36"/>
          <w:szCs w:val="36"/>
        </w:rPr>
        <w:t>Recovery Housing Program</w:t>
      </w:r>
    </w:p>
    <w:p w14:paraId="1765A261" w14:textId="42CB26B5" w:rsidR="00FB597E" w:rsidRPr="00E64D57" w:rsidRDefault="00FB597E" w:rsidP="4389A201">
      <w:pPr>
        <w:jc w:val="center"/>
        <w:rPr>
          <w:sz w:val="48"/>
          <w:szCs w:val="48"/>
        </w:rPr>
      </w:pPr>
      <w:r w:rsidRPr="00E64D57">
        <w:rPr>
          <w:sz w:val="48"/>
          <w:szCs w:val="48"/>
        </w:rPr>
        <w:t>NOTICE OF FUND</w:t>
      </w:r>
      <w:r w:rsidR="00BF1FDA" w:rsidRPr="00E64D57">
        <w:rPr>
          <w:sz w:val="48"/>
          <w:szCs w:val="48"/>
        </w:rPr>
        <w:t>ING</w:t>
      </w:r>
      <w:r w:rsidRPr="00E64D57">
        <w:rPr>
          <w:sz w:val="48"/>
          <w:szCs w:val="48"/>
        </w:rPr>
        <w:t xml:space="preserve"> AVAILABILITY</w:t>
      </w:r>
    </w:p>
    <w:p w14:paraId="7AD140B0" w14:textId="77777777" w:rsidR="008402E1" w:rsidRDefault="008402E1" w:rsidP="007A141B"/>
    <w:p w14:paraId="43BEC28E" w14:textId="6E7E3557" w:rsidR="007A141B" w:rsidRPr="00367F30" w:rsidRDefault="007A141B" w:rsidP="007A141B">
      <w:r w:rsidRPr="00367F30">
        <w:t>Issuing Agency: State of Connecticut Department of Housing  </w:t>
      </w:r>
    </w:p>
    <w:p w14:paraId="083AA253" w14:textId="20A3D393" w:rsidR="007A141B" w:rsidRPr="00367F30" w:rsidRDefault="007A141B" w:rsidP="007A141B">
      <w:r w:rsidRPr="00367F30">
        <w:t xml:space="preserve">Release Date: </w:t>
      </w:r>
      <w:r w:rsidR="00B52456">
        <w:rPr>
          <w:b/>
          <w:bCs/>
        </w:rPr>
        <w:t>May 2</w:t>
      </w:r>
      <w:r w:rsidR="001B51E0">
        <w:rPr>
          <w:b/>
          <w:bCs/>
        </w:rPr>
        <w:t>2</w:t>
      </w:r>
      <w:r w:rsidR="00B52456">
        <w:rPr>
          <w:b/>
          <w:bCs/>
        </w:rPr>
        <w:t>, 2026</w:t>
      </w:r>
    </w:p>
    <w:p w14:paraId="4C720160" w14:textId="77777777" w:rsidR="007A141B" w:rsidRPr="007A141B" w:rsidRDefault="007A141B" w:rsidP="007A141B">
      <w:r w:rsidRPr="007A141B">
        <w:t>  </w:t>
      </w:r>
    </w:p>
    <w:p w14:paraId="4CAB94B2" w14:textId="4615BFEB" w:rsidR="007A141B" w:rsidRPr="007A141B" w:rsidRDefault="007A141B" w:rsidP="003C7D80">
      <w:pPr>
        <w:tabs>
          <w:tab w:val="left" w:pos="8640"/>
        </w:tabs>
        <w:rPr>
          <w:b/>
          <w:bCs/>
        </w:rPr>
      </w:pPr>
      <w:r w:rsidRPr="007A141B">
        <w:rPr>
          <w:b/>
          <w:bCs/>
        </w:rPr>
        <w:t>I. Purpose  </w:t>
      </w:r>
      <w:r w:rsidR="003C7D80">
        <w:rPr>
          <w:b/>
          <w:bCs/>
        </w:rPr>
        <w:tab/>
      </w:r>
    </w:p>
    <w:p w14:paraId="6D743BD1" w14:textId="77777777" w:rsidR="007A141B" w:rsidRPr="007A141B" w:rsidRDefault="007A141B" w:rsidP="007A141B">
      <w:pPr>
        <w:rPr>
          <w:b/>
          <w:bCs/>
        </w:rPr>
      </w:pPr>
      <w:r w:rsidRPr="007A141B">
        <w:rPr>
          <w:b/>
          <w:bCs/>
        </w:rPr>
        <w:t>  </w:t>
      </w:r>
    </w:p>
    <w:p w14:paraId="1CD65449" w14:textId="698B9A44" w:rsidR="00BC45D6" w:rsidRPr="007A141B" w:rsidRDefault="00367F30" w:rsidP="00BC45D6">
      <w:r w:rsidRPr="007A141B">
        <w:t>The State of Connecticut Department of Housing (DOH)</w:t>
      </w:r>
      <w:r>
        <w:t xml:space="preserve"> </w:t>
      </w:r>
      <w:r w:rsidRPr="007A141B">
        <w:t xml:space="preserve">announces the </w:t>
      </w:r>
      <w:r w:rsidR="00BC45D6">
        <w:t>Notice of Funding A</w:t>
      </w:r>
      <w:r w:rsidRPr="007A141B">
        <w:t xml:space="preserve">vailability </w:t>
      </w:r>
      <w:r w:rsidR="00BC45D6">
        <w:t xml:space="preserve">(NOFA) for the </w:t>
      </w:r>
      <w:r w:rsidR="00BC45D6" w:rsidRPr="00BC45D6">
        <w:t>Recovery Housing Program (RHP)</w:t>
      </w:r>
      <w:r w:rsidR="00BC45D6">
        <w:t xml:space="preserve">. </w:t>
      </w:r>
      <w:r w:rsidR="00BC45D6" w:rsidRPr="007A141B">
        <w:t>The goal of this NOFA is t</w:t>
      </w:r>
      <w:r w:rsidR="00BC45D6">
        <w:t>hat</w:t>
      </w:r>
      <w:r w:rsidR="00BC45D6" w:rsidRPr="007A141B">
        <w:t xml:space="preserve"> </w:t>
      </w:r>
      <w:r w:rsidR="00BC45D6" w:rsidRPr="00367F30">
        <w:t>RHP funds will be utilized to support individuals in recovery onto a path to self-sufficiency.  By providing stable housing to support recovery, the state’s RHP funds will support efforts for independent living and will be used to develop or maintain housing for individuals in recovery from substance abuse disorders.</w:t>
      </w:r>
      <w:r w:rsidR="00BC45D6" w:rsidRPr="007A141B">
        <w:t>   </w:t>
      </w:r>
    </w:p>
    <w:p w14:paraId="37E6C340" w14:textId="656C34BB" w:rsidR="00BC45D6" w:rsidRDefault="00BC45D6" w:rsidP="007A141B"/>
    <w:p w14:paraId="03068FB0" w14:textId="35A7BD0E" w:rsidR="00FA1CBA" w:rsidRDefault="00FA1CBA" w:rsidP="00FA1CBA">
      <w:r>
        <w:t>Key Compliance in</w:t>
      </w:r>
      <w:r w:rsidR="00E30BF1">
        <w:t>cludes</w:t>
      </w:r>
      <w:r>
        <w:t xml:space="preserve"> but </w:t>
      </w:r>
      <w:r w:rsidR="009C1C28">
        <w:t>is</w:t>
      </w:r>
      <w:r>
        <w:t xml:space="preserve"> not limited to:</w:t>
      </w:r>
    </w:p>
    <w:p w14:paraId="2DC8A2F6" w14:textId="77777777" w:rsidR="00FA1CBA" w:rsidRDefault="00FA1CBA" w:rsidP="00FA1CBA">
      <w:pPr>
        <w:pStyle w:val="ListParagraph"/>
        <w:numPr>
          <w:ilvl w:val="0"/>
          <w:numId w:val="55"/>
        </w:numPr>
      </w:pPr>
      <w:r>
        <w:t>Federal Regulations: Projects must comply with the Fair Housing Act, Section 504 of the Rehabilitation Act, and the Americans with Disabilities Act (ADA).</w:t>
      </w:r>
    </w:p>
    <w:p w14:paraId="13DFC343" w14:textId="77777777" w:rsidR="00FA1CBA" w:rsidRDefault="00FA1CBA" w:rsidP="00FA1CBA">
      <w:pPr>
        <w:pStyle w:val="ListParagraph"/>
        <w:numPr>
          <w:ilvl w:val="0"/>
          <w:numId w:val="55"/>
        </w:numPr>
      </w:pPr>
      <w:r>
        <w:t>Environmental &amp; Labor: Projects are subject to National Environmental Policy Act (NEPA) reviews and Davis-Bacon prevailing wage requirements, particularly for larger rehabilitation projects (8 or more units).</w:t>
      </w:r>
    </w:p>
    <w:p w14:paraId="2EFFB7C9" w14:textId="4DB1B1D4" w:rsidR="00FA1CBA" w:rsidRDefault="515AD0C7" w:rsidP="009C7CEB">
      <w:pPr>
        <w:pStyle w:val="ListParagraph"/>
        <w:numPr>
          <w:ilvl w:val="0"/>
          <w:numId w:val="55"/>
        </w:numPr>
      </w:pPr>
      <w:r>
        <w:t xml:space="preserve">In Connecticut, programs must align with </w:t>
      </w:r>
      <w:r w:rsidR="01636FE4">
        <w:t xml:space="preserve">The National Alliance for Recovery Residences (NARR), standards </w:t>
      </w:r>
      <w:hyperlink r:id="rId11">
        <w:r w:rsidR="01636FE4" w:rsidRPr="3C40D9F0">
          <w:rPr>
            <w:rStyle w:val="Hyperlink"/>
          </w:rPr>
          <w:t>https://narronline.org/standards/</w:t>
        </w:r>
      </w:hyperlink>
      <w:r w:rsidR="01636FE4">
        <w:t xml:space="preserve"> </w:t>
      </w:r>
      <w:r>
        <w:t xml:space="preserve">through the </w:t>
      </w:r>
      <w:r w:rsidR="1BE8AC6F">
        <w:t>Connecticut Alliance of Recovery Residences (CTARR)</w:t>
      </w:r>
      <w:r w:rsidR="01636FE4">
        <w:t xml:space="preserve"> </w:t>
      </w:r>
      <w:hyperlink r:id="rId12">
        <w:r w:rsidR="01636FE4" w:rsidRPr="3C40D9F0">
          <w:rPr>
            <w:rStyle w:val="Hyperlink"/>
          </w:rPr>
          <w:t>https://ctrecoveryresidences.org/</w:t>
        </w:r>
      </w:hyperlink>
      <w:r w:rsidR="01636FE4">
        <w:t xml:space="preserve"> </w:t>
      </w:r>
      <w:r w:rsidR="0E3EF9C6">
        <w:t xml:space="preserve">  These </w:t>
      </w:r>
      <w:r w:rsidR="5158837E">
        <w:t xml:space="preserve">national </w:t>
      </w:r>
      <w:r w:rsidR="0E3EF9C6">
        <w:t xml:space="preserve">standards </w:t>
      </w:r>
      <w:r w:rsidR="2E2D3520">
        <w:t>define quality, levels and services, and overall principles of recovery housing</w:t>
      </w:r>
      <w:r w:rsidR="1B4D7B34">
        <w:t xml:space="preserve">.  </w:t>
      </w:r>
    </w:p>
    <w:p w14:paraId="4ABF3A09" w14:textId="3ABB91E6" w:rsidR="00FA1CBA" w:rsidRDefault="1302EAFB" w:rsidP="3C40D9F0">
      <w:pPr>
        <w:pStyle w:val="ListParagraph"/>
        <w:numPr>
          <w:ilvl w:val="0"/>
          <w:numId w:val="55"/>
        </w:numPr>
      </w:pPr>
      <w:r>
        <w:t xml:space="preserve">Programmatic Focus: Programs must offer a low-barrier, safe environment </w:t>
      </w:r>
      <w:r w:rsidR="230C7B7F">
        <w:t>with an emphasis on peer support</w:t>
      </w:r>
      <w:r>
        <w:t>.</w:t>
      </w:r>
      <w:r w:rsidR="2855BBAB">
        <w:t xml:space="preserve"> </w:t>
      </w:r>
      <w:r w:rsidR="0498DF16">
        <w:t xml:space="preserve"> </w:t>
      </w:r>
      <w:r w:rsidR="61F376BC">
        <w:t>Applicant</w:t>
      </w:r>
      <w:r w:rsidR="00CB0147">
        <w:t>s</w:t>
      </w:r>
      <w:r w:rsidR="61F376BC">
        <w:t xml:space="preserve"> are encouraged to partner with </w:t>
      </w:r>
      <w:r w:rsidR="61F376BC" w:rsidRPr="3C40D9F0">
        <w:rPr>
          <w:rFonts w:ascii="Segoe UI" w:eastAsia="Segoe UI" w:hAnsi="Segoe UI" w:cs="Segoe UI"/>
          <w:color w:val="242424"/>
          <w:sz w:val="21"/>
          <w:szCs w:val="21"/>
        </w:rPr>
        <w:t xml:space="preserve">treatment providers to establish referral partnerships, care coordination, </w:t>
      </w:r>
      <w:r w:rsidR="00CB0147">
        <w:rPr>
          <w:rFonts w:ascii="Segoe UI" w:eastAsia="Segoe UI" w:hAnsi="Segoe UI" w:cs="Segoe UI"/>
          <w:color w:val="242424"/>
          <w:sz w:val="21"/>
          <w:szCs w:val="21"/>
        </w:rPr>
        <w:t>and</w:t>
      </w:r>
      <w:r w:rsidR="61F376BC" w:rsidRPr="3C40D9F0">
        <w:rPr>
          <w:rFonts w:ascii="Segoe UI" w:eastAsia="Segoe UI" w:hAnsi="Segoe UI" w:cs="Segoe UI"/>
          <w:color w:val="242424"/>
          <w:sz w:val="21"/>
          <w:szCs w:val="21"/>
        </w:rPr>
        <w:t xml:space="preserve"> alignment with recovery housing supports.   </w:t>
      </w:r>
      <w:r w:rsidR="003F7D25">
        <w:rPr>
          <w:rFonts w:ascii="Segoe UI" w:eastAsia="Segoe UI" w:hAnsi="Segoe UI" w:cs="Segoe UI"/>
          <w:color w:val="242424"/>
          <w:sz w:val="21"/>
          <w:szCs w:val="21"/>
        </w:rPr>
        <w:t>Applications should outline</w:t>
      </w:r>
      <w:r w:rsidR="3F29D037">
        <w:t xml:space="preserve"> </w:t>
      </w:r>
      <w:r w:rsidR="4815D723">
        <w:t xml:space="preserve">formal </w:t>
      </w:r>
      <w:r w:rsidR="3F29D037">
        <w:t>link</w:t>
      </w:r>
      <w:r w:rsidR="1A6A796B">
        <w:t>age</w:t>
      </w:r>
      <w:r w:rsidR="3F29D037">
        <w:t xml:space="preserve"> to community partners for wrap-around services</w:t>
      </w:r>
      <w:r w:rsidR="2343EC20">
        <w:t>,</w:t>
      </w:r>
      <w:r w:rsidR="3F29D037">
        <w:t xml:space="preserve"> including but not limited to job search, education, family services, mental, behavioral, and physical health services, and housing programs, with the goal of holistic healing, long-term recovery, and stability. </w:t>
      </w:r>
      <w:r w:rsidR="14828305">
        <w:t>On-site c</w:t>
      </w:r>
      <w:r w:rsidR="3F29D037">
        <w:t xml:space="preserve">ase management </w:t>
      </w:r>
      <w:r w:rsidR="14828305">
        <w:t xml:space="preserve">may be offered at varying </w:t>
      </w:r>
      <w:r w:rsidR="3F29D037">
        <w:t>levels</w:t>
      </w:r>
      <w:r w:rsidR="2343EC20">
        <w:t>,</w:t>
      </w:r>
      <w:r w:rsidR="3F29D037">
        <w:t xml:space="preserve"> </w:t>
      </w:r>
      <w:r w:rsidR="14828305">
        <w:t>dependent on NARR certification levels 1-4, with level 4 providing the most intense supports</w:t>
      </w:r>
      <w:r w:rsidR="2343EC20">
        <w:t>,</w:t>
      </w:r>
      <w:r w:rsidR="14828305">
        <w:t xml:space="preserve"> including clinical services.   </w:t>
      </w:r>
      <w:r w:rsidR="3F29D037">
        <w:t xml:space="preserve"> </w:t>
      </w:r>
    </w:p>
    <w:p w14:paraId="4725E258" w14:textId="77777777" w:rsidR="00903590" w:rsidRPr="007A141B" w:rsidRDefault="00903590" w:rsidP="00903590">
      <w:pPr>
        <w:pStyle w:val="ListParagraph"/>
      </w:pPr>
    </w:p>
    <w:p w14:paraId="450FF323" w14:textId="77777777" w:rsidR="007A141B" w:rsidRPr="007A141B" w:rsidRDefault="007A141B" w:rsidP="007A141B">
      <w:pPr>
        <w:rPr>
          <w:b/>
          <w:bCs/>
        </w:rPr>
      </w:pPr>
      <w:r w:rsidRPr="3F7245DB">
        <w:rPr>
          <w:b/>
          <w:bCs/>
        </w:rPr>
        <w:t>II. Eligible Applicants  </w:t>
      </w:r>
    </w:p>
    <w:p w14:paraId="0FEF71C4" w14:textId="77777777" w:rsidR="007A141B" w:rsidRPr="007A141B" w:rsidRDefault="007A141B" w:rsidP="007A141B">
      <w:pPr>
        <w:rPr>
          <w:b/>
          <w:bCs/>
        </w:rPr>
      </w:pPr>
      <w:r w:rsidRPr="007A141B">
        <w:rPr>
          <w:b/>
          <w:bCs/>
        </w:rPr>
        <w:t>  </w:t>
      </w:r>
    </w:p>
    <w:p w14:paraId="06E7AB33" w14:textId="4DCB0348" w:rsidR="00F32A91" w:rsidRPr="00540C00" w:rsidRDefault="1FB6C476" w:rsidP="39D6EE26">
      <w:pPr>
        <w:pStyle w:val="pf0"/>
        <w:rPr>
          <w:rFonts w:asciiTheme="minorHAnsi" w:hAnsiTheme="minorHAnsi" w:cstheme="minorBidi"/>
        </w:rPr>
      </w:pPr>
      <w:r w:rsidRPr="39D6EE26">
        <w:rPr>
          <w:rFonts w:asciiTheme="minorHAnsi" w:hAnsiTheme="minorHAnsi" w:cstheme="minorBidi"/>
          <w:shd w:val="clear" w:color="auto" w:fill="FFFFFF"/>
        </w:rPr>
        <w:t xml:space="preserve">The State of Connecticut will use its RHP funds not only to act directly, subject to state law and RHP requirements but to carry out activities through employees and contractors in all geographic areas </w:t>
      </w:r>
      <w:r w:rsidRPr="39D6EE26">
        <w:rPr>
          <w:rFonts w:asciiTheme="minorHAnsi" w:hAnsiTheme="minorHAnsi" w:cstheme="minorBidi"/>
          <w:shd w:val="clear" w:color="auto" w:fill="FFFFFF"/>
        </w:rPr>
        <w:lastRenderedPageBreak/>
        <w:t xml:space="preserve">within its jurisdiction, including entitlement areas and tribal areas.  The State of Connecticut will prioritize the distribution of funds in the service area of </w:t>
      </w:r>
      <w:r w:rsidR="007E3B1D" w:rsidRPr="39D6EE26">
        <w:rPr>
          <w:rFonts w:asciiTheme="minorHAnsi" w:hAnsiTheme="minorHAnsi" w:cstheme="minorBidi"/>
          <w:shd w:val="clear" w:color="auto" w:fill="FFFFFF"/>
        </w:rPr>
        <w:t>the Fairfield</w:t>
      </w:r>
      <w:r w:rsidRPr="39D6EE26">
        <w:rPr>
          <w:rFonts w:asciiTheme="minorHAnsi" w:hAnsiTheme="minorHAnsi" w:cstheme="minorBidi"/>
          <w:shd w:val="clear" w:color="auto" w:fill="FFFFFF"/>
        </w:rPr>
        <w:t xml:space="preserve"> County Continuum of Care, service availability through the Court Support Services Division of the State of Connecticut Judicial Branch in the creation of transitional housing.  Eligible sub-recipients of Recovery Housing Program funds will include public or private nonprofit agencies. Any eligible applicant must hold an appropriate Certification with regard to Recovery services.  Eligible applicants must demonstrate unmet needs, relevant experience with temporary housing, any prior performance with temporary housing, and the existing or planned capacity to expand the current operational model.  Public and private nonprofit organizations in all geographic areas within the state of Connecticut, including CDBG entitlement areas</w:t>
      </w:r>
      <w:r w:rsidR="64B8B4C5" w:rsidRPr="39D6EE26">
        <w:rPr>
          <w:rFonts w:asciiTheme="minorHAnsi" w:hAnsiTheme="minorHAnsi" w:cstheme="minorBidi"/>
        </w:rPr>
        <w:t xml:space="preserve"> are eligible</w:t>
      </w:r>
      <w:r w:rsidRPr="39D6EE26">
        <w:rPr>
          <w:rFonts w:asciiTheme="minorHAnsi" w:hAnsiTheme="minorHAnsi" w:cstheme="minorBidi"/>
          <w:shd w:val="clear" w:color="auto" w:fill="FFFFFF"/>
        </w:rPr>
        <w:t>. Public and private nonprofit organizations must be exempt from taxation under subtitle C of section 501(c), have an accounting system, and a voluntary board, be actively engaged in recovery housing efforts in Connecticut or previously engaged in recovery housing efforts in Connecticut</w:t>
      </w:r>
      <w:r w:rsidR="153B9D66" w:rsidRPr="39D6EE26">
        <w:rPr>
          <w:rFonts w:asciiTheme="minorHAnsi" w:hAnsiTheme="minorHAnsi" w:cstheme="minorBidi"/>
        </w:rPr>
        <w:t>,</w:t>
      </w:r>
      <w:r w:rsidRPr="39D6EE26">
        <w:rPr>
          <w:rFonts w:asciiTheme="minorHAnsi" w:hAnsiTheme="minorHAnsi" w:cstheme="minorBidi"/>
          <w:shd w:val="clear" w:color="auto" w:fill="FFFFFF"/>
        </w:rPr>
        <w:t xml:space="preserve"> and practice nondiscrimination in the provision of assistance. Assistance may be provided to primarily religious organizations that agree to provide all eligible activities in a manner that is free from religious influence.</w:t>
      </w:r>
    </w:p>
    <w:p w14:paraId="10BAE326" w14:textId="0BDA6BD2" w:rsidR="00154E3D" w:rsidRDefault="00F32A91" w:rsidP="007A141B">
      <w:r>
        <w:rPr>
          <w:rFonts w:cstheme="minorHAnsi"/>
        </w:rPr>
        <w:t>•</w:t>
      </w:r>
      <w:r>
        <w:t xml:space="preserve"> </w:t>
      </w:r>
      <w:r w:rsidR="00FA1CBA" w:rsidRPr="00FA1CBA">
        <w:t xml:space="preserve">Proposed applicant requirements are as follows. </w:t>
      </w:r>
    </w:p>
    <w:p w14:paraId="27E62780" w14:textId="77777777" w:rsidR="00154E3D" w:rsidRDefault="00154E3D" w:rsidP="007A141B"/>
    <w:p w14:paraId="29858479" w14:textId="3B668DAD" w:rsidR="00F14BF1" w:rsidRDefault="00FA1CBA" w:rsidP="00966A3F">
      <w:pPr>
        <w:pStyle w:val="ListParagraph"/>
        <w:numPr>
          <w:ilvl w:val="0"/>
          <w:numId w:val="94"/>
        </w:numPr>
      </w:pPr>
      <w:r w:rsidRPr="00FA1CBA">
        <w:t>Eligible applicants m</w:t>
      </w:r>
      <w:r w:rsidR="00F8755B">
        <w:t>ay be</w:t>
      </w:r>
      <w:r w:rsidR="000B1F26">
        <w:t xml:space="preserve"> </w:t>
      </w:r>
      <w:r w:rsidR="00F8755B">
        <w:t xml:space="preserve">Non-Profit Organizations with 501(c)3 status, experienced and knowledgeable in recovery </w:t>
      </w:r>
      <w:r w:rsidR="00F91BFF">
        <w:t>programming</w:t>
      </w:r>
      <w:r w:rsidRPr="00FA1CBA">
        <w:t xml:space="preserve"> and: a) be owners and/or operators of a Certified Sober Home, in good standing (as evidenced by </w:t>
      </w:r>
      <w:r w:rsidR="000B1F26">
        <w:t xml:space="preserve">documentation from the </w:t>
      </w:r>
      <w:r w:rsidR="0042740E">
        <w:t xml:space="preserve">office of the </w:t>
      </w:r>
      <w:r w:rsidR="000B1F26">
        <w:t>Secretary of State)</w:t>
      </w:r>
      <w:r w:rsidRPr="00FA1CBA">
        <w:t xml:space="preserve"> b) have operated the same house for 1 or more years and have participated in the </w:t>
      </w:r>
      <w:r w:rsidR="001F3685">
        <w:t xml:space="preserve">NARR </w:t>
      </w:r>
      <w:r w:rsidRPr="00FA1CBA">
        <w:t>recertification process at least once. c) own the property for which funds are being requested.</w:t>
      </w:r>
      <w:r w:rsidR="00647CBF">
        <w:t xml:space="preserve"> </w:t>
      </w:r>
      <w:r w:rsidR="000B1F26">
        <w:t>A nonprofit may partner with a municipality.</w:t>
      </w:r>
    </w:p>
    <w:p w14:paraId="2E280A74" w14:textId="77777777" w:rsidR="00F14BF1" w:rsidRPr="00F14BF1" w:rsidRDefault="00F14BF1" w:rsidP="003C7D80">
      <w:pPr>
        <w:rPr>
          <w:rStyle w:val="cf01"/>
          <w:rFonts w:asciiTheme="minorHAnsi" w:hAnsiTheme="minorHAnsi" w:cstheme="minorHAnsi"/>
          <w:sz w:val="24"/>
          <w:szCs w:val="24"/>
        </w:rPr>
      </w:pPr>
    </w:p>
    <w:p w14:paraId="51315CA7" w14:textId="3373755C" w:rsidR="00F91BFF" w:rsidRPr="00F32A91" w:rsidRDefault="00F91BFF" w:rsidP="00966A3F">
      <w:pPr>
        <w:pStyle w:val="ListParagraph"/>
        <w:numPr>
          <w:ilvl w:val="0"/>
          <w:numId w:val="94"/>
        </w:numPr>
        <w:rPr>
          <w:rStyle w:val="cf01"/>
          <w:rFonts w:asciiTheme="minorHAnsi" w:hAnsiTheme="minorHAnsi" w:cstheme="minorBidi"/>
          <w:sz w:val="24"/>
          <w:szCs w:val="24"/>
        </w:rPr>
      </w:pPr>
      <w:r w:rsidRPr="006B2587">
        <w:rPr>
          <w:rStyle w:val="cf01"/>
          <w:rFonts w:asciiTheme="minorHAnsi" w:hAnsiTheme="minorHAnsi" w:cstheme="minorHAnsi"/>
          <w:sz w:val="24"/>
          <w:szCs w:val="24"/>
        </w:rPr>
        <w:t xml:space="preserve">Partnerships: Organizations may partner with other entities to combine expertise in recovery services and housing development. </w:t>
      </w:r>
    </w:p>
    <w:p w14:paraId="3F7C7A58" w14:textId="77777777" w:rsidR="00F32A91" w:rsidRDefault="00F32A91" w:rsidP="00F32A91">
      <w:pPr>
        <w:pStyle w:val="ListParagraph"/>
      </w:pPr>
    </w:p>
    <w:p w14:paraId="74D8E701" w14:textId="2724CF81" w:rsidR="00F32A91" w:rsidRDefault="00F32A91" w:rsidP="00966A3F">
      <w:pPr>
        <w:pStyle w:val="ListParagraph"/>
        <w:numPr>
          <w:ilvl w:val="0"/>
          <w:numId w:val="94"/>
        </w:numPr>
      </w:pPr>
      <w:r w:rsidRPr="00FA1CBA">
        <w:t xml:space="preserve">Proposed projects will improve and preserve the stock of affordable sober housing </w:t>
      </w:r>
      <w:r w:rsidR="0030571A">
        <w:t xml:space="preserve">and/or increase access to housing for individuals </w:t>
      </w:r>
      <w:r w:rsidR="00A149D7">
        <w:t>through short-term subsidies in</w:t>
      </w:r>
      <w:r w:rsidR="0030571A">
        <w:t xml:space="preserve"> </w:t>
      </w:r>
      <w:r>
        <w:t>Connecticut</w:t>
      </w:r>
      <w:r w:rsidRPr="00FA1CBA">
        <w:t xml:space="preserve">. All Housing Proposals must meet all applicable Federal and State handicap accessibility laws, codes and requirements. </w:t>
      </w:r>
    </w:p>
    <w:p w14:paraId="50E1E914" w14:textId="77777777" w:rsidR="00966A3F" w:rsidRDefault="00966A3F" w:rsidP="00966A3F"/>
    <w:p w14:paraId="1E964E60" w14:textId="77777777" w:rsidR="00F32A91" w:rsidRDefault="00F32A91" w:rsidP="00966A3F">
      <w:pPr>
        <w:pStyle w:val="ListParagraph"/>
        <w:numPr>
          <w:ilvl w:val="0"/>
          <w:numId w:val="94"/>
        </w:numPr>
      </w:pPr>
      <w:r>
        <w:t xml:space="preserve">Must serve people directly impacted by substance use disorders </w:t>
      </w:r>
    </w:p>
    <w:p w14:paraId="1BA7028A" w14:textId="77777777" w:rsidR="00966A3F" w:rsidRDefault="00966A3F" w:rsidP="00966A3F"/>
    <w:p w14:paraId="4D1A8367" w14:textId="77777777" w:rsidR="00F32A91" w:rsidRDefault="00F32A91" w:rsidP="00966A3F">
      <w:pPr>
        <w:pStyle w:val="ListParagraph"/>
        <w:numPr>
          <w:ilvl w:val="0"/>
          <w:numId w:val="94"/>
        </w:numPr>
      </w:pPr>
      <w:r>
        <w:t xml:space="preserve">51% or more of program participants are Low- and Moderate-income individuals </w:t>
      </w:r>
    </w:p>
    <w:p w14:paraId="0D2FE894" w14:textId="2F4E2772" w:rsidR="00F32A91" w:rsidRDefault="00F32A91" w:rsidP="00966A3F">
      <w:pPr>
        <w:pStyle w:val="ListParagraph"/>
        <w:numPr>
          <w:ilvl w:val="1"/>
          <w:numId w:val="94"/>
        </w:numPr>
      </w:pPr>
      <w:r>
        <w:t xml:space="preserve">A person who meets </w:t>
      </w:r>
      <w:r w:rsidR="00097C77">
        <w:t>80% of the area median income</w:t>
      </w:r>
      <w:r>
        <w:t xml:space="preserve"> (</w:t>
      </w:r>
      <w:r w:rsidR="00097C77">
        <w:t xml:space="preserve">preference given to projects serving individuals </w:t>
      </w:r>
      <w:r w:rsidR="00FA5D31">
        <w:t>at</w:t>
      </w:r>
      <w:r w:rsidR="00846166">
        <w:t xml:space="preserve"> or below</w:t>
      </w:r>
      <w:r w:rsidR="00FA5D31">
        <w:t xml:space="preserve"> </w:t>
      </w:r>
      <w:r w:rsidR="00846166">
        <w:t>6</w:t>
      </w:r>
      <w:r w:rsidR="00FA5D31">
        <w:t xml:space="preserve">0% of area median income) </w:t>
      </w:r>
      <w:r>
        <w:t xml:space="preserve">or </w:t>
      </w:r>
    </w:p>
    <w:p w14:paraId="01FA274C" w14:textId="77777777" w:rsidR="00F32A91" w:rsidRDefault="00F32A91" w:rsidP="00966A3F">
      <w:pPr>
        <w:pStyle w:val="ListParagraph"/>
        <w:numPr>
          <w:ilvl w:val="1"/>
          <w:numId w:val="94"/>
        </w:numPr>
      </w:pPr>
      <w:r>
        <w:t>Insured by Medicaid</w:t>
      </w:r>
    </w:p>
    <w:p w14:paraId="4023067A" w14:textId="77777777" w:rsidR="00F32A91" w:rsidRDefault="00F32A91" w:rsidP="00F32A91">
      <w:pPr>
        <w:pStyle w:val="ListParagraph"/>
        <w:ind w:left="1080"/>
      </w:pPr>
    </w:p>
    <w:p w14:paraId="12C2351E" w14:textId="77777777" w:rsidR="00F32A91" w:rsidRPr="00F14BF1" w:rsidRDefault="00F32A91" w:rsidP="00F32A91">
      <w:pPr>
        <w:pStyle w:val="ListParagraph"/>
        <w:ind w:left="1080"/>
      </w:pPr>
    </w:p>
    <w:p w14:paraId="39759570" w14:textId="77777777" w:rsidR="00F91BFF" w:rsidRDefault="00F91BFF" w:rsidP="00F91BFF">
      <w:pPr>
        <w:pStyle w:val="ListParagraph"/>
        <w:ind w:left="1080"/>
      </w:pPr>
    </w:p>
    <w:p w14:paraId="142E0ACD" w14:textId="6960E906" w:rsidR="004062A8" w:rsidRDefault="00FA1CBA" w:rsidP="00F14BF1">
      <w:pPr>
        <w:ind w:left="720"/>
      </w:pPr>
      <w:r w:rsidRPr="00FA1CBA">
        <w:t>*** Applications from sober homes owned or controlled by minorities, women, persons wit</w:t>
      </w:r>
      <w:r w:rsidR="00F14BF1">
        <w:t xml:space="preserve">h   </w:t>
      </w:r>
      <w:r w:rsidRPr="00FA1CBA">
        <w:t xml:space="preserve">disabilities, veterans, or LGBTQ persons will be strongly encouraged. </w:t>
      </w:r>
    </w:p>
    <w:p w14:paraId="3EF483C4" w14:textId="77777777" w:rsidR="004062A8" w:rsidRDefault="004062A8" w:rsidP="004062A8"/>
    <w:p w14:paraId="6C3F96AB" w14:textId="1D132261" w:rsidR="004062A8" w:rsidRDefault="00F32A91" w:rsidP="00F32A91">
      <w:r>
        <w:rPr>
          <w:rFonts w:cstheme="minorHAnsi"/>
        </w:rPr>
        <w:t>•</w:t>
      </w:r>
      <w:r w:rsidR="00FA1CBA" w:rsidRPr="00FA1CBA">
        <w:t xml:space="preserve"> Proposed projects </w:t>
      </w:r>
      <w:r w:rsidR="00903590">
        <w:t>will be prioritized by</w:t>
      </w:r>
      <w:r w:rsidR="00FA1CBA" w:rsidRPr="00FA1CBA">
        <w:t xml:space="preserve">: </w:t>
      </w:r>
    </w:p>
    <w:p w14:paraId="2F192EC1" w14:textId="77777777" w:rsidR="00DE1AC7" w:rsidRDefault="00DE1AC7" w:rsidP="004062A8"/>
    <w:p w14:paraId="6B3EEC1F" w14:textId="46E576D6" w:rsidR="00DE1AC7" w:rsidRDefault="00DE1AC7" w:rsidP="00966A3F">
      <w:pPr>
        <w:pStyle w:val="ListParagraph"/>
        <w:numPr>
          <w:ilvl w:val="0"/>
          <w:numId w:val="95"/>
        </w:numPr>
      </w:pPr>
      <w:r>
        <w:t xml:space="preserve"> Applications from entities with the greatest need and ability to implement will be prioritized based on qualitative and/or quantitative information from applicants that demonstrates a need for RHP funding.</w:t>
      </w:r>
    </w:p>
    <w:p w14:paraId="7C2CF067" w14:textId="77777777" w:rsidR="00DE1AC7" w:rsidRDefault="00DE1AC7" w:rsidP="00DE1AC7">
      <w:pPr>
        <w:ind w:left="720" w:firstLine="50"/>
      </w:pPr>
    </w:p>
    <w:p w14:paraId="5C231647" w14:textId="079AA1C3" w:rsidR="00DE1AC7" w:rsidRDefault="00DE1AC7" w:rsidP="00966A3F">
      <w:pPr>
        <w:pStyle w:val="ListParagraph"/>
        <w:numPr>
          <w:ilvl w:val="0"/>
          <w:numId w:val="95"/>
        </w:numPr>
      </w:pPr>
      <w:r>
        <w:t>The projected demand for the proposed recovery housing solution and the financial need for assistance will also be considered.</w:t>
      </w:r>
    </w:p>
    <w:p w14:paraId="5A3EE4FD" w14:textId="77777777" w:rsidR="00F32A91" w:rsidRDefault="00F32A91" w:rsidP="00DE1AC7">
      <w:pPr>
        <w:ind w:left="720" w:firstLine="50"/>
      </w:pPr>
    </w:p>
    <w:p w14:paraId="6D43FB45" w14:textId="3819D3AC" w:rsidR="00F32A91" w:rsidRDefault="00F32A91" w:rsidP="00966A3F">
      <w:pPr>
        <w:pStyle w:val="ListParagraph"/>
        <w:numPr>
          <w:ilvl w:val="0"/>
          <w:numId w:val="95"/>
        </w:numPr>
      </w:pPr>
      <w:r>
        <w:t>A demonstrated ability to meet deliverables in a timely manner</w:t>
      </w:r>
    </w:p>
    <w:p w14:paraId="29E72EAB" w14:textId="77777777" w:rsidR="00154E3D" w:rsidRDefault="00154E3D" w:rsidP="007A141B"/>
    <w:p w14:paraId="7DB31F53" w14:textId="77777777" w:rsidR="00903590" w:rsidRDefault="00903590" w:rsidP="00903590"/>
    <w:p w14:paraId="594F22A5" w14:textId="7FF9CEC2" w:rsidR="007A141B" w:rsidRPr="00903590" w:rsidRDefault="00966A3F" w:rsidP="00966A3F">
      <w:r>
        <w:rPr>
          <w:b/>
          <w:bCs/>
        </w:rPr>
        <w:t xml:space="preserve">III. </w:t>
      </w:r>
      <w:r w:rsidR="007A141B" w:rsidRPr="00966A3F">
        <w:rPr>
          <w:b/>
          <w:bCs/>
        </w:rPr>
        <w:t>Eligible Uses of Funds  </w:t>
      </w:r>
    </w:p>
    <w:p w14:paraId="543DBA22" w14:textId="77777777" w:rsidR="008402E1" w:rsidRPr="008402E1" w:rsidRDefault="008402E1" w:rsidP="00966A3F">
      <w:pPr>
        <w:pStyle w:val="ListParagraph"/>
        <w:rPr>
          <w:b/>
          <w:bCs/>
        </w:rPr>
      </w:pPr>
    </w:p>
    <w:p w14:paraId="67F952D0" w14:textId="3BD644B5" w:rsidR="008402E1" w:rsidRDefault="00367F30" w:rsidP="008402E1">
      <w:r>
        <w:t>Community Development Block Grant (CD</w:t>
      </w:r>
      <w:r w:rsidRPr="00367F30">
        <w:t>BG</w:t>
      </w:r>
      <w:r>
        <w:t>) e</w:t>
      </w:r>
      <w:r w:rsidRPr="00367F30">
        <w:t xml:space="preserve">ligible activities that meet the </w:t>
      </w:r>
      <w:r w:rsidR="00E64D57" w:rsidRPr="00367F30">
        <w:t>R</w:t>
      </w:r>
      <w:r w:rsidR="00B50541">
        <w:t xml:space="preserve">ecovery </w:t>
      </w:r>
      <w:r w:rsidR="00E64D57" w:rsidRPr="00367F30">
        <w:t>H</w:t>
      </w:r>
      <w:r w:rsidR="00B50541">
        <w:t xml:space="preserve">ousing </w:t>
      </w:r>
      <w:r w:rsidR="00E64D57" w:rsidRPr="00367F30">
        <w:t>P</w:t>
      </w:r>
      <w:r w:rsidR="00B50541">
        <w:t>rogram guidelines</w:t>
      </w:r>
      <w:r w:rsidR="00E64D57" w:rsidRPr="00367F30">
        <w:t xml:space="preserve"> with the intention</w:t>
      </w:r>
      <w:r w:rsidRPr="00367F30">
        <w:t xml:space="preserve"> of providing stable, temporary housing for individuals in recovery from a substance use disorder are limited to: </w:t>
      </w:r>
    </w:p>
    <w:p w14:paraId="4F422F90" w14:textId="77777777" w:rsidR="00B50541" w:rsidRDefault="00B50541" w:rsidP="008402E1"/>
    <w:p w14:paraId="22EA692D" w14:textId="43928B5D" w:rsidR="00367F30" w:rsidRDefault="00367F30" w:rsidP="008402E1">
      <w:pPr>
        <w:pStyle w:val="ListParagraph"/>
        <w:numPr>
          <w:ilvl w:val="0"/>
          <w:numId w:val="91"/>
        </w:numPr>
      </w:pPr>
      <w:r w:rsidRPr="00367F30">
        <w:t xml:space="preserve">Public facilities and </w:t>
      </w:r>
      <w:r w:rsidR="004062A8" w:rsidRPr="00367F30">
        <w:t>improvements.</w:t>
      </w:r>
      <w:r w:rsidRPr="00367F30">
        <w:t xml:space="preserve"> </w:t>
      </w:r>
    </w:p>
    <w:p w14:paraId="2828E512" w14:textId="7ADE36C8" w:rsidR="00367F30" w:rsidRDefault="00367F30" w:rsidP="00E64D57">
      <w:pPr>
        <w:pStyle w:val="ListParagraph"/>
        <w:numPr>
          <w:ilvl w:val="0"/>
          <w:numId w:val="91"/>
        </w:numPr>
      </w:pPr>
      <w:r w:rsidRPr="00367F30">
        <w:t xml:space="preserve">Acquisition of real </w:t>
      </w:r>
      <w:r w:rsidR="004062A8" w:rsidRPr="00367F30">
        <w:t>property.</w:t>
      </w:r>
      <w:r w:rsidRPr="00367F30">
        <w:t xml:space="preserve"> </w:t>
      </w:r>
    </w:p>
    <w:p w14:paraId="511AF667" w14:textId="7FE53B99" w:rsidR="00367F30" w:rsidRDefault="00367F30" w:rsidP="00E64D57">
      <w:pPr>
        <w:pStyle w:val="ListParagraph"/>
        <w:numPr>
          <w:ilvl w:val="0"/>
          <w:numId w:val="91"/>
        </w:numPr>
      </w:pPr>
      <w:r w:rsidRPr="00367F30">
        <w:t xml:space="preserve">Lease, rent, and </w:t>
      </w:r>
      <w:r w:rsidR="004062A8" w:rsidRPr="00367F30">
        <w:t>utilities.</w:t>
      </w:r>
      <w:r w:rsidRPr="00367F30">
        <w:t xml:space="preserve"> </w:t>
      </w:r>
    </w:p>
    <w:p w14:paraId="48FEE980" w14:textId="4B759181" w:rsidR="00367F30" w:rsidRDefault="00367F30" w:rsidP="00E64D57">
      <w:pPr>
        <w:pStyle w:val="ListParagraph"/>
        <w:numPr>
          <w:ilvl w:val="0"/>
          <w:numId w:val="91"/>
        </w:numPr>
      </w:pPr>
      <w:r w:rsidRPr="00367F30">
        <w:t xml:space="preserve">Rehabilitation and reconstruction of single-unit residential </w:t>
      </w:r>
      <w:r w:rsidR="004062A8" w:rsidRPr="00367F30">
        <w:t>buildings.</w:t>
      </w:r>
      <w:r w:rsidRPr="00367F30">
        <w:t xml:space="preserve"> </w:t>
      </w:r>
    </w:p>
    <w:p w14:paraId="0EB52430" w14:textId="4EF018CC" w:rsidR="00367F30" w:rsidRDefault="00367F30" w:rsidP="00E64D57">
      <w:pPr>
        <w:pStyle w:val="ListParagraph"/>
        <w:numPr>
          <w:ilvl w:val="0"/>
          <w:numId w:val="91"/>
        </w:numPr>
      </w:pPr>
      <w:r w:rsidRPr="00367F30">
        <w:t xml:space="preserve">Rehabilitation and reconstruction of multi-unit residential buildings; </w:t>
      </w:r>
    </w:p>
    <w:p w14:paraId="0A39ED3C" w14:textId="1999016F" w:rsidR="00367F30" w:rsidRDefault="00367F30" w:rsidP="00E64D57">
      <w:pPr>
        <w:pStyle w:val="ListParagraph"/>
        <w:numPr>
          <w:ilvl w:val="0"/>
          <w:numId w:val="91"/>
        </w:numPr>
      </w:pPr>
      <w:r w:rsidRPr="00367F30">
        <w:t xml:space="preserve">Rehabilitation and reconstruction of public </w:t>
      </w:r>
      <w:r w:rsidR="004062A8" w:rsidRPr="00367F30">
        <w:t>housing.</w:t>
      </w:r>
      <w:r w:rsidRPr="00367F30">
        <w:t xml:space="preserve"> </w:t>
      </w:r>
    </w:p>
    <w:p w14:paraId="47A47D42" w14:textId="3FB71FF1" w:rsidR="00367F30" w:rsidRDefault="00367F30" w:rsidP="00E64D57">
      <w:pPr>
        <w:pStyle w:val="ListParagraph"/>
        <w:numPr>
          <w:ilvl w:val="0"/>
          <w:numId w:val="91"/>
        </w:numPr>
      </w:pPr>
      <w:r w:rsidRPr="00367F30">
        <w:t>Disposition of real property</w:t>
      </w:r>
      <w:r w:rsidR="004062A8">
        <w:t>.</w:t>
      </w:r>
    </w:p>
    <w:p w14:paraId="466A6BE8" w14:textId="1FB003E9" w:rsidR="00367F30" w:rsidRDefault="00367F30" w:rsidP="00E64D57">
      <w:pPr>
        <w:pStyle w:val="ListParagraph"/>
        <w:numPr>
          <w:ilvl w:val="0"/>
          <w:numId w:val="91"/>
        </w:numPr>
      </w:pPr>
      <w:r w:rsidRPr="00367F30">
        <w:t xml:space="preserve">Clearance and </w:t>
      </w:r>
      <w:r w:rsidR="004062A8" w:rsidRPr="00367F30">
        <w:t>demolition.</w:t>
      </w:r>
      <w:r w:rsidRPr="00367F30">
        <w:t xml:space="preserve">  </w:t>
      </w:r>
    </w:p>
    <w:p w14:paraId="3DE00E9B" w14:textId="3ED8CB86" w:rsidR="00367F30" w:rsidRDefault="00367F30" w:rsidP="00E64D57">
      <w:pPr>
        <w:pStyle w:val="ListParagraph"/>
        <w:numPr>
          <w:ilvl w:val="0"/>
          <w:numId w:val="91"/>
        </w:numPr>
      </w:pPr>
      <w:r w:rsidRPr="00367F30">
        <w:t xml:space="preserve">Relocation; and </w:t>
      </w:r>
    </w:p>
    <w:p w14:paraId="4110E060" w14:textId="0EC5EEB0" w:rsidR="00367F30" w:rsidRDefault="00367F30" w:rsidP="00E64D57">
      <w:pPr>
        <w:pStyle w:val="ListParagraph"/>
        <w:numPr>
          <w:ilvl w:val="0"/>
          <w:numId w:val="91"/>
        </w:numPr>
      </w:pPr>
      <w:r w:rsidRPr="00367F30">
        <w:t xml:space="preserve">Expansion of existing eligible activities to include new construction of housing. </w:t>
      </w:r>
    </w:p>
    <w:p w14:paraId="095F2AEF" w14:textId="77777777" w:rsidR="007A141B" w:rsidRPr="007A141B" w:rsidRDefault="007A141B" w:rsidP="007A141B">
      <w:r w:rsidRPr="007A141B">
        <w:t> </w:t>
      </w:r>
    </w:p>
    <w:p w14:paraId="1F3A4327" w14:textId="2CA86A83" w:rsidR="004A4F5F" w:rsidRPr="007A141B" w:rsidRDefault="007A141B" w:rsidP="004A4F5F">
      <w:r w:rsidRPr="004A4F5F">
        <w:t>Ineligible uses of the funds for the purposes of this NOFA include</w:t>
      </w:r>
      <w:r w:rsidR="004A4F5F" w:rsidRPr="004A4F5F">
        <w:t xml:space="preserve"> any activity not specifically authorized by HUD program regulations </w:t>
      </w:r>
      <w:r w:rsidR="006D5303">
        <w:t xml:space="preserve">and </w:t>
      </w:r>
      <w:r w:rsidR="004A4F5F" w:rsidRPr="004A4F5F">
        <w:t>will be ineligible for assistance under the Recovery Housing Program.</w:t>
      </w:r>
    </w:p>
    <w:p w14:paraId="22FEB96A" w14:textId="192EE8A4" w:rsidR="007A141B" w:rsidRPr="007A141B" w:rsidRDefault="007A141B" w:rsidP="007A141B"/>
    <w:p w14:paraId="4568F323" w14:textId="03AACE00" w:rsidR="007A141B" w:rsidRPr="007A141B" w:rsidRDefault="007A141B" w:rsidP="007A141B">
      <w:r w:rsidRPr="007A141B">
        <w:t> Allowable hard and soft costs will be at the discretion of DOH.    </w:t>
      </w:r>
    </w:p>
    <w:p w14:paraId="6644603A" w14:textId="77777777" w:rsidR="007A141B" w:rsidRPr="007A141B" w:rsidRDefault="007A141B" w:rsidP="007A141B">
      <w:r w:rsidRPr="007A141B">
        <w:t>  </w:t>
      </w:r>
    </w:p>
    <w:p w14:paraId="682C7B17" w14:textId="77777777" w:rsidR="007A141B" w:rsidRPr="007A141B" w:rsidRDefault="007A141B" w:rsidP="007A141B">
      <w:pPr>
        <w:rPr>
          <w:b/>
          <w:bCs/>
        </w:rPr>
      </w:pPr>
      <w:r w:rsidRPr="007A141B">
        <w:rPr>
          <w:b/>
          <w:bCs/>
        </w:rPr>
        <w:t>IV. Total Funding Available  </w:t>
      </w:r>
    </w:p>
    <w:p w14:paraId="0D7B2263" w14:textId="77777777" w:rsidR="007A141B" w:rsidRPr="007A141B" w:rsidRDefault="007A141B" w:rsidP="007A141B">
      <w:r w:rsidRPr="007A141B">
        <w:t>  </w:t>
      </w:r>
    </w:p>
    <w:p w14:paraId="47E2DB33" w14:textId="71107618" w:rsidR="007A141B" w:rsidRPr="007A141B" w:rsidRDefault="007A141B" w:rsidP="007A141B">
      <w:r>
        <w:lastRenderedPageBreak/>
        <w:t xml:space="preserve">The aggregate amount of funding to be made available under this NOFA is approximately </w:t>
      </w:r>
      <w:r w:rsidR="00563D08" w:rsidRPr="00563D08">
        <w:rPr>
          <w:b/>
          <w:bCs/>
        </w:rPr>
        <w:t>$</w:t>
      </w:r>
      <w:r w:rsidR="00B50541" w:rsidRPr="00563D08">
        <w:rPr>
          <w:b/>
          <w:bCs/>
        </w:rPr>
        <w:t>6.5</w:t>
      </w:r>
      <w:r w:rsidR="004A4F5F" w:rsidRPr="00563D08">
        <w:rPr>
          <w:b/>
          <w:bCs/>
        </w:rPr>
        <w:t xml:space="preserve"> million</w:t>
      </w:r>
      <w:r w:rsidR="004A4F5F" w:rsidRPr="00563D08">
        <w:t xml:space="preserve"> and</w:t>
      </w:r>
      <w:r w:rsidRPr="00563D08">
        <w:t xml:space="preserve"> is available as a result of the 08/01/2025 approval by the State Bond Commission for this expressed purpose.  </w:t>
      </w:r>
      <w:r w:rsidR="005A3034" w:rsidRPr="00563D08">
        <w:t xml:space="preserve"> Please note that the State of CT anticipates future federal funding awards for RHP.</w:t>
      </w:r>
    </w:p>
    <w:p w14:paraId="650005F2" w14:textId="77777777" w:rsidR="007A141B" w:rsidRPr="007A141B" w:rsidRDefault="007A141B" w:rsidP="007A141B">
      <w:r w:rsidRPr="007A141B">
        <w:t>  </w:t>
      </w:r>
    </w:p>
    <w:p w14:paraId="56A47E80" w14:textId="77777777" w:rsidR="007A141B" w:rsidRPr="007A141B" w:rsidRDefault="007A141B" w:rsidP="007A141B">
      <w:pPr>
        <w:numPr>
          <w:ilvl w:val="0"/>
          <w:numId w:val="31"/>
        </w:numPr>
      </w:pPr>
      <w:r w:rsidRPr="007A141B">
        <w:t xml:space="preserve">Minimum award per applicant is </w:t>
      </w:r>
      <w:r w:rsidRPr="00CA1A69">
        <w:rPr>
          <w:highlight w:val="yellow"/>
        </w:rPr>
        <w:t>$50,000 </w:t>
      </w:r>
      <w:r w:rsidRPr="007A141B">
        <w:t> </w:t>
      </w:r>
    </w:p>
    <w:p w14:paraId="45E4B91B" w14:textId="3CB57B4A" w:rsidR="006113D2" w:rsidRDefault="005217F6" w:rsidP="007A141B">
      <w:pPr>
        <w:numPr>
          <w:ilvl w:val="0"/>
          <w:numId w:val="32"/>
        </w:numPr>
      </w:pPr>
      <w:r>
        <w:t>Targeting 3-5 total projects</w:t>
      </w:r>
    </w:p>
    <w:p w14:paraId="7F95EA5C" w14:textId="2B6B13D6" w:rsidR="007A141B" w:rsidRPr="007A141B" w:rsidRDefault="007A141B" w:rsidP="007A141B">
      <w:pPr>
        <w:numPr>
          <w:ilvl w:val="0"/>
          <w:numId w:val="32"/>
        </w:numPr>
      </w:pPr>
      <w:r w:rsidRPr="007A141B">
        <w:t xml:space="preserve">Funds will be provided </w:t>
      </w:r>
      <w:r w:rsidRPr="003C7D80">
        <w:t>as grants</w:t>
      </w:r>
      <w:r w:rsidRPr="007A141B">
        <w:t xml:space="preserve"> and are subject to the terms and conditions set forth in this NOFA.  </w:t>
      </w:r>
    </w:p>
    <w:p w14:paraId="5C917D4A" w14:textId="53296A57" w:rsidR="007A141B" w:rsidRDefault="007A141B" w:rsidP="004A4F5F">
      <w:pPr>
        <w:numPr>
          <w:ilvl w:val="0"/>
          <w:numId w:val="33"/>
        </w:numPr>
      </w:pPr>
      <w:r w:rsidRPr="007A141B">
        <w:t>Funding will be awarded via a needs-based application process and administered by DOH until funds are fully committed/expended.  </w:t>
      </w:r>
    </w:p>
    <w:p w14:paraId="4F623EAB" w14:textId="789DE519" w:rsidR="00B50541" w:rsidRPr="007A141B" w:rsidRDefault="00B50541" w:rsidP="004A4F5F">
      <w:pPr>
        <w:numPr>
          <w:ilvl w:val="0"/>
          <w:numId w:val="33"/>
        </w:numPr>
      </w:pPr>
      <w:r>
        <w:t>Departmental discretion will consider award amount based on project impact.</w:t>
      </w:r>
    </w:p>
    <w:p w14:paraId="54806722" w14:textId="77777777" w:rsidR="007A141B" w:rsidRPr="007A141B" w:rsidRDefault="007A141B" w:rsidP="007A141B">
      <w:r w:rsidRPr="007A141B">
        <w:t> </w:t>
      </w:r>
    </w:p>
    <w:p w14:paraId="5D0168BA" w14:textId="5F1564C8" w:rsidR="007A141B" w:rsidRPr="007A141B" w:rsidRDefault="00B50541" w:rsidP="007A141B">
      <w:pPr>
        <w:rPr>
          <w:b/>
          <w:bCs/>
        </w:rPr>
      </w:pPr>
      <w:r>
        <w:rPr>
          <w:b/>
          <w:bCs/>
        </w:rPr>
        <w:t>V.</w:t>
      </w:r>
      <w:r w:rsidR="007A141B" w:rsidRPr="007A141B">
        <w:rPr>
          <w:b/>
          <w:bCs/>
        </w:rPr>
        <w:t xml:space="preserve"> Application Submission  </w:t>
      </w:r>
    </w:p>
    <w:p w14:paraId="4187665E" w14:textId="77777777" w:rsidR="004A4F5F" w:rsidRDefault="004A4F5F" w:rsidP="007A141B"/>
    <w:p w14:paraId="1A1B9E8F" w14:textId="3AF9C463" w:rsidR="007A141B" w:rsidRPr="007A141B" w:rsidRDefault="00563D08" w:rsidP="007A141B">
      <w:r>
        <w:t>Those that wish to apply should send a letter of intent to Miguel Rivera via email to rivera</w:t>
      </w:r>
      <w:r w:rsidR="00496CC3">
        <w:t>.miguel</w:t>
      </w:r>
      <w:r>
        <w:t>@ct.gov.</w:t>
      </w:r>
      <w:r w:rsidRPr="007A141B">
        <w:t xml:space="preserve"> </w:t>
      </w:r>
    </w:p>
    <w:p w14:paraId="309E9883" w14:textId="77777777" w:rsidR="007A141B" w:rsidRPr="007A141B" w:rsidRDefault="007A141B" w:rsidP="007A141B">
      <w:r w:rsidRPr="007A141B">
        <w:t> </w:t>
      </w:r>
    </w:p>
    <w:p w14:paraId="280A0308" w14:textId="1AAE1E9B" w:rsidR="004A4F5F" w:rsidRDefault="1CBD9626" w:rsidP="007A141B">
      <w:r>
        <w:t xml:space="preserve">Applications will be accepted on a rolling basis starting </w:t>
      </w:r>
      <w:r w:rsidR="00563D08" w:rsidRPr="00563D08">
        <w:t>May 2</w:t>
      </w:r>
      <w:r w:rsidR="00496CC3">
        <w:t>2</w:t>
      </w:r>
      <w:r w:rsidR="6DC4340F" w:rsidRPr="00563D08">
        <w:t>, 2026</w:t>
      </w:r>
      <w:r w:rsidRPr="00563D08">
        <w:t xml:space="preserve">, through </w:t>
      </w:r>
      <w:r w:rsidR="6DC4340F" w:rsidRPr="00563D08">
        <w:t>Ju</w:t>
      </w:r>
      <w:r w:rsidR="00563D08" w:rsidRPr="00563D08">
        <w:t>ly</w:t>
      </w:r>
      <w:r w:rsidR="6DC4340F" w:rsidRPr="00563D08">
        <w:t xml:space="preserve"> 3</w:t>
      </w:r>
      <w:r w:rsidR="00563D08" w:rsidRPr="00563D08">
        <w:t>1</w:t>
      </w:r>
      <w:r w:rsidR="6DC4340F" w:rsidRPr="00563D08">
        <w:t>,</w:t>
      </w:r>
      <w:r w:rsidRPr="00563D08">
        <w:t xml:space="preserve"> 202</w:t>
      </w:r>
      <w:r w:rsidR="439E18A5" w:rsidRPr="00563D08">
        <w:t>6</w:t>
      </w:r>
      <w:r>
        <w:t>, or until all funds are committed.    </w:t>
      </w:r>
    </w:p>
    <w:p w14:paraId="6E51A986" w14:textId="59979A5F" w:rsidR="007A141B" w:rsidRPr="007A141B" w:rsidRDefault="007A141B" w:rsidP="007A141B">
      <w:r w:rsidRPr="007A141B">
        <w:t> </w:t>
      </w:r>
    </w:p>
    <w:p w14:paraId="185843A8" w14:textId="464C7AD3" w:rsidR="008C5B0F" w:rsidRDefault="007A141B" w:rsidP="007A141B">
      <w:r w:rsidRPr="007A141B">
        <w:t>Questions may be directed to</w:t>
      </w:r>
      <w:r w:rsidR="008C5B0F">
        <w:rPr>
          <w:i/>
          <w:iCs/>
        </w:rPr>
        <w:t xml:space="preserve"> </w:t>
      </w:r>
      <w:r w:rsidR="008C5B0F">
        <w:t xml:space="preserve">DOH Program staff via email to </w:t>
      </w:r>
    </w:p>
    <w:p w14:paraId="4DE176F6" w14:textId="6AE186F0" w:rsidR="007A141B" w:rsidRDefault="008C5B0F" w:rsidP="007A141B">
      <w:r>
        <w:rPr>
          <w:rFonts w:cstheme="minorHAnsi"/>
        </w:rPr>
        <w:t>•</w:t>
      </w:r>
      <w:r>
        <w:t xml:space="preserve"> </w:t>
      </w:r>
      <w:hyperlink r:id="rId13" w:history="1">
        <w:r w:rsidR="00496CC3" w:rsidRPr="001A1699">
          <w:rPr>
            <w:rStyle w:val="Hyperlink"/>
          </w:rPr>
          <w:t>rivera.miguel@ct.gov</w:t>
        </w:r>
      </w:hyperlink>
      <w:r>
        <w:t xml:space="preserve"> or</w:t>
      </w:r>
    </w:p>
    <w:p w14:paraId="151A891C" w14:textId="737B8BBE" w:rsidR="008C5B0F" w:rsidRDefault="008C5B0F" w:rsidP="007A141B">
      <w:r>
        <w:rPr>
          <w:rFonts w:cstheme="minorHAnsi"/>
        </w:rPr>
        <w:t>•</w:t>
      </w:r>
      <w:r>
        <w:t xml:space="preserve"> </w:t>
      </w:r>
      <w:hyperlink r:id="rId14" w:history="1">
        <w:r w:rsidRPr="006B5257">
          <w:rPr>
            <w:rStyle w:val="Hyperlink"/>
          </w:rPr>
          <w:t>diana.berube@ct.gov</w:t>
        </w:r>
      </w:hyperlink>
    </w:p>
    <w:p w14:paraId="0B26B051" w14:textId="77777777" w:rsidR="008C5B0F" w:rsidRDefault="008C5B0F" w:rsidP="007A141B"/>
    <w:p w14:paraId="60DC77D7" w14:textId="77777777" w:rsidR="008C5B0F" w:rsidRPr="008C5B0F" w:rsidRDefault="008C5B0F" w:rsidP="007A141B"/>
    <w:p w14:paraId="7FBCF794" w14:textId="2AB2E58D" w:rsidR="007A141B" w:rsidRPr="007A141B" w:rsidRDefault="007A141B" w:rsidP="007A141B">
      <w:r w:rsidRPr="007A141B">
        <w:t xml:space="preserve"> All questions received will be answered on a rolling basis through an updated FAQ posted at the </w:t>
      </w:r>
      <w:r w:rsidRPr="00563D08">
        <w:t>Department’s website along with this NOFA</w:t>
      </w:r>
      <w:r w:rsidRPr="007A141B">
        <w:t>. </w:t>
      </w:r>
    </w:p>
    <w:p w14:paraId="0F72F51C" w14:textId="77777777" w:rsidR="007A141B" w:rsidRPr="007A141B" w:rsidRDefault="007A141B" w:rsidP="007A141B">
      <w:r w:rsidRPr="007A141B">
        <w:t>  </w:t>
      </w:r>
    </w:p>
    <w:p w14:paraId="4831EEE4" w14:textId="6B07634B" w:rsidR="007A141B" w:rsidRPr="007A141B" w:rsidRDefault="007A141B" w:rsidP="007A141B">
      <w:r w:rsidRPr="007A141B">
        <w:t>Applicants must submit at a minimum</w:t>
      </w:r>
      <w:r w:rsidRPr="008402E1">
        <w:t>:</w:t>
      </w:r>
      <w:r w:rsidRPr="007A141B">
        <w:t>  </w:t>
      </w:r>
    </w:p>
    <w:p w14:paraId="3EA671C0" w14:textId="77777777" w:rsidR="007A141B" w:rsidRPr="007A141B" w:rsidRDefault="007A141B" w:rsidP="007A141B">
      <w:r w:rsidRPr="007A141B">
        <w:t>  </w:t>
      </w:r>
    </w:p>
    <w:p w14:paraId="1266B330" w14:textId="7D0A1DE9" w:rsidR="007A141B" w:rsidRPr="00563D08" w:rsidRDefault="007A141B" w:rsidP="007A141B">
      <w:pPr>
        <w:numPr>
          <w:ilvl w:val="0"/>
          <w:numId w:val="34"/>
        </w:numPr>
      </w:pPr>
      <w:r w:rsidRPr="00563D08">
        <w:t>Completed application form</w:t>
      </w:r>
      <w:r w:rsidR="00EC635F" w:rsidRPr="00563D08">
        <w:t>,</w:t>
      </w:r>
      <w:r w:rsidRPr="00563D08">
        <w:t xml:space="preserve"> including budget </w:t>
      </w:r>
    </w:p>
    <w:p w14:paraId="08F4E326" w14:textId="77777777" w:rsidR="007A141B" w:rsidRPr="00563D08" w:rsidRDefault="007A141B" w:rsidP="007A141B">
      <w:pPr>
        <w:numPr>
          <w:ilvl w:val="0"/>
          <w:numId w:val="35"/>
        </w:numPr>
      </w:pPr>
      <w:r w:rsidRPr="00563D08">
        <w:t>Proof of site control (deed and lease agreement if another nonprofit is providing services)  </w:t>
      </w:r>
    </w:p>
    <w:p w14:paraId="35BAF0D0" w14:textId="77777777" w:rsidR="007A141B" w:rsidRPr="00563D08" w:rsidRDefault="007A141B" w:rsidP="007A141B">
      <w:pPr>
        <w:numPr>
          <w:ilvl w:val="0"/>
          <w:numId w:val="36"/>
        </w:numPr>
      </w:pPr>
      <w:r w:rsidRPr="00563D08">
        <w:t>IRS 501(c)3 Letter, or state-recognized equivalent, whichever applies  </w:t>
      </w:r>
    </w:p>
    <w:p w14:paraId="55F1A090" w14:textId="21FAC5FB" w:rsidR="007A141B" w:rsidRPr="007A141B" w:rsidRDefault="007A141B" w:rsidP="007A141B">
      <w:r w:rsidRPr="007A141B">
        <w:t> </w:t>
      </w:r>
    </w:p>
    <w:p w14:paraId="478E24E9" w14:textId="77777777" w:rsidR="00563D08" w:rsidRDefault="00563D08" w:rsidP="007A141B"/>
    <w:p w14:paraId="107D562B" w14:textId="77777777" w:rsidR="00563D08" w:rsidRDefault="00563D08" w:rsidP="007A141B"/>
    <w:p w14:paraId="7085C3EE" w14:textId="77777777" w:rsidR="00563D08" w:rsidRDefault="00563D08" w:rsidP="007A141B"/>
    <w:p w14:paraId="47A37B68" w14:textId="77777777" w:rsidR="00563D08" w:rsidRDefault="00563D08" w:rsidP="007A141B"/>
    <w:p w14:paraId="60A24803" w14:textId="77777777" w:rsidR="00563D08" w:rsidRDefault="00563D08" w:rsidP="007A141B"/>
    <w:p w14:paraId="530FCFE5" w14:textId="77777777" w:rsidR="00563D08" w:rsidRDefault="00563D08" w:rsidP="007A141B"/>
    <w:p w14:paraId="31A9A096" w14:textId="4CB190E0" w:rsidR="007A141B" w:rsidRPr="00563D08" w:rsidRDefault="007A141B" w:rsidP="007A141B">
      <w:r w:rsidRPr="00563D08">
        <w:lastRenderedPageBreak/>
        <w:t xml:space="preserve">Two virtual informational sessions will be offered. </w:t>
      </w:r>
    </w:p>
    <w:p w14:paraId="53826006" w14:textId="47237D86" w:rsidR="007A141B" w:rsidRDefault="007A141B" w:rsidP="00563D08">
      <w:pPr>
        <w:ind w:left="720"/>
        <w:rPr>
          <w:highlight w:val="yellow"/>
        </w:rPr>
      </w:pPr>
    </w:p>
    <w:p w14:paraId="3705C22C" w14:textId="50D46DCF" w:rsidR="00563D08" w:rsidRDefault="00563D08" w:rsidP="00563D08">
      <w:pPr>
        <w:jc w:val="both"/>
      </w:pPr>
      <w:r>
        <w:rPr>
          <w:rFonts w:cstheme="minorHAnsi"/>
        </w:rPr>
        <w:t>•</w:t>
      </w:r>
      <w:r>
        <w:t xml:space="preserve">  </w:t>
      </w:r>
      <w:r>
        <w:t xml:space="preserve">To join us on </w:t>
      </w:r>
      <w:r w:rsidR="00496CC3">
        <w:rPr>
          <w:color w:val="000000"/>
          <w:highlight w:val="yellow"/>
        </w:rPr>
        <w:t>Friday</w:t>
      </w:r>
      <w:r w:rsidRPr="00563D08">
        <w:rPr>
          <w:color w:val="000000"/>
          <w:highlight w:val="yellow"/>
        </w:rPr>
        <w:t>, May 2</w:t>
      </w:r>
      <w:r w:rsidR="00496CC3">
        <w:rPr>
          <w:color w:val="000000"/>
          <w:highlight w:val="yellow"/>
        </w:rPr>
        <w:t>9</w:t>
      </w:r>
      <w:r w:rsidRPr="00563D08">
        <w:rPr>
          <w:color w:val="000000"/>
          <w:highlight w:val="yellow"/>
          <w:vertAlign w:val="superscript"/>
        </w:rPr>
        <w:t>th</w:t>
      </w:r>
      <w:r w:rsidRPr="00563D08">
        <w:rPr>
          <w:color w:val="000000"/>
          <w:highlight w:val="yellow"/>
        </w:rPr>
        <w:t xml:space="preserve"> from 11am – 12</w:t>
      </w:r>
      <w:r w:rsidR="00496CC3">
        <w:rPr>
          <w:color w:val="000000"/>
          <w:highlight w:val="yellow"/>
        </w:rPr>
        <w:t>:30</w:t>
      </w:r>
      <w:r w:rsidRPr="00563D08">
        <w:rPr>
          <w:color w:val="000000"/>
          <w:highlight w:val="yellow"/>
        </w:rPr>
        <w:t>pm</w:t>
      </w:r>
      <w:r>
        <w:rPr>
          <w:color w:val="000000"/>
        </w:rPr>
        <w:t xml:space="preserve"> </w:t>
      </w:r>
      <w:r>
        <w:t>please use this link:</w:t>
      </w:r>
    </w:p>
    <w:p w14:paraId="443C7DD8" w14:textId="52EC8E1B" w:rsidR="00563D08" w:rsidRDefault="00563D08" w:rsidP="00563D08"/>
    <w:p w14:paraId="4FCF04CE" w14:textId="77777777" w:rsidR="0046524F" w:rsidRPr="0046524F" w:rsidRDefault="0046524F" w:rsidP="0046524F">
      <w:pPr>
        <w:rPr>
          <w:rFonts w:ascii="Segoe UI" w:eastAsia="Times New Roman" w:hAnsi="Segoe UI" w:cs="Segoe UI"/>
          <w:color w:val="242424"/>
        </w:rPr>
      </w:pPr>
      <w:r w:rsidRPr="0046524F">
        <w:rPr>
          <w:rStyle w:val="me-email-text"/>
          <w:rFonts w:ascii="Segoe UI" w:eastAsia="Times New Roman" w:hAnsi="Segoe UI" w:cs="Segoe UI"/>
          <w:b/>
          <w:bCs/>
          <w:color w:val="242424"/>
        </w:rPr>
        <w:t>Microsoft Teams meeting</w:t>
      </w:r>
      <w:r w:rsidRPr="0046524F">
        <w:rPr>
          <w:rFonts w:ascii="Segoe UI" w:eastAsia="Times New Roman" w:hAnsi="Segoe UI" w:cs="Segoe UI"/>
          <w:color w:val="242424"/>
        </w:rPr>
        <w:t xml:space="preserve"> </w:t>
      </w:r>
    </w:p>
    <w:p w14:paraId="53F83DC2" w14:textId="77777777" w:rsidR="0046524F" w:rsidRPr="0046524F" w:rsidRDefault="0046524F" w:rsidP="0046524F">
      <w:pPr>
        <w:rPr>
          <w:rFonts w:ascii="Segoe UI" w:eastAsia="Times New Roman" w:hAnsi="Segoe UI" w:cs="Segoe UI"/>
          <w:color w:val="242424"/>
        </w:rPr>
      </w:pPr>
      <w:r w:rsidRPr="0046524F">
        <w:rPr>
          <w:rStyle w:val="me-email-text"/>
          <w:rFonts w:ascii="Segoe UI" w:eastAsia="Times New Roman" w:hAnsi="Segoe UI" w:cs="Segoe UI"/>
          <w:b/>
          <w:bCs/>
          <w:color w:val="242424"/>
        </w:rPr>
        <w:t xml:space="preserve">Join: </w:t>
      </w:r>
      <w:hyperlink r:id="rId15" w:tooltip="Meeting join" w:history="1">
        <w:r w:rsidRPr="0046524F">
          <w:rPr>
            <w:rStyle w:val="Hyperlink"/>
            <w:rFonts w:ascii="Segoe UI" w:eastAsia="Times New Roman" w:hAnsi="Segoe UI" w:cs="Segoe UI"/>
            <w:color w:val="5B5FC7"/>
          </w:rPr>
          <w:t>https://teams.microsoft.com/meet/249392462904610?p=T1saeBUGj7Y3nNX8HU</w:t>
        </w:r>
      </w:hyperlink>
      <w:r w:rsidRPr="0046524F">
        <w:rPr>
          <w:rFonts w:ascii="Segoe UI" w:eastAsia="Times New Roman" w:hAnsi="Segoe UI" w:cs="Segoe UI"/>
          <w:color w:val="242424"/>
        </w:rPr>
        <w:t xml:space="preserve"> </w:t>
      </w:r>
    </w:p>
    <w:p w14:paraId="75661D08" w14:textId="77777777" w:rsidR="0046524F" w:rsidRPr="0046524F" w:rsidRDefault="0046524F" w:rsidP="0046524F">
      <w:pPr>
        <w:rPr>
          <w:rFonts w:ascii="Segoe UI" w:eastAsia="Times New Roman" w:hAnsi="Segoe UI" w:cs="Segoe UI"/>
          <w:color w:val="242424"/>
        </w:rPr>
      </w:pPr>
      <w:r w:rsidRPr="0046524F">
        <w:rPr>
          <w:rStyle w:val="me-email-text-secondary"/>
          <w:rFonts w:ascii="Segoe UI" w:eastAsia="Times New Roman" w:hAnsi="Segoe UI" w:cs="Segoe UI"/>
          <w:color w:val="616161"/>
        </w:rPr>
        <w:t xml:space="preserve">Meeting ID: </w:t>
      </w:r>
      <w:r w:rsidRPr="0046524F">
        <w:rPr>
          <w:rStyle w:val="me-email-text"/>
          <w:rFonts w:ascii="Segoe UI" w:eastAsia="Times New Roman" w:hAnsi="Segoe UI" w:cs="Segoe UI"/>
          <w:color w:val="242424"/>
        </w:rPr>
        <w:t>249 392 462 904 610</w:t>
      </w:r>
      <w:r w:rsidRPr="0046524F">
        <w:rPr>
          <w:rFonts w:ascii="Segoe UI" w:eastAsia="Times New Roman" w:hAnsi="Segoe UI" w:cs="Segoe UI"/>
          <w:color w:val="242424"/>
        </w:rPr>
        <w:t xml:space="preserve"> </w:t>
      </w:r>
    </w:p>
    <w:p w14:paraId="6974A8C6" w14:textId="77777777" w:rsidR="0046524F" w:rsidRDefault="0046524F" w:rsidP="0046524F">
      <w:pPr>
        <w:rPr>
          <w:rFonts w:ascii="Segoe UI" w:eastAsia="Times New Roman" w:hAnsi="Segoe UI" w:cs="Segoe UI"/>
          <w:color w:val="242424"/>
        </w:rPr>
      </w:pPr>
      <w:r w:rsidRPr="0046524F">
        <w:rPr>
          <w:rStyle w:val="me-email-text-secondary"/>
          <w:rFonts w:ascii="Segoe UI" w:eastAsia="Times New Roman" w:hAnsi="Segoe UI" w:cs="Segoe UI"/>
          <w:color w:val="616161"/>
        </w:rPr>
        <w:t xml:space="preserve">Passcode: </w:t>
      </w:r>
      <w:r w:rsidRPr="0046524F">
        <w:rPr>
          <w:rStyle w:val="me-email-text"/>
          <w:rFonts w:ascii="Segoe UI" w:eastAsia="Times New Roman" w:hAnsi="Segoe UI" w:cs="Segoe UI"/>
          <w:color w:val="242424"/>
        </w:rPr>
        <w:t>GE6iP397</w:t>
      </w:r>
      <w:r w:rsidRPr="0046524F">
        <w:rPr>
          <w:rFonts w:ascii="Segoe UI" w:eastAsia="Times New Roman" w:hAnsi="Segoe UI" w:cs="Segoe UI"/>
          <w:color w:val="242424"/>
        </w:rPr>
        <w:t xml:space="preserve"> </w:t>
      </w:r>
    </w:p>
    <w:p w14:paraId="2F4E8B2F" w14:textId="77777777" w:rsidR="00DD06FF" w:rsidRDefault="00DD06FF" w:rsidP="00DD06FF">
      <w:pPr>
        <w:rPr>
          <w:rFonts w:ascii="Segoe UI" w:eastAsia="Times New Roman" w:hAnsi="Segoe UI" w:cs="Segoe UI"/>
          <w:color w:val="242424"/>
        </w:rPr>
      </w:pPr>
      <w:r>
        <w:rPr>
          <w:rStyle w:val="me-email-text"/>
          <w:rFonts w:ascii="Segoe UI" w:eastAsia="Times New Roman" w:hAnsi="Segoe UI" w:cs="Segoe UI"/>
          <w:b/>
          <w:bCs/>
          <w:color w:val="242424"/>
        </w:rPr>
        <w:t>Dial in by phone</w:t>
      </w:r>
      <w:r>
        <w:rPr>
          <w:rFonts w:ascii="Segoe UI" w:eastAsia="Times New Roman" w:hAnsi="Segoe UI" w:cs="Segoe UI"/>
          <w:color w:val="242424"/>
        </w:rPr>
        <w:t xml:space="preserve"> </w:t>
      </w:r>
    </w:p>
    <w:p w14:paraId="733E4B2F" w14:textId="77777777" w:rsidR="00DD06FF" w:rsidRDefault="00DD06FF" w:rsidP="00DD06FF">
      <w:pPr>
        <w:rPr>
          <w:rFonts w:ascii="Segoe UI" w:eastAsia="Times New Roman" w:hAnsi="Segoe UI" w:cs="Segoe UI"/>
          <w:color w:val="242424"/>
        </w:rPr>
      </w:pPr>
      <w:hyperlink r:id="rId16" w:history="1">
        <w:r>
          <w:rPr>
            <w:rStyle w:val="Hyperlink"/>
            <w:rFonts w:ascii="Segoe UI" w:eastAsia="Times New Roman" w:hAnsi="Segoe UI" w:cs="Segoe UI"/>
            <w:color w:val="5B5FC7"/>
            <w:sz w:val="21"/>
            <w:szCs w:val="21"/>
          </w:rPr>
          <w:t>+1 323-886-7051,,527757458#</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Los Angeles</w:t>
      </w:r>
      <w:r>
        <w:rPr>
          <w:rFonts w:ascii="Segoe UI" w:eastAsia="Times New Roman" w:hAnsi="Segoe UI" w:cs="Segoe UI"/>
          <w:color w:val="242424"/>
        </w:rPr>
        <w:t xml:space="preserve"> </w:t>
      </w:r>
    </w:p>
    <w:p w14:paraId="37D7445C" w14:textId="77777777" w:rsidR="00DD06FF" w:rsidRDefault="00DD06FF" w:rsidP="00DD06FF">
      <w:pPr>
        <w:rPr>
          <w:rFonts w:ascii="Segoe UI" w:eastAsia="Times New Roman" w:hAnsi="Segoe UI" w:cs="Segoe UI"/>
          <w:color w:val="242424"/>
        </w:rPr>
      </w:pPr>
      <w:hyperlink r:id="rId17"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586641AE" w14:textId="77777777" w:rsidR="00DD06FF" w:rsidRDefault="00DD06FF" w:rsidP="00DD06FF">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527 757 458#</w:t>
      </w:r>
      <w:r>
        <w:rPr>
          <w:rFonts w:ascii="Segoe UI" w:eastAsia="Times New Roman" w:hAnsi="Segoe UI" w:cs="Segoe UI"/>
          <w:color w:val="242424"/>
        </w:rPr>
        <w:t xml:space="preserve"> </w:t>
      </w:r>
    </w:p>
    <w:p w14:paraId="75656239" w14:textId="77777777" w:rsidR="00DD06FF" w:rsidRPr="0046524F" w:rsidRDefault="00DD06FF" w:rsidP="0046524F">
      <w:pPr>
        <w:rPr>
          <w:rFonts w:ascii="Segoe UI" w:eastAsia="Times New Roman" w:hAnsi="Segoe UI" w:cs="Segoe UI"/>
          <w:color w:val="242424"/>
        </w:rPr>
      </w:pPr>
    </w:p>
    <w:p w14:paraId="3B7BB149" w14:textId="364F903F" w:rsidR="0046524F" w:rsidRDefault="0046524F" w:rsidP="0046524F">
      <w:pPr>
        <w:jc w:val="center"/>
        <w:rPr>
          <w:rFonts w:ascii="Segoe UI" w:eastAsia="Times New Roman" w:hAnsi="Segoe UI" w:cs="Segoe UI"/>
          <w:color w:val="242424"/>
        </w:rPr>
      </w:pPr>
    </w:p>
    <w:p w14:paraId="423D55F1" w14:textId="3F34FE6D" w:rsidR="000A2A3F" w:rsidRDefault="000A2A3F" w:rsidP="000A2A3F">
      <w:r>
        <w:rPr>
          <w:rFonts w:cstheme="minorHAnsi"/>
        </w:rPr>
        <w:t>•</w:t>
      </w:r>
      <w:r>
        <w:t xml:space="preserve">  </w:t>
      </w:r>
      <w:r>
        <w:t xml:space="preserve">To join us on </w:t>
      </w:r>
      <w:r w:rsidR="00796C42">
        <w:rPr>
          <w:highlight w:val="yellow"/>
        </w:rPr>
        <w:t>Thursday</w:t>
      </w:r>
      <w:r w:rsidRPr="000A2A3F">
        <w:rPr>
          <w:highlight w:val="yellow"/>
        </w:rPr>
        <w:t xml:space="preserve">, </w:t>
      </w:r>
      <w:r w:rsidR="00796C42">
        <w:rPr>
          <w:highlight w:val="yellow"/>
        </w:rPr>
        <w:t>June 11</w:t>
      </w:r>
      <w:r w:rsidRPr="000A2A3F">
        <w:rPr>
          <w:highlight w:val="yellow"/>
          <w:vertAlign w:val="superscript"/>
        </w:rPr>
        <w:t>th</w:t>
      </w:r>
      <w:r w:rsidRPr="000A2A3F">
        <w:rPr>
          <w:highlight w:val="yellow"/>
        </w:rPr>
        <w:t xml:space="preserve"> from </w:t>
      </w:r>
      <w:r w:rsidR="00796C42">
        <w:rPr>
          <w:highlight w:val="yellow"/>
        </w:rPr>
        <w:t>2:30pm</w:t>
      </w:r>
      <w:r w:rsidRPr="000A2A3F">
        <w:rPr>
          <w:highlight w:val="yellow"/>
        </w:rPr>
        <w:t xml:space="preserve"> -</w:t>
      </w:r>
      <w:r w:rsidR="00796C42">
        <w:rPr>
          <w:highlight w:val="yellow"/>
        </w:rPr>
        <w:t xml:space="preserve"> 4:00</w:t>
      </w:r>
      <w:r w:rsidRPr="000A2A3F">
        <w:rPr>
          <w:highlight w:val="yellow"/>
        </w:rPr>
        <w:t>pm</w:t>
      </w:r>
      <w:r>
        <w:t xml:space="preserve"> please use this link:</w:t>
      </w:r>
    </w:p>
    <w:p w14:paraId="4616DA57" w14:textId="77777777" w:rsidR="000A2A3F" w:rsidRDefault="000A2A3F" w:rsidP="000A2A3F"/>
    <w:p w14:paraId="5F689638" w14:textId="77777777" w:rsidR="00CC6E95" w:rsidRPr="00CC6E95" w:rsidRDefault="00CC6E95" w:rsidP="00CC6E95">
      <w:pPr>
        <w:rPr>
          <w:rFonts w:ascii="Segoe UI" w:eastAsia="Times New Roman" w:hAnsi="Segoe UI" w:cs="Segoe UI"/>
          <w:color w:val="242424"/>
        </w:rPr>
      </w:pPr>
      <w:r w:rsidRPr="00CC6E95">
        <w:rPr>
          <w:rStyle w:val="me-email-text"/>
          <w:rFonts w:ascii="Segoe UI" w:eastAsia="Times New Roman" w:hAnsi="Segoe UI" w:cs="Segoe UI"/>
          <w:b/>
          <w:bCs/>
          <w:color w:val="242424"/>
        </w:rPr>
        <w:t>Microsoft Teams meeting</w:t>
      </w:r>
      <w:r w:rsidRPr="00CC6E95">
        <w:rPr>
          <w:rFonts w:ascii="Segoe UI" w:eastAsia="Times New Roman" w:hAnsi="Segoe UI" w:cs="Segoe UI"/>
          <w:color w:val="242424"/>
        </w:rPr>
        <w:t xml:space="preserve"> </w:t>
      </w:r>
    </w:p>
    <w:p w14:paraId="4A57D2D0" w14:textId="77777777" w:rsidR="00CC6E95" w:rsidRPr="00CC6E95" w:rsidRDefault="00CC6E95" w:rsidP="00CC6E95">
      <w:pPr>
        <w:rPr>
          <w:rFonts w:ascii="Segoe UI" w:eastAsia="Times New Roman" w:hAnsi="Segoe UI" w:cs="Segoe UI"/>
          <w:color w:val="242424"/>
        </w:rPr>
      </w:pPr>
      <w:r w:rsidRPr="00CC6E95">
        <w:rPr>
          <w:rStyle w:val="me-email-text"/>
          <w:rFonts w:ascii="Segoe UI" w:eastAsia="Times New Roman" w:hAnsi="Segoe UI" w:cs="Segoe UI"/>
          <w:b/>
          <w:bCs/>
          <w:color w:val="242424"/>
        </w:rPr>
        <w:t xml:space="preserve">Join: </w:t>
      </w:r>
      <w:hyperlink r:id="rId18" w:tooltip="Meeting join" w:history="1">
        <w:r w:rsidRPr="00CC6E95">
          <w:rPr>
            <w:rStyle w:val="Hyperlink"/>
            <w:rFonts w:ascii="Segoe UI" w:eastAsia="Times New Roman" w:hAnsi="Segoe UI" w:cs="Segoe UI"/>
            <w:color w:val="5B5FC7"/>
          </w:rPr>
          <w:t>https://teams.microsoft.com/meet/261108132945944?p=g52tjBAIOV86MC6FJs</w:t>
        </w:r>
      </w:hyperlink>
      <w:r w:rsidRPr="00CC6E95">
        <w:rPr>
          <w:rFonts w:ascii="Segoe UI" w:eastAsia="Times New Roman" w:hAnsi="Segoe UI" w:cs="Segoe UI"/>
          <w:color w:val="242424"/>
        </w:rPr>
        <w:t xml:space="preserve"> </w:t>
      </w:r>
    </w:p>
    <w:p w14:paraId="263F41B1" w14:textId="77777777" w:rsidR="00CC6E95" w:rsidRPr="00CC6E95" w:rsidRDefault="00CC6E95" w:rsidP="00CC6E95">
      <w:pPr>
        <w:rPr>
          <w:rFonts w:ascii="Segoe UI" w:eastAsia="Times New Roman" w:hAnsi="Segoe UI" w:cs="Segoe UI"/>
          <w:color w:val="242424"/>
        </w:rPr>
      </w:pPr>
      <w:r w:rsidRPr="00CC6E95">
        <w:rPr>
          <w:rStyle w:val="me-email-text-secondary"/>
          <w:rFonts w:ascii="Segoe UI" w:eastAsia="Times New Roman" w:hAnsi="Segoe UI" w:cs="Segoe UI"/>
          <w:color w:val="616161"/>
        </w:rPr>
        <w:t xml:space="preserve">Meeting ID: </w:t>
      </w:r>
      <w:r w:rsidRPr="00CC6E95">
        <w:rPr>
          <w:rStyle w:val="me-email-text"/>
          <w:rFonts w:ascii="Segoe UI" w:eastAsia="Times New Roman" w:hAnsi="Segoe UI" w:cs="Segoe UI"/>
          <w:color w:val="242424"/>
        </w:rPr>
        <w:t>261 108 132 945 944</w:t>
      </w:r>
      <w:r w:rsidRPr="00CC6E95">
        <w:rPr>
          <w:rFonts w:ascii="Segoe UI" w:eastAsia="Times New Roman" w:hAnsi="Segoe UI" w:cs="Segoe UI"/>
          <w:color w:val="242424"/>
        </w:rPr>
        <w:t xml:space="preserve"> </w:t>
      </w:r>
    </w:p>
    <w:p w14:paraId="63C7EBC1" w14:textId="77777777" w:rsidR="00CC6E95" w:rsidRDefault="00CC6E95" w:rsidP="00CC6E95">
      <w:pPr>
        <w:rPr>
          <w:rFonts w:ascii="Segoe UI" w:eastAsia="Times New Roman" w:hAnsi="Segoe UI" w:cs="Segoe UI"/>
          <w:color w:val="242424"/>
        </w:rPr>
      </w:pPr>
      <w:r w:rsidRPr="00CC6E95">
        <w:rPr>
          <w:rStyle w:val="me-email-text-secondary"/>
          <w:rFonts w:ascii="Segoe UI" w:eastAsia="Times New Roman" w:hAnsi="Segoe UI" w:cs="Segoe UI"/>
          <w:color w:val="616161"/>
        </w:rPr>
        <w:t xml:space="preserve">Passcode: </w:t>
      </w:r>
      <w:r w:rsidRPr="00CC6E95">
        <w:rPr>
          <w:rStyle w:val="me-email-text"/>
          <w:rFonts w:ascii="Segoe UI" w:eastAsia="Times New Roman" w:hAnsi="Segoe UI" w:cs="Segoe UI"/>
          <w:color w:val="242424"/>
        </w:rPr>
        <w:t>Fn225sU3</w:t>
      </w:r>
      <w:r w:rsidRPr="00CC6E95">
        <w:rPr>
          <w:rFonts w:ascii="Segoe UI" w:eastAsia="Times New Roman" w:hAnsi="Segoe UI" w:cs="Segoe UI"/>
          <w:color w:val="242424"/>
        </w:rPr>
        <w:t xml:space="preserve"> </w:t>
      </w:r>
    </w:p>
    <w:p w14:paraId="46C1FE0D" w14:textId="77777777" w:rsidR="00774BB0" w:rsidRDefault="00774BB0" w:rsidP="00774BB0">
      <w:pPr>
        <w:rPr>
          <w:rFonts w:ascii="Segoe UI" w:eastAsia="Times New Roman" w:hAnsi="Segoe UI" w:cs="Segoe UI"/>
          <w:color w:val="242424"/>
        </w:rPr>
      </w:pPr>
      <w:r>
        <w:rPr>
          <w:rStyle w:val="me-email-text"/>
          <w:rFonts w:ascii="Segoe UI" w:eastAsia="Times New Roman" w:hAnsi="Segoe UI" w:cs="Segoe UI"/>
          <w:b/>
          <w:bCs/>
          <w:color w:val="242424"/>
        </w:rPr>
        <w:t>Dial in by phone</w:t>
      </w:r>
      <w:r>
        <w:rPr>
          <w:rFonts w:ascii="Segoe UI" w:eastAsia="Times New Roman" w:hAnsi="Segoe UI" w:cs="Segoe UI"/>
          <w:color w:val="242424"/>
        </w:rPr>
        <w:t xml:space="preserve"> </w:t>
      </w:r>
    </w:p>
    <w:p w14:paraId="1B3C017B" w14:textId="77777777" w:rsidR="00774BB0" w:rsidRDefault="00774BB0" w:rsidP="00774BB0">
      <w:pPr>
        <w:rPr>
          <w:rFonts w:ascii="Segoe UI" w:eastAsia="Times New Roman" w:hAnsi="Segoe UI" w:cs="Segoe UI"/>
          <w:color w:val="242424"/>
        </w:rPr>
      </w:pPr>
      <w:hyperlink r:id="rId19" w:history="1">
        <w:r>
          <w:rPr>
            <w:rStyle w:val="Hyperlink"/>
            <w:rFonts w:ascii="Segoe UI" w:eastAsia="Times New Roman" w:hAnsi="Segoe UI" w:cs="Segoe UI"/>
            <w:color w:val="5B5FC7"/>
            <w:sz w:val="21"/>
            <w:szCs w:val="21"/>
          </w:rPr>
          <w:t>+1 323-886-7051,,748430168#</w:t>
        </w:r>
      </w:hyperlink>
      <w:r>
        <w:rPr>
          <w:rFonts w:ascii="Segoe UI" w:eastAsia="Times New Roman" w:hAnsi="Segoe UI" w:cs="Segoe UI"/>
          <w:color w:val="242424"/>
        </w:rPr>
        <w:t xml:space="preserve"> </w:t>
      </w:r>
      <w:r>
        <w:rPr>
          <w:rStyle w:val="me-email-text"/>
          <w:rFonts w:ascii="Segoe UI" w:eastAsia="Times New Roman" w:hAnsi="Segoe UI" w:cs="Segoe UI"/>
          <w:color w:val="616161"/>
          <w:sz w:val="21"/>
          <w:szCs w:val="21"/>
        </w:rPr>
        <w:t>United States, Los Angeles</w:t>
      </w:r>
      <w:r>
        <w:rPr>
          <w:rFonts w:ascii="Segoe UI" w:eastAsia="Times New Roman" w:hAnsi="Segoe UI" w:cs="Segoe UI"/>
          <w:color w:val="242424"/>
        </w:rPr>
        <w:t xml:space="preserve"> </w:t>
      </w:r>
    </w:p>
    <w:p w14:paraId="68118D78" w14:textId="77777777" w:rsidR="00774BB0" w:rsidRDefault="00774BB0" w:rsidP="00774BB0">
      <w:pPr>
        <w:rPr>
          <w:rFonts w:ascii="Segoe UI" w:eastAsia="Times New Roman" w:hAnsi="Segoe UI" w:cs="Segoe UI"/>
          <w:color w:val="242424"/>
        </w:rPr>
      </w:pPr>
      <w:hyperlink r:id="rId20" w:history="1">
        <w:r>
          <w:rPr>
            <w:rStyle w:val="Hyperlink"/>
            <w:rFonts w:ascii="Segoe UI" w:eastAsia="Times New Roman" w:hAnsi="Segoe UI" w:cs="Segoe UI"/>
            <w:color w:val="5B5FC7"/>
            <w:sz w:val="21"/>
            <w:szCs w:val="21"/>
          </w:rPr>
          <w:t>Find a local number</w:t>
        </w:r>
      </w:hyperlink>
      <w:r>
        <w:rPr>
          <w:rFonts w:ascii="Segoe UI" w:eastAsia="Times New Roman" w:hAnsi="Segoe UI" w:cs="Segoe UI"/>
          <w:color w:val="242424"/>
        </w:rPr>
        <w:t xml:space="preserve"> </w:t>
      </w:r>
    </w:p>
    <w:p w14:paraId="046D20DE" w14:textId="77777777" w:rsidR="00774BB0" w:rsidRDefault="00774BB0" w:rsidP="00774BB0">
      <w:pPr>
        <w:rPr>
          <w:rFonts w:ascii="Segoe UI" w:eastAsia="Times New Roman" w:hAnsi="Segoe UI" w:cs="Segoe UI"/>
          <w:color w:val="242424"/>
        </w:rPr>
      </w:pPr>
      <w:r>
        <w:rPr>
          <w:rStyle w:val="me-email-text-secondary"/>
          <w:rFonts w:ascii="Segoe UI" w:eastAsia="Times New Roman" w:hAnsi="Segoe UI" w:cs="Segoe UI"/>
          <w:color w:val="616161"/>
          <w:sz w:val="21"/>
          <w:szCs w:val="21"/>
        </w:rPr>
        <w:t xml:space="preserve">Phone conference ID: </w:t>
      </w:r>
      <w:r>
        <w:rPr>
          <w:rStyle w:val="me-email-text"/>
          <w:rFonts w:ascii="Segoe UI" w:eastAsia="Times New Roman" w:hAnsi="Segoe UI" w:cs="Segoe UI"/>
          <w:color w:val="242424"/>
          <w:sz w:val="21"/>
          <w:szCs w:val="21"/>
        </w:rPr>
        <w:t>748 430 168#</w:t>
      </w:r>
      <w:r>
        <w:rPr>
          <w:rFonts w:ascii="Segoe UI" w:eastAsia="Times New Roman" w:hAnsi="Segoe UI" w:cs="Segoe UI"/>
          <w:color w:val="242424"/>
        </w:rPr>
        <w:t xml:space="preserve"> </w:t>
      </w:r>
    </w:p>
    <w:p w14:paraId="10247FD7" w14:textId="77777777" w:rsidR="00774BB0" w:rsidRPr="00CC6E95" w:rsidRDefault="00774BB0" w:rsidP="00CC6E95">
      <w:pPr>
        <w:rPr>
          <w:rFonts w:ascii="Segoe UI" w:eastAsia="Times New Roman" w:hAnsi="Segoe UI" w:cs="Segoe UI"/>
          <w:color w:val="242424"/>
        </w:rPr>
      </w:pPr>
    </w:p>
    <w:p w14:paraId="07AC3DC2" w14:textId="4D715F36" w:rsidR="00CC6E95" w:rsidRDefault="00CC6E95" w:rsidP="00CC6E95">
      <w:pPr>
        <w:jc w:val="center"/>
        <w:rPr>
          <w:rFonts w:ascii="Segoe UI" w:eastAsia="Times New Roman" w:hAnsi="Segoe UI" w:cs="Segoe UI"/>
          <w:color w:val="242424"/>
        </w:rPr>
      </w:pPr>
    </w:p>
    <w:p w14:paraId="737F7E2B" w14:textId="1EA4CB94" w:rsidR="007A141B" w:rsidRPr="001B51E0" w:rsidRDefault="007A141B" w:rsidP="007A141B">
      <w:r w:rsidRPr="004A4F5F">
        <w:rPr>
          <w:b/>
          <w:bCs/>
        </w:rPr>
        <w:t>VI. Selection Criteria: </w:t>
      </w:r>
    </w:p>
    <w:p w14:paraId="432B40C4" w14:textId="77777777" w:rsidR="004B33A3" w:rsidRDefault="007A141B" w:rsidP="007A141B">
      <w:r w:rsidRPr="007A141B">
        <w:t> </w:t>
      </w:r>
    </w:p>
    <w:p w14:paraId="243AD655" w14:textId="0EC92B7D" w:rsidR="007A141B" w:rsidRPr="007A141B" w:rsidRDefault="007A141B" w:rsidP="007A141B">
      <w:r w:rsidRPr="007A141B">
        <w:t>Proposals will be evaluated based on the following</w:t>
      </w:r>
      <w:r w:rsidR="55746F3D">
        <w:t xml:space="preserve"> criteria. Applicants should review all scoring domains carefully a</w:t>
      </w:r>
      <w:r w:rsidR="63F99DEB">
        <w:t>: </w:t>
      </w:r>
      <w:r w:rsidR="55746F3D">
        <w:t xml:space="preserve">and ensure their responses directly address the sub-questions listed under each domain. </w:t>
      </w:r>
      <w:r w:rsidR="40AC4D31">
        <w:t>Incomplete responses may receive reduced scores</w:t>
      </w:r>
      <w:r w:rsidR="3F2FE149">
        <w:t>.</w:t>
      </w:r>
    </w:p>
    <w:p w14:paraId="4A1E50F0" w14:textId="75EA63E6" w:rsidR="007A141B" w:rsidRPr="007A141B" w:rsidRDefault="007A141B" w:rsidP="007A141B"/>
    <w:p w14:paraId="77B730C0" w14:textId="5B71DA25" w:rsidR="007A141B" w:rsidRPr="007A141B" w:rsidRDefault="3F2FE149" w:rsidP="007A141B">
      <w:r>
        <w:t>IMPORTANT: This Notice supports two distinct project types. Applicants must apply under ONE track only. Select your track based on your project’s proposed activity:</w:t>
      </w:r>
    </w:p>
    <w:p w14:paraId="5822F183" w14:textId="28D70805" w:rsidR="007A141B" w:rsidRPr="007A141B" w:rsidRDefault="007A141B" w:rsidP="007A141B"/>
    <w:p w14:paraId="15EBA6F3" w14:textId="4E50CE98" w:rsidR="007A141B" w:rsidRPr="007A141B" w:rsidRDefault="3F2FE149" w:rsidP="003C023D">
      <w:pPr>
        <w:pStyle w:val="ListParagraph"/>
        <w:numPr>
          <w:ilvl w:val="0"/>
          <w:numId w:val="96"/>
        </w:numPr>
      </w:pPr>
      <w:r>
        <w:t xml:space="preserve">Rental Assistance: Organizations that will administer rental subsidies on behalf of eligible </w:t>
      </w:r>
      <w:r w:rsidR="63F99DEB">
        <w:tab/>
      </w:r>
      <w:r>
        <w:t>individuals in recovery.</w:t>
      </w:r>
    </w:p>
    <w:p w14:paraId="7EDBD752" w14:textId="5B29FE9E" w:rsidR="007A141B" w:rsidRPr="007A141B" w:rsidRDefault="5A6B7657" w:rsidP="003C023D">
      <w:pPr>
        <w:pStyle w:val="ListParagraph"/>
        <w:numPr>
          <w:ilvl w:val="0"/>
          <w:numId w:val="96"/>
        </w:numPr>
      </w:pPr>
      <w:r>
        <w:lastRenderedPageBreak/>
        <w:t>Acquisition and Rehabilitation Projects: Organizations that will acquire, rehabilitate, or construct recovery housing units.</w:t>
      </w:r>
    </w:p>
    <w:p w14:paraId="650CD549" w14:textId="77777777" w:rsidR="000F1C06" w:rsidRDefault="000F1C06">
      <w:pPr>
        <w:spacing w:line="259" w:lineRule="auto"/>
      </w:pPr>
    </w:p>
    <w:p w14:paraId="4ABE357F" w14:textId="5710F8DD" w:rsidR="007A141B" w:rsidRDefault="5A6B7657" w:rsidP="003C7D80">
      <w:pPr>
        <w:spacing w:line="259" w:lineRule="auto"/>
      </w:pPr>
      <w:r>
        <w:t>If your project includes both components, contact DOH RHP program staff prior to applying (see Section V).</w:t>
      </w:r>
      <w:r w:rsidR="007A141B" w:rsidRPr="007A141B">
        <w:t> </w:t>
      </w:r>
    </w:p>
    <w:p w14:paraId="6950FF94" w14:textId="7BB175BB" w:rsidR="004A4F5F" w:rsidRPr="004A4F5F" w:rsidRDefault="004A4F5F" w:rsidP="004A4F5F">
      <w:pPr>
        <w:spacing w:after="160" w:line="276" w:lineRule="auto"/>
        <w:rPr>
          <w:rFonts w:ascii="Aptos" w:eastAsia="MS Mincho" w:hAnsi="Aptos" w:cs="Arial"/>
          <w:lang w:eastAsia="ja-JP"/>
        </w:rPr>
      </w:pPr>
      <w:r w:rsidRPr="3F7245DB">
        <w:rPr>
          <w:rFonts w:ascii="Aptos" w:eastAsia="Aptos" w:hAnsi="Aptos" w:cs="Aptos"/>
          <w:color w:val="000000" w:themeColor="text1"/>
          <w:lang w:eastAsia="ja-JP"/>
        </w:rPr>
        <w:t xml:space="preserve">Application Questions and Scoring – Recovery Housing </w:t>
      </w:r>
      <w:r w:rsidR="237A127E" w:rsidRPr="5EC6D16C">
        <w:rPr>
          <w:rFonts w:ascii="Aptos" w:eastAsia="Aptos" w:hAnsi="Aptos" w:cs="Aptos"/>
          <w:color w:val="000000" w:themeColor="text1"/>
          <w:lang w:eastAsia="ja-JP"/>
        </w:rPr>
        <w:t>NOFA</w:t>
      </w:r>
    </w:p>
    <w:p w14:paraId="6369C6ED" w14:textId="1CAAF18D" w:rsidR="004A4F5F" w:rsidRPr="004A4F5F" w:rsidRDefault="004A4F5F" w:rsidP="004A4F5F">
      <w:pPr>
        <w:spacing w:after="160" w:line="276" w:lineRule="auto"/>
        <w:rPr>
          <w:rFonts w:ascii="Aptos" w:eastAsia="MS Mincho" w:hAnsi="Aptos" w:cs="Arial"/>
          <w:lang w:eastAsia="ja-JP"/>
        </w:rPr>
      </w:pPr>
      <w:r w:rsidRPr="3F7245DB">
        <w:rPr>
          <w:rFonts w:ascii="Aptos" w:eastAsia="Aptos" w:hAnsi="Aptos" w:cs="Aptos"/>
          <w:color w:val="000000" w:themeColor="text1"/>
          <w:lang w:eastAsia="ja-JP"/>
        </w:rPr>
        <w:t xml:space="preserve">Applicants must respond to each question below. Responses should be clear, concise, and supported by data, documentation, and formal commitments where applicable. Reviewers will score each question based on the rubric in </w:t>
      </w:r>
      <w:r w:rsidR="2FA3FF44" w:rsidRPr="5EC6D16C">
        <w:rPr>
          <w:rFonts w:ascii="Aptos" w:eastAsia="Aptos" w:hAnsi="Aptos" w:cs="Aptos"/>
          <w:color w:val="000000" w:themeColor="text1"/>
          <w:lang w:eastAsia="ja-JP"/>
        </w:rPr>
        <w:t xml:space="preserve">the Scoring Rubric (Appendix A, attached). </w:t>
      </w:r>
      <w:r w:rsidRPr="3F7245DB">
        <w:rPr>
          <w:rFonts w:ascii="Aptos" w:eastAsia="Aptos" w:hAnsi="Aptos" w:cs="Aptos"/>
          <w:color w:val="000000" w:themeColor="text1"/>
          <w:lang w:eastAsia="ja-JP"/>
        </w:rPr>
        <w:t xml:space="preserve"> Failure to address all components of a question may result in a reduced score.</w:t>
      </w:r>
    </w:p>
    <w:p w14:paraId="6C015D18"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Total Possible Points:                  100</w:t>
      </w:r>
    </w:p>
    <w:p w14:paraId="624145A6" w14:textId="26364D85" w:rsidR="000B482C" w:rsidRDefault="000B482C" w:rsidP="004B33A3">
      <w:pPr>
        <w:rPr>
          <w:rFonts w:ascii="Aptos" w:eastAsia="Aptos" w:hAnsi="Aptos" w:cs="Aptos"/>
          <w:b/>
          <w:bCs/>
          <w:color w:val="000000"/>
          <w:lang w:eastAsia="ja-JP"/>
        </w:rPr>
      </w:pPr>
      <w:r>
        <w:rPr>
          <w:rFonts w:ascii="Aptos" w:eastAsia="Aptos" w:hAnsi="Aptos" w:cs="Aptos"/>
          <w:b/>
          <w:bCs/>
          <w:color w:val="000000"/>
          <w:lang w:eastAsia="ja-JP"/>
        </w:rPr>
        <w:t>Application Scoring Domains and Point</w:t>
      </w:r>
      <w:r w:rsidR="00442485">
        <w:rPr>
          <w:rFonts w:ascii="Aptos" w:eastAsia="Aptos" w:hAnsi="Aptos" w:cs="Aptos"/>
          <w:b/>
          <w:bCs/>
          <w:color w:val="000000"/>
          <w:lang w:eastAsia="ja-JP"/>
        </w:rPr>
        <w:t>s</w:t>
      </w:r>
      <w:r>
        <w:rPr>
          <w:rFonts w:ascii="Aptos" w:eastAsia="Aptos" w:hAnsi="Aptos" w:cs="Aptos"/>
          <w:b/>
          <w:bCs/>
          <w:color w:val="000000"/>
          <w:lang w:eastAsia="ja-JP"/>
        </w:rPr>
        <w:t xml:space="preserve">: </w:t>
      </w:r>
      <w:r w:rsidR="00442485">
        <w:rPr>
          <w:rFonts w:ascii="Aptos" w:eastAsia="Aptos" w:hAnsi="Aptos" w:cs="Aptos"/>
          <w:b/>
          <w:bCs/>
          <w:color w:val="000000"/>
          <w:lang w:eastAsia="ja-JP"/>
        </w:rPr>
        <w:t>Rental Assistance Projects Only</w:t>
      </w:r>
    </w:p>
    <w:p w14:paraId="59F99D50" w14:textId="77777777" w:rsidR="004B33A3" w:rsidRDefault="004B33A3" w:rsidP="004B33A3">
      <w:pPr>
        <w:rPr>
          <w:rFonts w:ascii="Aptos" w:eastAsia="Aptos" w:hAnsi="Aptos" w:cs="Aptos"/>
          <w:b/>
          <w:bCs/>
          <w:color w:val="000000"/>
          <w:lang w:eastAsia="ja-JP"/>
        </w:rPr>
      </w:pPr>
    </w:p>
    <w:tbl>
      <w:tblPr>
        <w:tblStyle w:val="TableGrid1"/>
        <w:tblW w:w="0" w:type="auto"/>
        <w:tblInd w:w="0" w:type="dxa"/>
        <w:tblLook w:val="06A0" w:firstRow="1" w:lastRow="0" w:firstColumn="1" w:lastColumn="0" w:noHBand="1" w:noVBand="1"/>
      </w:tblPr>
      <w:tblGrid>
        <w:gridCol w:w="5030"/>
        <w:gridCol w:w="4320"/>
      </w:tblGrid>
      <w:tr w:rsidR="00442485" w:rsidRPr="004A4F5F" w14:paraId="6DBE8BFA"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342EF03F" w14:textId="77777777" w:rsidR="00442485" w:rsidRPr="004A4F5F" w:rsidRDefault="00442485">
            <w:r w:rsidRPr="004A4F5F">
              <w:rPr>
                <w:rFonts w:eastAsia="Aptos" w:cs="Aptos"/>
                <w:b/>
                <w:bCs/>
                <w:color w:val="000000"/>
                <w:sz w:val="22"/>
                <w:szCs w:val="22"/>
              </w:rPr>
              <w:t>Domain</w:t>
            </w:r>
          </w:p>
        </w:tc>
        <w:tc>
          <w:tcPr>
            <w:tcW w:w="4320" w:type="dxa"/>
            <w:tcBorders>
              <w:top w:val="single" w:sz="8" w:space="0" w:color="auto"/>
              <w:left w:val="single" w:sz="8" w:space="0" w:color="auto"/>
              <w:bottom w:val="single" w:sz="8" w:space="0" w:color="auto"/>
              <w:right w:val="single" w:sz="8" w:space="0" w:color="auto"/>
            </w:tcBorders>
            <w:hideMark/>
          </w:tcPr>
          <w:p w14:paraId="07C36321" w14:textId="77777777" w:rsidR="00442485" w:rsidRPr="004A4F5F" w:rsidRDefault="00442485">
            <w:r w:rsidRPr="004A4F5F">
              <w:rPr>
                <w:rFonts w:eastAsia="Aptos" w:cs="Aptos"/>
                <w:b/>
                <w:bCs/>
                <w:color w:val="000000"/>
                <w:sz w:val="22"/>
                <w:szCs w:val="22"/>
              </w:rPr>
              <w:t>Points</w:t>
            </w:r>
          </w:p>
        </w:tc>
      </w:tr>
      <w:tr w:rsidR="00442485" w:rsidRPr="004A4F5F" w14:paraId="19A35552"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420CEF5B" w14:textId="571F524A" w:rsidR="00442485" w:rsidRPr="004A4F5F" w:rsidRDefault="00F369E1">
            <w:r>
              <w:rPr>
                <w:rFonts w:eastAsia="Aptos" w:cs="Aptos"/>
                <w:color w:val="000000"/>
                <w:sz w:val="22"/>
                <w:szCs w:val="22"/>
              </w:rPr>
              <w:t>Organizational Experience &amp; Capacity</w:t>
            </w:r>
          </w:p>
        </w:tc>
        <w:tc>
          <w:tcPr>
            <w:tcW w:w="4320" w:type="dxa"/>
            <w:tcBorders>
              <w:top w:val="single" w:sz="8" w:space="0" w:color="auto"/>
              <w:left w:val="single" w:sz="8" w:space="0" w:color="auto"/>
              <w:bottom w:val="single" w:sz="8" w:space="0" w:color="auto"/>
              <w:right w:val="single" w:sz="8" w:space="0" w:color="auto"/>
            </w:tcBorders>
            <w:hideMark/>
          </w:tcPr>
          <w:p w14:paraId="0547415E" w14:textId="63D6BC0C" w:rsidR="00442485" w:rsidRPr="004A4F5F" w:rsidRDefault="009D11DC" w:rsidP="00E64D57">
            <w:pPr>
              <w:jc w:val="center"/>
            </w:pPr>
            <w:r>
              <w:t>10</w:t>
            </w:r>
          </w:p>
        </w:tc>
      </w:tr>
      <w:tr w:rsidR="00442485" w:rsidRPr="004A4F5F" w14:paraId="1A8EDDE4"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2A0CD7AC" w14:textId="74DFAFD7" w:rsidR="00442485" w:rsidRPr="004A4F5F" w:rsidRDefault="00F369E1">
            <w:r>
              <w:rPr>
                <w:rFonts w:eastAsia="Aptos" w:cs="Aptos"/>
                <w:color w:val="000000"/>
                <w:sz w:val="22"/>
                <w:szCs w:val="22"/>
              </w:rPr>
              <w:t xml:space="preserve">Knowledge of Recovery Housing </w:t>
            </w:r>
          </w:p>
        </w:tc>
        <w:tc>
          <w:tcPr>
            <w:tcW w:w="4320" w:type="dxa"/>
            <w:tcBorders>
              <w:top w:val="single" w:sz="8" w:space="0" w:color="auto"/>
              <w:left w:val="single" w:sz="8" w:space="0" w:color="auto"/>
              <w:bottom w:val="single" w:sz="8" w:space="0" w:color="auto"/>
              <w:right w:val="single" w:sz="8" w:space="0" w:color="auto"/>
            </w:tcBorders>
            <w:hideMark/>
          </w:tcPr>
          <w:p w14:paraId="49BAB3C1" w14:textId="487563D7" w:rsidR="00442485" w:rsidRPr="004A4F5F" w:rsidRDefault="009D11DC" w:rsidP="00E64D57">
            <w:pPr>
              <w:jc w:val="center"/>
            </w:pPr>
            <w:r>
              <w:t>10</w:t>
            </w:r>
          </w:p>
        </w:tc>
      </w:tr>
      <w:tr w:rsidR="00442485" w:rsidRPr="004A4F5F" w14:paraId="3190AA44"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75E32115" w14:textId="37857062" w:rsidR="00442485" w:rsidRPr="004A4F5F" w:rsidRDefault="00F369E1">
            <w:r w:rsidRPr="5EC6D16C">
              <w:rPr>
                <w:rFonts w:eastAsia="Aptos" w:cs="Aptos"/>
                <w:color w:val="000000" w:themeColor="text1"/>
                <w:sz w:val="22"/>
                <w:szCs w:val="22"/>
              </w:rPr>
              <w:t xml:space="preserve">Rental Assistance Workflow &amp; Administration </w:t>
            </w:r>
          </w:p>
        </w:tc>
        <w:tc>
          <w:tcPr>
            <w:tcW w:w="4320" w:type="dxa"/>
            <w:tcBorders>
              <w:top w:val="single" w:sz="8" w:space="0" w:color="auto"/>
              <w:left w:val="single" w:sz="8" w:space="0" w:color="auto"/>
              <w:bottom w:val="single" w:sz="8" w:space="0" w:color="auto"/>
              <w:right w:val="single" w:sz="8" w:space="0" w:color="auto"/>
            </w:tcBorders>
            <w:hideMark/>
          </w:tcPr>
          <w:p w14:paraId="257917BE" w14:textId="3792ABB1" w:rsidR="00442485" w:rsidRPr="004A4F5F" w:rsidRDefault="009D11DC" w:rsidP="00E64D57">
            <w:pPr>
              <w:jc w:val="center"/>
            </w:pPr>
            <w:r>
              <w:t>10</w:t>
            </w:r>
          </w:p>
        </w:tc>
      </w:tr>
      <w:tr w:rsidR="00442485" w:rsidRPr="004A4F5F" w14:paraId="60AD3F2F"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15E0CF2B" w14:textId="4E6720F7" w:rsidR="00442485" w:rsidRPr="004A4F5F" w:rsidRDefault="00F369E1">
            <w:r>
              <w:rPr>
                <w:rFonts w:eastAsia="Aptos" w:cs="Aptos"/>
                <w:color w:val="000000"/>
                <w:sz w:val="22"/>
                <w:szCs w:val="22"/>
              </w:rPr>
              <w:t>Network &amp; Partnerships</w:t>
            </w:r>
          </w:p>
        </w:tc>
        <w:tc>
          <w:tcPr>
            <w:tcW w:w="4320" w:type="dxa"/>
            <w:tcBorders>
              <w:top w:val="single" w:sz="8" w:space="0" w:color="auto"/>
              <w:left w:val="single" w:sz="8" w:space="0" w:color="auto"/>
              <w:bottom w:val="single" w:sz="8" w:space="0" w:color="auto"/>
              <w:right w:val="single" w:sz="8" w:space="0" w:color="auto"/>
            </w:tcBorders>
            <w:hideMark/>
          </w:tcPr>
          <w:p w14:paraId="6C785DA4" w14:textId="713BA3F6" w:rsidR="00442485" w:rsidRPr="004A4F5F" w:rsidRDefault="009D11DC" w:rsidP="00E64D57">
            <w:pPr>
              <w:jc w:val="center"/>
            </w:pPr>
            <w:r>
              <w:t>10</w:t>
            </w:r>
          </w:p>
        </w:tc>
      </w:tr>
      <w:tr w:rsidR="00442485" w:rsidRPr="004A4F5F" w14:paraId="6C248B69"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715DC969" w14:textId="72A4F499" w:rsidR="00442485" w:rsidRPr="004A4F5F" w:rsidRDefault="00F369E1">
            <w:r>
              <w:rPr>
                <w:rFonts w:eastAsia="Aptos" w:cs="Aptos"/>
                <w:color w:val="000000"/>
                <w:sz w:val="22"/>
                <w:szCs w:val="22"/>
              </w:rPr>
              <w:t>Financial Management &amp; Cash Flow</w:t>
            </w:r>
          </w:p>
        </w:tc>
        <w:tc>
          <w:tcPr>
            <w:tcW w:w="4320" w:type="dxa"/>
            <w:tcBorders>
              <w:top w:val="single" w:sz="8" w:space="0" w:color="auto"/>
              <w:left w:val="single" w:sz="8" w:space="0" w:color="auto"/>
              <w:bottom w:val="single" w:sz="8" w:space="0" w:color="auto"/>
              <w:right w:val="single" w:sz="8" w:space="0" w:color="auto"/>
            </w:tcBorders>
            <w:hideMark/>
          </w:tcPr>
          <w:p w14:paraId="3604AB18" w14:textId="50D7D544" w:rsidR="00442485" w:rsidRPr="004A4F5F" w:rsidRDefault="009D11DC" w:rsidP="00E64D57">
            <w:pPr>
              <w:jc w:val="center"/>
            </w:pPr>
            <w:r>
              <w:t>10</w:t>
            </w:r>
          </w:p>
        </w:tc>
      </w:tr>
      <w:tr w:rsidR="00442485" w:rsidRPr="004A4F5F" w14:paraId="23071AC5"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5105373A" w14:textId="5C86C083" w:rsidR="00442485" w:rsidRPr="004A4F5F" w:rsidRDefault="00F369E1">
            <w:r>
              <w:rPr>
                <w:rFonts w:eastAsia="Aptos" w:cs="Aptos"/>
                <w:color w:val="000000"/>
                <w:sz w:val="22"/>
                <w:szCs w:val="22"/>
              </w:rPr>
              <w:t>Data Collection &amp; Reporting</w:t>
            </w:r>
          </w:p>
        </w:tc>
        <w:tc>
          <w:tcPr>
            <w:tcW w:w="4320" w:type="dxa"/>
            <w:tcBorders>
              <w:top w:val="single" w:sz="8" w:space="0" w:color="auto"/>
              <w:left w:val="single" w:sz="8" w:space="0" w:color="auto"/>
              <w:bottom w:val="single" w:sz="8" w:space="0" w:color="auto"/>
              <w:right w:val="single" w:sz="8" w:space="0" w:color="auto"/>
            </w:tcBorders>
            <w:hideMark/>
          </w:tcPr>
          <w:p w14:paraId="50247E1E" w14:textId="7414DC5F" w:rsidR="00442485" w:rsidRPr="004A4F5F" w:rsidRDefault="009D11DC" w:rsidP="00E64D57">
            <w:pPr>
              <w:jc w:val="center"/>
            </w:pPr>
            <w:r>
              <w:t>10</w:t>
            </w:r>
          </w:p>
        </w:tc>
      </w:tr>
      <w:tr w:rsidR="00442485" w:rsidRPr="004A4F5F" w14:paraId="184EE28C"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629AB12F" w14:textId="091F217C" w:rsidR="00442485" w:rsidRPr="004A4F5F" w:rsidRDefault="00F369E1">
            <w:r>
              <w:rPr>
                <w:rFonts w:eastAsia="Aptos" w:cs="Aptos"/>
                <w:color w:val="000000"/>
                <w:sz w:val="22"/>
                <w:szCs w:val="22"/>
              </w:rPr>
              <w:t>Performance Monitoring &amp; Corrective Action</w:t>
            </w:r>
          </w:p>
        </w:tc>
        <w:tc>
          <w:tcPr>
            <w:tcW w:w="4320" w:type="dxa"/>
            <w:tcBorders>
              <w:top w:val="single" w:sz="8" w:space="0" w:color="auto"/>
              <w:left w:val="single" w:sz="8" w:space="0" w:color="auto"/>
              <w:bottom w:val="single" w:sz="8" w:space="0" w:color="auto"/>
              <w:right w:val="single" w:sz="8" w:space="0" w:color="auto"/>
            </w:tcBorders>
            <w:hideMark/>
          </w:tcPr>
          <w:p w14:paraId="638C4C10" w14:textId="42B93BB3" w:rsidR="00442485" w:rsidRPr="004A4F5F" w:rsidRDefault="009D11DC" w:rsidP="00E64D57">
            <w:pPr>
              <w:jc w:val="center"/>
            </w:pPr>
            <w:r>
              <w:t>10</w:t>
            </w:r>
          </w:p>
        </w:tc>
      </w:tr>
      <w:tr w:rsidR="00442485" w:rsidRPr="004A4F5F" w14:paraId="7963D083"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2555DB72" w14:textId="3E7A52BC" w:rsidR="00442485" w:rsidRPr="004A4F5F" w:rsidRDefault="00F369E1">
            <w:r>
              <w:rPr>
                <w:rFonts w:eastAsia="Aptos" w:cs="Aptos"/>
                <w:color w:val="000000"/>
                <w:sz w:val="22"/>
                <w:szCs w:val="22"/>
              </w:rPr>
              <w:t>Compliance &amp; Risk Management</w:t>
            </w:r>
          </w:p>
        </w:tc>
        <w:tc>
          <w:tcPr>
            <w:tcW w:w="4320" w:type="dxa"/>
            <w:tcBorders>
              <w:top w:val="single" w:sz="8" w:space="0" w:color="auto"/>
              <w:left w:val="single" w:sz="8" w:space="0" w:color="auto"/>
              <w:bottom w:val="single" w:sz="8" w:space="0" w:color="auto"/>
              <w:right w:val="single" w:sz="8" w:space="0" w:color="auto"/>
            </w:tcBorders>
            <w:hideMark/>
          </w:tcPr>
          <w:p w14:paraId="69D05BEF" w14:textId="159759DC" w:rsidR="00442485" w:rsidRPr="004A4F5F" w:rsidRDefault="009D11DC" w:rsidP="00E64D57">
            <w:pPr>
              <w:jc w:val="center"/>
            </w:pPr>
            <w:r>
              <w:t>10</w:t>
            </w:r>
          </w:p>
        </w:tc>
      </w:tr>
      <w:tr w:rsidR="00442485" w:rsidRPr="004A4F5F" w14:paraId="0B3919A3"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054338FD" w14:textId="08939A89" w:rsidR="00442485" w:rsidRPr="004A4F5F" w:rsidRDefault="00F369E1">
            <w:r>
              <w:rPr>
                <w:rFonts w:eastAsia="Aptos" w:cs="Aptos"/>
                <w:color w:val="000000"/>
                <w:sz w:val="22"/>
                <w:szCs w:val="22"/>
              </w:rPr>
              <w:t>Distribution &amp; Access</w:t>
            </w:r>
          </w:p>
        </w:tc>
        <w:tc>
          <w:tcPr>
            <w:tcW w:w="4320" w:type="dxa"/>
            <w:tcBorders>
              <w:top w:val="single" w:sz="8" w:space="0" w:color="auto"/>
              <w:left w:val="single" w:sz="8" w:space="0" w:color="auto"/>
              <w:bottom w:val="single" w:sz="8" w:space="0" w:color="auto"/>
              <w:right w:val="single" w:sz="8" w:space="0" w:color="auto"/>
            </w:tcBorders>
            <w:hideMark/>
          </w:tcPr>
          <w:p w14:paraId="7EEDFE13" w14:textId="41AA107B" w:rsidR="00442485" w:rsidRPr="004A4F5F" w:rsidRDefault="009D11DC" w:rsidP="008402E1">
            <w:pPr>
              <w:jc w:val="center"/>
            </w:pPr>
            <w:r>
              <w:t>10</w:t>
            </w:r>
          </w:p>
        </w:tc>
      </w:tr>
      <w:tr w:rsidR="00442485" w:rsidRPr="004A4F5F" w14:paraId="25161054" w14:textId="77777777" w:rsidTr="00E64D57">
        <w:trPr>
          <w:trHeight w:val="300"/>
        </w:trPr>
        <w:tc>
          <w:tcPr>
            <w:tcW w:w="5030" w:type="dxa"/>
            <w:tcBorders>
              <w:top w:val="single" w:sz="8" w:space="0" w:color="auto"/>
              <w:left w:val="single" w:sz="8" w:space="0" w:color="auto"/>
              <w:bottom w:val="single" w:sz="8" w:space="0" w:color="auto"/>
              <w:right w:val="single" w:sz="8" w:space="0" w:color="auto"/>
            </w:tcBorders>
            <w:hideMark/>
          </w:tcPr>
          <w:p w14:paraId="289949EC" w14:textId="279D9879" w:rsidR="00442485" w:rsidRPr="004A4F5F" w:rsidRDefault="00F369E1">
            <w:r>
              <w:t>Implementation Readiness</w:t>
            </w:r>
          </w:p>
        </w:tc>
        <w:tc>
          <w:tcPr>
            <w:tcW w:w="4320" w:type="dxa"/>
            <w:tcBorders>
              <w:top w:val="single" w:sz="8" w:space="0" w:color="auto"/>
              <w:left w:val="single" w:sz="8" w:space="0" w:color="auto"/>
              <w:bottom w:val="single" w:sz="8" w:space="0" w:color="auto"/>
              <w:right w:val="single" w:sz="8" w:space="0" w:color="auto"/>
            </w:tcBorders>
            <w:hideMark/>
          </w:tcPr>
          <w:p w14:paraId="1BB5B60F" w14:textId="3504847C" w:rsidR="00442485" w:rsidRPr="004A4F5F" w:rsidRDefault="009D11DC" w:rsidP="008402E1">
            <w:pPr>
              <w:jc w:val="center"/>
            </w:pPr>
            <w:r>
              <w:t>10</w:t>
            </w:r>
          </w:p>
        </w:tc>
      </w:tr>
    </w:tbl>
    <w:p w14:paraId="53F8B0B1" w14:textId="77777777" w:rsidR="008402E1" w:rsidRDefault="008402E1" w:rsidP="004A4F5F">
      <w:pPr>
        <w:spacing w:after="160" w:line="276" w:lineRule="auto"/>
        <w:rPr>
          <w:rFonts w:ascii="Aptos" w:eastAsia="Aptos" w:hAnsi="Aptos" w:cs="Aptos"/>
          <w:b/>
          <w:bCs/>
          <w:color w:val="000000"/>
          <w:lang w:eastAsia="ja-JP"/>
        </w:rPr>
      </w:pPr>
    </w:p>
    <w:p w14:paraId="0B5D4A3F" w14:textId="6C8F63E8" w:rsidR="004A4F5F" w:rsidRPr="004A4F5F" w:rsidRDefault="004A4F5F" w:rsidP="004A4F5F">
      <w:pPr>
        <w:spacing w:after="160" w:line="276" w:lineRule="auto"/>
        <w:rPr>
          <w:rFonts w:ascii="Aptos" w:eastAsia="MS Mincho" w:hAnsi="Aptos" w:cs="Arial"/>
          <w:lang w:eastAsia="ja-JP"/>
        </w:rPr>
      </w:pPr>
      <w:r w:rsidRPr="5EC6D16C">
        <w:rPr>
          <w:rFonts w:ascii="Aptos" w:eastAsia="Aptos" w:hAnsi="Aptos" w:cs="Aptos"/>
          <w:b/>
          <w:color w:val="000000" w:themeColor="text1"/>
          <w:lang w:eastAsia="ja-JP"/>
        </w:rPr>
        <w:t>Application Scoring Domains and Points</w:t>
      </w:r>
      <w:r w:rsidR="000B482C" w:rsidRPr="5EC6D16C">
        <w:rPr>
          <w:rFonts w:ascii="Aptos" w:eastAsia="Aptos" w:hAnsi="Aptos" w:cs="Aptos"/>
          <w:b/>
          <w:color w:val="000000" w:themeColor="text1"/>
          <w:lang w:eastAsia="ja-JP"/>
        </w:rPr>
        <w:t>: Acquisition and Rehabilitation Projects Only</w:t>
      </w:r>
    </w:p>
    <w:tbl>
      <w:tblPr>
        <w:tblStyle w:val="TableGrid1"/>
        <w:tblW w:w="0" w:type="auto"/>
        <w:tblInd w:w="0" w:type="dxa"/>
        <w:tblLook w:val="06A0" w:firstRow="1" w:lastRow="0" w:firstColumn="1" w:lastColumn="0" w:noHBand="1" w:noVBand="1"/>
      </w:tblPr>
      <w:tblGrid>
        <w:gridCol w:w="7195"/>
        <w:gridCol w:w="2155"/>
      </w:tblGrid>
      <w:tr w:rsidR="000B482C" w:rsidRPr="004A4F5F" w14:paraId="2517EF07"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14F6155A" w14:textId="77777777" w:rsidR="004A4F5F" w:rsidRPr="004A4F5F" w:rsidRDefault="004A4F5F" w:rsidP="004A4F5F">
            <w:r w:rsidRPr="004A4F5F">
              <w:rPr>
                <w:rFonts w:eastAsia="Aptos" w:cs="Aptos"/>
                <w:b/>
                <w:bCs/>
                <w:color w:val="000000"/>
                <w:sz w:val="22"/>
                <w:szCs w:val="22"/>
              </w:rPr>
              <w:t>Domain</w:t>
            </w:r>
          </w:p>
        </w:tc>
        <w:tc>
          <w:tcPr>
            <w:tcW w:w="2155" w:type="dxa"/>
            <w:tcBorders>
              <w:top w:val="single" w:sz="8" w:space="0" w:color="auto"/>
              <w:left w:val="single" w:sz="8" w:space="0" w:color="auto"/>
              <w:bottom w:val="single" w:sz="8" w:space="0" w:color="auto"/>
              <w:right w:val="single" w:sz="8" w:space="0" w:color="auto"/>
            </w:tcBorders>
            <w:hideMark/>
          </w:tcPr>
          <w:p w14:paraId="3F9DD598" w14:textId="77777777" w:rsidR="004A4F5F" w:rsidRPr="004A4F5F" w:rsidRDefault="004A4F5F" w:rsidP="004A4F5F">
            <w:r w:rsidRPr="004A4F5F">
              <w:rPr>
                <w:rFonts w:eastAsia="Aptos" w:cs="Aptos"/>
                <w:b/>
                <w:bCs/>
                <w:color w:val="000000"/>
                <w:sz w:val="22"/>
                <w:szCs w:val="22"/>
              </w:rPr>
              <w:t>Points</w:t>
            </w:r>
          </w:p>
        </w:tc>
      </w:tr>
      <w:tr w:rsidR="000B482C" w:rsidRPr="004A4F5F" w14:paraId="71E66A63"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2239ABF9" w14:textId="77777777" w:rsidR="004A4F5F" w:rsidRPr="004A4F5F" w:rsidRDefault="004A4F5F" w:rsidP="004A4F5F">
            <w:r w:rsidRPr="004A4F5F">
              <w:rPr>
                <w:rFonts w:eastAsia="Aptos" w:cs="Aptos"/>
                <w:color w:val="000000"/>
                <w:sz w:val="22"/>
                <w:szCs w:val="22"/>
              </w:rPr>
              <w:t>Population need and profile</w:t>
            </w:r>
          </w:p>
        </w:tc>
        <w:tc>
          <w:tcPr>
            <w:tcW w:w="2155" w:type="dxa"/>
            <w:tcBorders>
              <w:top w:val="single" w:sz="8" w:space="0" w:color="auto"/>
              <w:left w:val="single" w:sz="8" w:space="0" w:color="auto"/>
              <w:bottom w:val="single" w:sz="8" w:space="0" w:color="auto"/>
              <w:right w:val="single" w:sz="8" w:space="0" w:color="auto"/>
            </w:tcBorders>
            <w:hideMark/>
          </w:tcPr>
          <w:p w14:paraId="19872D6D" w14:textId="77777777" w:rsidR="004A4F5F" w:rsidRPr="004A4F5F" w:rsidRDefault="004A4F5F" w:rsidP="008402E1">
            <w:pPr>
              <w:jc w:val="center"/>
            </w:pPr>
            <w:r w:rsidRPr="004A4F5F">
              <w:rPr>
                <w:rFonts w:eastAsia="Aptos" w:cs="Aptos"/>
                <w:color w:val="000000"/>
                <w:sz w:val="22"/>
                <w:szCs w:val="22"/>
              </w:rPr>
              <w:t>10</w:t>
            </w:r>
          </w:p>
        </w:tc>
      </w:tr>
      <w:tr w:rsidR="000B482C" w:rsidRPr="004A4F5F" w14:paraId="340EA45A"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2F8C5638" w14:textId="77777777" w:rsidR="004A4F5F" w:rsidRPr="004A4F5F" w:rsidRDefault="004A4F5F" w:rsidP="004A4F5F">
            <w:r w:rsidRPr="004A4F5F">
              <w:rPr>
                <w:rFonts w:eastAsia="Aptos" w:cs="Aptos"/>
                <w:color w:val="000000"/>
                <w:sz w:val="22"/>
                <w:szCs w:val="22"/>
              </w:rPr>
              <w:t>Program design and outcomes</w:t>
            </w:r>
          </w:p>
        </w:tc>
        <w:tc>
          <w:tcPr>
            <w:tcW w:w="2155" w:type="dxa"/>
            <w:tcBorders>
              <w:top w:val="single" w:sz="8" w:space="0" w:color="auto"/>
              <w:left w:val="single" w:sz="8" w:space="0" w:color="auto"/>
              <w:bottom w:val="single" w:sz="8" w:space="0" w:color="auto"/>
              <w:right w:val="single" w:sz="8" w:space="0" w:color="auto"/>
            </w:tcBorders>
            <w:hideMark/>
          </w:tcPr>
          <w:p w14:paraId="35D47EBB" w14:textId="77777777" w:rsidR="004A4F5F" w:rsidRPr="004A4F5F" w:rsidRDefault="004A4F5F" w:rsidP="008402E1">
            <w:pPr>
              <w:jc w:val="center"/>
            </w:pPr>
            <w:r w:rsidRPr="004A4F5F">
              <w:rPr>
                <w:rFonts w:eastAsia="Aptos" w:cs="Aptos"/>
                <w:color w:val="000000"/>
                <w:sz w:val="22"/>
                <w:szCs w:val="22"/>
              </w:rPr>
              <w:t>10</w:t>
            </w:r>
          </w:p>
        </w:tc>
      </w:tr>
      <w:tr w:rsidR="000B482C" w:rsidRPr="004A4F5F" w14:paraId="7781349D"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30C3D10F" w14:textId="77777777" w:rsidR="004A4F5F" w:rsidRPr="004A4F5F" w:rsidRDefault="004A4F5F" w:rsidP="004A4F5F">
            <w:r w:rsidRPr="004A4F5F">
              <w:rPr>
                <w:rFonts w:eastAsia="Aptos" w:cs="Aptos"/>
                <w:color w:val="000000"/>
                <w:sz w:val="22"/>
                <w:szCs w:val="22"/>
              </w:rPr>
              <w:t>Location and underserved region</w:t>
            </w:r>
          </w:p>
        </w:tc>
        <w:tc>
          <w:tcPr>
            <w:tcW w:w="2155" w:type="dxa"/>
            <w:tcBorders>
              <w:top w:val="single" w:sz="8" w:space="0" w:color="auto"/>
              <w:left w:val="single" w:sz="8" w:space="0" w:color="auto"/>
              <w:bottom w:val="single" w:sz="8" w:space="0" w:color="auto"/>
              <w:right w:val="single" w:sz="8" w:space="0" w:color="auto"/>
            </w:tcBorders>
            <w:hideMark/>
          </w:tcPr>
          <w:p w14:paraId="63380769" w14:textId="77777777" w:rsidR="004A4F5F" w:rsidRPr="004A4F5F" w:rsidRDefault="004A4F5F" w:rsidP="008402E1">
            <w:pPr>
              <w:jc w:val="center"/>
            </w:pPr>
            <w:r w:rsidRPr="004A4F5F">
              <w:rPr>
                <w:rFonts w:eastAsia="Aptos" w:cs="Aptos"/>
                <w:color w:val="000000"/>
                <w:sz w:val="22"/>
                <w:szCs w:val="22"/>
              </w:rPr>
              <w:t>12</w:t>
            </w:r>
          </w:p>
        </w:tc>
      </w:tr>
      <w:tr w:rsidR="000B482C" w:rsidRPr="004A4F5F" w14:paraId="6D45D5A5"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32CC5356" w14:textId="77777777" w:rsidR="004A4F5F" w:rsidRPr="004A4F5F" w:rsidRDefault="004A4F5F" w:rsidP="004A4F5F">
            <w:r w:rsidRPr="004A4F5F">
              <w:rPr>
                <w:rFonts w:eastAsia="Aptos" w:cs="Aptos"/>
                <w:color w:val="000000"/>
                <w:sz w:val="22"/>
                <w:szCs w:val="22"/>
              </w:rPr>
              <w:t>Safe, healthy, living environment</w:t>
            </w:r>
          </w:p>
        </w:tc>
        <w:tc>
          <w:tcPr>
            <w:tcW w:w="2155" w:type="dxa"/>
            <w:tcBorders>
              <w:top w:val="single" w:sz="8" w:space="0" w:color="auto"/>
              <w:left w:val="single" w:sz="8" w:space="0" w:color="auto"/>
              <w:bottom w:val="single" w:sz="8" w:space="0" w:color="auto"/>
              <w:right w:val="single" w:sz="8" w:space="0" w:color="auto"/>
            </w:tcBorders>
            <w:hideMark/>
          </w:tcPr>
          <w:p w14:paraId="63A5DE16" w14:textId="10320E89" w:rsidR="004A4F5F" w:rsidRPr="004A4F5F" w:rsidRDefault="001E7C81" w:rsidP="008402E1">
            <w:pPr>
              <w:jc w:val="center"/>
            </w:pPr>
            <w:r>
              <w:rPr>
                <w:rFonts w:eastAsia="Aptos" w:cs="Aptos"/>
                <w:color w:val="000000"/>
                <w:sz w:val="22"/>
                <w:szCs w:val="22"/>
              </w:rPr>
              <w:t>2</w:t>
            </w:r>
          </w:p>
        </w:tc>
      </w:tr>
      <w:tr w:rsidR="000B482C" w:rsidRPr="004A4F5F" w14:paraId="2C678932"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2B220B1C" w14:textId="77777777" w:rsidR="004A4F5F" w:rsidRPr="004A4F5F" w:rsidRDefault="004A4F5F" w:rsidP="004A4F5F">
            <w:r w:rsidRPr="004A4F5F">
              <w:rPr>
                <w:rFonts w:eastAsia="Aptos" w:cs="Aptos"/>
                <w:color w:val="000000"/>
                <w:sz w:val="22"/>
                <w:szCs w:val="22"/>
              </w:rPr>
              <w:t>Ability to leverage partners and resources</w:t>
            </w:r>
          </w:p>
        </w:tc>
        <w:tc>
          <w:tcPr>
            <w:tcW w:w="2155" w:type="dxa"/>
            <w:tcBorders>
              <w:top w:val="single" w:sz="8" w:space="0" w:color="auto"/>
              <w:left w:val="single" w:sz="8" w:space="0" w:color="auto"/>
              <w:bottom w:val="single" w:sz="8" w:space="0" w:color="auto"/>
              <w:right w:val="single" w:sz="8" w:space="0" w:color="auto"/>
            </w:tcBorders>
            <w:hideMark/>
          </w:tcPr>
          <w:p w14:paraId="541107DD" w14:textId="02B4589D" w:rsidR="004A4F5F" w:rsidRPr="004A4F5F" w:rsidRDefault="001E7C81" w:rsidP="008402E1">
            <w:pPr>
              <w:jc w:val="center"/>
            </w:pPr>
            <w:r>
              <w:rPr>
                <w:rFonts w:eastAsia="Aptos" w:cs="Aptos"/>
                <w:color w:val="000000"/>
                <w:sz w:val="22"/>
                <w:szCs w:val="22"/>
              </w:rPr>
              <w:t>4</w:t>
            </w:r>
          </w:p>
        </w:tc>
      </w:tr>
      <w:tr w:rsidR="000B482C" w:rsidRPr="004A4F5F" w14:paraId="31292BA7"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1B0709D3" w14:textId="77777777" w:rsidR="004A4F5F" w:rsidRPr="004A4F5F" w:rsidRDefault="004A4F5F" w:rsidP="004A4F5F">
            <w:r w:rsidRPr="004A4F5F">
              <w:rPr>
                <w:rFonts w:eastAsia="Aptos" w:cs="Aptos"/>
                <w:color w:val="000000"/>
                <w:sz w:val="22"/>
                <w:szCs w:val="22"/>
              </w:rPr>
              <w:t>Community support recovery housing</w:t>
            </w:r>
          </w:p>
        </w:tc>
        <w:tc>
          <w:tcPr>
            <w:tcW w:w="2155" w:type="dxa"/>
            <w:tcBorders>
              <w:top w:val="single" w:sz="8" w:space="0" w:color="auto"/>
              <w:left w:val="single" w:sz="8" w:space="0" w:color="auto"/>
              <w:bottom w:val="single" w:sz="8" w:space="0" w:color="auto"/>
              <w:right w:val="single" w:sz="8" w:space="0" w:color="auto"/>
            </w:tcBorders>
            <w:hideMark/>
          </w:tcPr>
          <w:p w14:paraId="7810A224" w14:textId="77777777" w:rsidR="004A4F5F" w:rsidRPr="004A4F5F" w:rsidRDefault="004A4F5F" w:rsidP="008402E1">
            <w:pPr>
              <w:jc w:val="center"/>
            </w:pPr>
            <w:r w:rsidRPr="004A4F5F">
              <w:rPr>
                <w:rFonts w:eastAsia="Aptos" w:cs="Aptos"/>
                <w:color w:val="000000"/>
                <w:sz w:val="22"/>
                <w:szCs w:val="22"/>
              </w:rPr>
              <w:t>8</w:t>
            </w:r>
          </w:p>
        </w:tc>
      </w:tr>
      <w:tr w:rsidR="000B482C" w:rsidRPr="004A4F5F" w14:paraId="1BF00CC6"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137C60CA" w14:textId="77777777" w:rsidR="004A4F5F" w:rsidRPr="004A4F5F" w:rsidRDefault="004A4F5F" w:rsidP="004A4F5F">
            <w:r w:rsidRPr="004A4F5F">
              <w:rPr>
                <w:rFonts w:eastAsia="Aptos" w:cs="Aptos"/>
                <w:color w:val="000000"/>
                <w:sz w:val="22"/>
                <w:szCs w:val="22"/>
              </w:rPr>
              <w:lastRenderedPageBreak/>
              <w:t>Coordination with government agencies and providers</w:t>
            </w:r>
          </w:p>
        </w:tc>
        <w:tc>
          <w:tcPr>
            <w:tcW w:w="2155" w:type="dxa"/>
            <w:tcBorders>
              <w:top w:val="single" w:sz="8" w:space="0" w:color="auto"/>
              <w:left w:val="single" w:sz="8" w:space="0" w:color="auto"/>
              <w:bottom w:val="single" w:sz="8" w:space="0" w:color="auto"/>
              <w:right w:val="single" w:sz="8" w:space="0" w:color="auto"/>
            </w:tcBorders>
            <w:hideMark/>
          </w:tcPr>
          <w:p w14:paraId="2599E4ED" w14:textId="77777777" w:rsidR="004A4F5F" w:rsidRPr="004A4F5F" w:rsidRDefault="004A4F5F" w:rsidP="008402E1">
            <w:pPr>
              <w:jc w:val="center"/>
            </w:pPr>
            <w:r w:rsidRPr="004A4F5F">
              <w:rPr>
                <w:rFonts w:eastAsia="Aptos" w:cs="Aptos"/>
                <w:color w:val="000000"/>
                <w:sz w:val="22"/>
                <w:szCs w:val="22"/>
              </w:rPr>
              <w:t>8</w:t>
            </w:r>
          </w:p>
        </w:tc>
      </w:tr>
      <w:tr w:rsidR="000B482C" w:rsidRPr="004A4F5F" w14:paraId="0DD650B8"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6326D601" w14:textId="77777777" w:rsidR="004A4F5F" w:rsidRPr="004A4F5F" w:rsidRDefault="004A4F5F" w:rsidP="004A4F5F">
            <w:r w:rsidRPr="004A4F5F">
              <w:rPr>
                <w:rFonts w:eastAsia="Aptos" w:cs="Aptos"/>
                <w:color w:val="000000"/>
                <w:sz w:val="22"/>
                <w:szCs w:val="22"/>
              </w:rPr>
              <w:t>Readiness to obligate and expend funds</w:t>
            </w:r>
          </w:p>
        </w:tc>
        <w:tc>
          <w:tcPr>
            <w:tcW w:w="2155" w:type="dxa"/>
            <w:tcBorders>
              <w:top w:val="single" w:sz="8" w:space="0" w:color="auto"/>
              <w:left w:val="single" w:sz="8" w:space="0" w:color="auto"/>
              <w:bottom w:val="single" w:sz="8" w:space="0" w:color="auto"/>
              <w:right w:val="single" w:sz="8" w:space="0" w:color="auto"/>
            </w:tcBorders>
            <w:hideMark/>
          </w:tcPr>
          <w:p w14:paraId="63ECC88A" w14:textId="77777777" w:rsidR="004A4F5F" w:rsidRPr="004A4F5F" w:rsidRDefault="004A4F5F" w:rsidP="008402E1">
            <w:pPr>
              <w:jc w:val="center"/>
            </w:pPr>
            <w:r w:rsidRPr="004A4F5F">
              <w:rPr>
                <w:rFonts w:eastAsia="Aptos" w:cs="Aptos"/>
                <w:color w:val="000000"/>
                <w:sz w:val="22"/>
                <w:szCs w:val="22"/>
              </w:rPr>
              <w:t>8</w:t>
            </w:r>
          </w:p>
        </w:tc>
      </w:tr>
      <w:tr w:rsidR="000B482C" w:rsidRPr="004A4F5F" w14:paraId="48569C39"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71E35C9C" w14:textId="77777777" w:rsidR="004A4F5F" w:rsidRPr="004A4F5F" w:rsidRDefault="004A4F5F" w:rsidP="004A4F5F">
            <w:r w:rsidRPr="004A4F5F">
              <w:rPr>
                <w:rFonts w:eastAsia="Aptos" w:cs="Aptos"/>
                <w:color w:val="000000"/>
                <w:sz w:val="22"/>
                <w:szCs w:val="22"/>
              </w:rPr>
              <w:t>Trained staff and peer support</w:t>
            </w:r>
          </w:p>
        </w:tc>
        <w:tc>
          <w:tcPr>
            <w:tcW w:w="2155" w:type="dxa"/>
            <w:tcBorders>
              <w:top w:val="single" w:sz="8" w:space="0" w:color="auto"/>
              <w:left w:val="single" w:sz="8" w:space="0" w:color="auto"/>
              <w:bottom w:val="single" w:sz="8" w:space="0" w:color="auto"/>
              <w:right w:val="single" w:sz="8" w:space="0" w:color="auto"/>
            </w:tcBorders>
            <w:hideMark/>
          </w:tcPr>
          <w:p w14:paraId="3A64CE99" w14:textId="77777777" w:rsidR="004A4F5F" w:rsidRPr="004A4F5F" w:rsidRDefault="004A4F5F" w:rsidP="008402E1">
            <w:pPr>
              <w:jc w:val="center"/>
            </w:pPr>
            <w:r w:rsidRPr="004A4F5F">
              <w:rPr>
                <w:rFonts w:eastAsia="Aptos" w:cs="Aptos"/>
                <w:color w:val="000000"/>
                <w:sz w:val="22"/>
                <w:szCs w:val="22"/>
              </w:rPr>
              <w:t>6</w:t>
            </w:r>
          </w:p>
        </w:tc>
      </w:tr>
      <w:tr w:rsidR="000B482C" w:rsidRPr="004A4F5F" w14:paraId="0619AB78"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3DB40BFA" w14:textId="77777777" w:rsidR="004A4F5F" w:rsidRPr="004A4F5F" w:rsidRDefault="004A4F5F" w:rsidP="004A4F5F">
            <w:r w:rsidRPr="004A4F5F">
              <w:rPr>
                <w:rFonts w:eastAsia="Aptos" w:cs="Aptos"/>
                <w:color w:val="000000"/>
                <w:sz w:val="22"/>
                <w:szCs w:val="22"/>
              </w:rPr>
              <w:t>Project long-term viability</w:t>
            </w:r>
          </w:p>
        </w:tc>
        <w:tc>
          <w:tcPr>
            <w:tcW w:w="2155" w:type="dxa"/>
            <w:tcBorders>
              <w:top w:val="single" w:sz="8" w:space="0" w:color="auto"/>
              <w:left w:val="single" w:sz="8" w:space="0" w:color="auto"/>
              <w:bottom w:val="single" w:sz="8" w:space="0" w:color="auto"/>
              <w:right w:val="single" w:sz="8" w:space="0" w:color="auto"/>
            </w:tcBorders>
            <w:hideMark/>
          </w:tcPr>
          <w:p w14:paraId="3F3C446C" w14:textId="5F72943F" w:rsidR="004A4F5F" w:rsidRPr="004A4F5F" w:rsidRDefault="005C4B52" w:rsidP="008402E1">
            <w:pPr>
              <w:jc w:val="center"/>
            </w:pPr>
            <w:r>
              <w:rPr>
                <w:rFonts w:eastAsia="Aptos" w:cs="Aptos"/>
                <w:color w:val="000000"/>
                <w:sz w:val="22"/>
                <w:szCs w:val="22"/>
              </w:rPr>
              <w:t>16</w:t>
            </w:r>
          </w:p>
        </w:tc>
      </w:tr>
      <w:tr w:rsidR="000B482C" w:rsidRPr="004A4F5F" w14:paraId="44002552" w14:textId="77777777">
        <w:trPr>
          <w:trHeight w:val="300"/>
        </w:trPr>
        <w:tc>
          <w:tcPr>
            <w:tcW w:w="7195" w:type="dxa"/>
            <w:tcBorders>
              <w:top w:val="single" w:sz="8" w:space="0" w:color="auto"/>
              <w:left w:val="single" w:sz="8" w:space="0" w:color="auto"/>
              <w:bottom w:val="single" w:sz="8" w:space="0" w:color="auto"/>
              <w:right w:val="single" w:sz="8" w:space="0" w:color="auto"/>
            </w:tcBorders>
            <w:hideMark/>
          </w:tcPr>
          <w:p w14:paraId="21D3D1F8" w14:textId="77777777" w:rsidR="004A4F5F" w:rsidRPr="004A4F5F" w:rsidRDefault="004A4F5F" w:rsidP="004A4F5F">
            <w:r w:rsidRPr="004A4F5F">
              <w:rPr>
                <w:rFonts w:eastAsia="Aptos" w:cs="Aptos"/>
                <w:color w:val="000000"/>
                <w:sz w:val="22"/>
                <w:szCs w:val="22"/>
              </w:rPr>
              <w:t>Program capacity</w:t>
            </w:r>
          </w:p>
        </w:tc>
        <w:tc>
          <w:tcPr>
            <w:tcW w:w="2155" w:type="dxa"/>
            <w:tcBorders>
              <w:top w:val="single" w:sz="8" w:space="0" w:color="auto"/>
              <w:left w:val="single" w:sz="8" w:space="0" w:color="auto"/>
              <w:bottom w:val="single" w:sz="8" w:space="0" w:color="auto"/>
              <w:right w:val="single" w:sz="8" w:space="0" w:color="auto"/>
            </w:tcBorders>
            <w:hideMark/>
          </w:tcPr>
          <w:p w14:paraId="562AD37C" w14:textId="207C4431" w:rsidR="004A4F5F" w:rsidRPr="004A4F5F" w:rsidRDefault="006D6C72" w:rsidP="008402E1">
            <w:pPr>
              <w:jc w:val="center"/>
            </w:pPr>
            <w:r>
              <w:rPr>
                <w:rFonts w:eastAsia="Aptos" w:cs="Aptos"/>
                <w:color w:val="000000"/>
                <w:sz w:val="22"/>
                <w:szCs w:val="22"/>
              </w:rPr>
              <w:t>16</w:t>
            </w:r>
          </w:p>
        </w:tc>
      </w:tr>
    </w:tbl>
    <w:p w14:paraId="54A49C7F" w14:textId="43413FDE" w:rsidR="004A4F5F" w:rsidRDefault="004A4F5F" w:rsidP="004A4F5F">
      <w:pPr>
        <w:spacing w:after="160" w:line="276" w:lineRule="auto"/>
        <w:rPr>
          <w:rFonts w:ascii="Aptos" w:eastAsia="Aptos" w:hAnsi="Aptos" w:cs="Aptos"/>
          <w:b/>
          <w:bCs/>
          <w:color w:val="000000"/>
          <w:lang w:eastAsia="ja-JP"/>
        </w:rPr>
      </w:pPr>
      <w:r w:rsidRPr="004A4F5F">
        <w:rPr>
          <w:rFonts w:ascii="Aptos" w:eastAsia="Aptos" w:hAnsi="Aptos" w:cs="Aptos"/>
          <w:b/>
          <w:bCs/>
          <w:color w:val="000000"/>
          <w:lang w:eastAsia="ja-JP"/>
        </w:rPr>
        <w:t xml:space="preserve"> </w:t>
      </w:r>
    </w:p>
    <w:p w14:paraId="72A21529" w14:textId="19636F47" w:rsidR="00FA5382" w:rsidRDefault="00FA5382" w:rsidP="00BD58E0">
      <w:pPr>
        <w:rPr>
          <w:b/>
          <w:bCs/>
          <w:lang w:eastAsia="ja-JP"/>
        </w:rPr>
      </w:pPr>
      <w:r w:rsidRPr="003351A6">
        <w:rPr>
          <w:b/>
          <w:bCs/>
          <w:lang w:eastAsia="ja-JP"/>
        </w:rPr>
        <w:t>Application Questions: Rental Assistance Projects Only</w:t>
      </w:r>
    </w:p>
    <w:p w14:paraId="131C23C2" w14:textId="77777777" w:rsidR="00BD58E0" w:rsidRPr="00BD58E0" w:rsidRDefault="00BD58E0" w:rsidP="00BD58E0">
      <w:pPr>
        <w:rPr>
          <w:rFonts w:ascii="Aptos" w:eastAsia="Aptos" w:hAnsi="Aptos" w:cs="Aptos"/>
          <w:b/>
          <w:bCs/>
          <w:color w:val="000000"/>
          <w:lang w:eastAsia="ja-JP"/>
        </w:rPr>
      </w:pPr>
    </w:p>
    <w:p w14:paraId="4DF1D51C" w14:textId="0A41FABE" w:rsidR="001842BC" w:rsidRPr="001842BC" w:rsidRDefault="001842BC" w:rsidP="001842BC">
      <w:pPr>
        <w:numPr>
          <w:ilvl w:val="0"/>
          <w:numId w:val="62"/>
        </w:numPr>
        <w:shd w:val="clear" w:color="auto" w:fill="E7E6E6" w:themeFill="background2"/>
        <w:spacing w:before="100" w:beforeAutospacing="1" w:after="100" w:afterAutospacing="1" w:line="278" w:lineRule="auto"/>
        <w:ind w:left="360"/>
        <w:contextualSpacing/>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Organizational Experience &amp; Capacity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51897806" w14:textId="77777777" w:rsidR="001842BC" w:rsidRPr="001842BC" w:rsidRDefault="001842BC" w:rsidP="001842BC">
      <w:pPr>
        <w:spacing w:before="100" w:beforeAutospacing="1" w:after="100" w:afterAutospacing="1"/>
        <w:ind w:left="360"/>
        <w:contextualSpacing/>
        <w:outlineLvl w:val="1"/>
        <w:rPr>
          <w:rFonts w:ascii="Aptos" w:eastAsia="Times New Roman" w:hAnsi="Aptos" w:cs="Arial"/>
          <w:b/>
          <w:bCs/>
          <w:color w:val="222222"/>
          <w:sz w:val="22"/>
          <w:szCs w:val="22"/>
        </w:rPr>
      </w:pPr>
    </w:p>
    <w:p w14:paraId="21CE6AC1" w14:textId="77777777" w:rsidR="001842BC" w:rsidRPr="001842BC" w:rsidRDefault="001842BC" w:rsidP="001842BC">
      <w:pPr>
        <w:numPr>
          <w:ilvl w:val="0"/>
          <w:numId w:val="5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organization’s history administering rental assistance or similar subsidy programs. Include funding sources, populations served, and scale.</w:t>
      </w:r>
    </w:p>
    <w:p w14:paraId="06E22929" w14:textId="77777777" w:rsidR="001842BC" w:rsidRPr="001842BC" w:rsidRDefault="001842BC" w:rsidP="001842BC">
      <w:pPr>
        <w:numPr>
          <w:ilvl w:val="0"/>
          <w:numId w:val="5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internal staffing structure supports rental assistance administration (e.g., program managers, compliance staff, finance)?</w:t>
      </w:r>
    </w:p>
    <w:p w14:paraId="2D51C278" w14:textId="77777777" w:rsidR="001842BC" w:rsidRPr="001842BC" w:rsidRDefault="001842BC" w:rsidP="001842BC">
      <w:pPr>
        <w:numPr>
          <w:ilvl w:val="0"/>
          <w:numId w:val="5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systems (software/tools) do you currently use to manage client data, payments, and reporting?</w:t>
      </w:r>
    </w:p>
    <w:p w14:paraId="349E2E64" w14:textId="77777777" w:rsidR="001842BC" w:rsidRDefault="001842BC" w:rsidP="001842BC">
      <w:pPr>
        <w:numPr>
          <w:ilvl w:val="0"/>
          <w:numId w:val="5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experience managing federal, state, or local grants with compliance requirements similar to HUD.  If limited, what technical assistance is needed.</w:t>
      </w:r>
    </w:p>
    <w:p w14:paraId="585A0CDF" w14:textId="77777777" w:rsidR="00CB0C27" w:rsidRPr="001842BC" w:rsidRDefault="00CB0C27" w:rsidP="00BC45D6">
      <w:pPr>
        <w:spacing w:before="100" w:beforeAutospacing="1" w:after="100" w:afterAutospacing="1" w:line="278" w:lineRule="auto"/>
        <w:ind w:left="1080"/>
        <w:contextualSpacing/>
        <w:rPr>
          <w:rFonts w:ascii="Aptos" w:eastAsia="Times New Roman" w:hAnsi="Aptos" w:cs="Arial"/>
          <w:color w:val="222222"/>
          <w:sz w:val="22"/>
          <w:szCs w:val="22"/>
        </w:rPr>
      </w:pPr>
    </w:p>
    <w:p w14:paraId="3BD8F367" w14:textId="488D5F24"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2. Knowledge of Recovery Housing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0CFE86F8" w14:textId="77777777" w:rsidR="001842BC" w:rsidRPr="001842BC" w:rsidRDefault="001842BC" w:rsidP="001842BC">
      <w:pPr>
        <w:numPr>
          <w:ilvl w:val="0"/>
          <w:numId w:val="63"/>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Define recovery housing and describe the key components of a high-quality recovery housing model.</w:t>
      </w:r>
    </w:p>
    <w:p w14:paraId="1B8C95B0" w14:textId="77777777" w:rsidR="001842BC" w:rsidRPr="001842BC" w:rsidRDefault="001842BC" w:rsidP="001842BC">
      <w:pPr>
        <w:numPr>
          <w:ilvl w:val="0"/>
          <w:numId w:val="63"/>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experience does your organization have working with individuals in recovery from substance use disorders?</w:t>
      </w:r>
    </w:p>
    <w:p w14:paraId="7B574040" w14:textId="7867D9E4" w:rsidR="001842BC" w:rsidRPr="001842BC" w:rsidRDefault="001842BC" w:rsidP="001842BC">
      <w:pPr>
        <w:numPr>
          <w:ilvl w:val="0"/>
          <w:numId w:val="63"/>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 xml:space="preserve">How do you ensure housing placements align with the Recovery Housing Program goals and recovery principles (e.g., peer support, </w:t>
      </w:r>
      <w:r w:rsidR="1E92E12C" w:rsidRPr="5EC6D16C">
        <w:rPr>
          <w:rFonts w:ascii="Aptos" w:eastAsia="Times New Roman" w:hAnsi="Aptos" w:cs="Arial"/>
          <w:color w:val="222222"/>
          <w:sz w:val="22"/>
          <w:szCs w:val="22"/>
        </w:rPr>
        <w:t>substance use</w:t>
      </w:r>
      <w:r w:rsidRPr="5EC6D16C">
        <w:rPr>
          <w:rFonts w:ascii="Aptos" w:eastAsia="Times New Roman" w:hAnsi="Aptos" w:cs="Arial"/>
          <w:color w:val="222222"/>
          <w:sz w:val="22"/>
          <w:szCs w:val="22"/>
        </w:rPr>
        <w:t xml:space="preserve"> policies, </w:t>
      </w:r>
      <w:r w:rsidR="3E4E43F2" w:rsidRPr="5EC6D16C">
        <w:rPr>
          <w:rFonts w:ascii="Aptos" w:eastAsia="Times New Roman" w:hAnsi="Aptos" w:cs="Arial"/>
          <w:color w:val="222222"/>
          <w:sz w:val="22"/>
          <w:szCs w:val="22"/>
        </w:rPr>
        <w:t xml:space="preserve">including </w:t>
      </w:r>
      <w:r w:rsidR="3CAB5370" w:rsidRPr="5EC6D16C">
        <w:rPr>
          <w:rFonts w:ascii="Aptos" w:eastAsia="Times New Roman" w:hAnsi="Aptos" w:cs="Arial"/>
          <w:color w:val="222222"/>
          <w:sz w:val="22"/>
          <w:szCs w:val="22"/>
        </w:rPr>
        <w:t>abstinence</w:t>
      </w:r>
      <w:r w:rsidR="3E4E43F2" w:rsidRPr="5EC6D16C">
        <w:rPr>
          <w:rFonts w:ascii="Aptos" w:eastAsia="Times New Roman" w:hAnsi="Aptos" w:cs="Arial"/>
          <w:color w:val="222222"/>
          <w:sz w:val="22"/>
          <w:szCs w:val="22"/>
        </w:rPr>
        <w:t>-</w:t>
      </w:r>
      <w:r w:rsidRPr="5EC6D16C">
        <w:rPr>
          <w:rFonts w:ascii="Aptos" w:eastAsia="Times New Roman" w:hAnsi="Aptos" w:cs="Arial"/>
          <w:color w:val="222222"/>
          <w:sz w:val="22"/>
          <w:szCs w:val="22"/>
        </w:rPr>
        <w:t xml:space="preserve">supportive </w:t>
      </w:r>
      <w:r w:rsidR="10E595AA" w:rsidRPr="5EC6D16C">
        <w:rPr>
          <w:rFonts w:ascii="Aptos" w:eastAsia="Times New Roman" w:hAnsi="Aptos" w:cs="Arial"/>
          <w:color w:val="222222"/>
          <w:sz w:val="22"/>
          <w:szCs w:val="22"/>
        </w:rPr>
        <w:t xml:space="preserve">and medication-assisted treatment (MAT)-inclusive </w:t>
      </w:r>
      <w:r w:rsidRPr="5EC6D16C">
        <w:rPr>
          <w:rFonts w:ascii="Aptos" w:eastAsia="Times New Roman" w:hAnsi="Aptos" w:cs="Arial"/>
          <w:color w:val="222222"/>
          <w:sz w:val="22"/>
          <w:szCs w:val="22"/>
        </w:rPr>
        <w:t>services)?</w:t>
      </w:r>
    </w:p>
    <w:p w14:paraId="5D48C3BF" w14:textId="0AB7C5FD" w:rsidR="001842BC" w:rsidRDefault="001842BC" w:rsidP="001842BC">
      <w:pPr>
        <w:numPr>
          <w:ilvl w:val="0"/>
          <w:numId w:val="63"/>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familiarity with nationally recognized recovery housing standards (e.g., NARR or state-level equivalents</w:t>
      </w:r>
      <w:r w:rsidR="564CF666" w:rsidRPr="5EC6D16C">
        <w:rPr>
          <w:rFonts w:ascii="Aptos" w:eastAsia="Times New Roman" w:hAnsi="Aptos" w:cs="Arial"/>
          <w:color w:val="222222"/>
          <w:sz w:val="22"/>
          <w:szCs w:val="22"/>
        </w:rPr>
        <w:t>, including CTARR certification requirements</w:t>
      </w:r>
      <w:r w:rsidRPr="5EC6D16C">
        <w:rPr>
          <w:rFonts w:ascii="Aptos" w:eastAsia="Times New Roman" w:hAnsi="Aptos" w:cs="Arial"/>
          <w:color w:val="222222"/>
          <w:sz w:val="22"/>
          <w:szCs w:val="22"/>
        </w:rPr>
        <w:t>).</w:t>
      </w:r>
    </w:p>
    <w:p w14:paraId="2EDFEE8A"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7492E88B" w14:textId="1BE78299"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3. Rental Assistance Workflow &amp; Administration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42F00E2A" w14:textId="77777777" w:rsidR="001842BC" w:rsidRPr="001842BC" w:rsidRDefault="001842BC" w:rsidP="001842BC">
      <w:pPr>
        <w:numPr>
          <w:ilvl w:val="0"/>
          <w:numId w:val="66"/>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end-to-end workflow for administering rental assistance, from referral to payment and case closure.</w:t>
      </w:r>
    </w:p>
    <w:p w14:paraId="0E5C29DE" w14:textId="77777777" w:rsidR="001842BC" w:rsidRPr="001842BC" w:rsidRDefault="001842BC" w:rsidP="001842BC">
      <w:pPr>
        <w:numPr>
          <w:ilvl w:val="0"/>
          <w:numId w:val="66"/>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determine eligibility and prioritize participants for assistance?</w:t>
      </w:r>
    </w:p>
    <w:p w14:paraId="00BEDD81" w14:textId="77777777" w:rsidR="001842BC" w:rsidRPr="001842BC" w:rsidRDefault="001842BC" w:rsidP="001842BC">
      <w:pPr>
        <w:numPr>
          <w:ilvl w:val="0"/>
          <w:numId w:val="66"/>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processes are in place to ensure timely and accurate payments to landlords or housing providers?</w:t>
      </w:r>
    </w:p>
    <w:p w14:paraId="354445A7" w14:textId="77777777" w:rsidR="001842BC" w:rsidRPr="001842BC" w:rsidRDefault="001842BC" w:rsidP="001842BC">
      <w:pPr>
        <w:numPr>
          <w:ilvl w:val="0"/>
          <w:numId w:val="66"/>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lastRenderedPageBreak/>
        <w:t>How do you coordinate with case managers or service providers to ensure participants maintain housing stability?</w:t>
      </w:r>
    </w:p>
    <w:p w14:paraId="1730DC75" w14:textId="77777777" w:rsidR="001842BC" w:rsidRDefault="001842BC" w:rsidP="001842BC">
      <w:pPr>
        <w:numPr>
          <w:ilvl w:val="0"/>
          <w:numId w:val="66"/>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how you handle participant exits, transitions, or terminations from assistance.</w:t>
      </w:r>
    </w:p>
    <w:p w14:paraId="5CA9D715" w14:textId="39CB971E" w:rsidR="1CF8BFD0" w:rsidRDefault="1CF8BFD0" w:rsidP="5EC6D16C">
      <w:pPr>
        <w:numPr>
          <w:ilvl w:val="0"/>
          <w:numId w:val="66"/>
        </w:numPr>
        <w:spacing w:beforeAutospacing="1" w:afterAutospacing="1" w:line="278" w:lineRule="auto"/>
        <w:contextualSpacing/>
        <w:rPr>
          <w:rFonts w:ascii="Arial" w:eastAsia="Arial" w:hAnsi="Arial" w:cs="Arial"/>
          <w:color w:val="006600"/>
          <w:sz w:val="20"/>
          <w:szCs w:val="20"/>
          <w:u w:val="single"/>
        </w:rPr>
      </w:pPr>
      <w:r w:rsidRPr="5EC6D16C">
        <w:rPr>
          <w:rFonts w:ascii="Arial" w:eastAsia="Arial" w:hAnsi="Arial" w:cs="Arial"/>
          <w:color w:val="006600"/>
          <w:sz w:val="20"/>
          <w:szCs w:val="20"/>
          <w:u w:val="single"/>
        </w:rPr>
        <w:t>How will your program track cumulative assistance provided to each individual to ensure compliance with the 24-month maximum assistance limit required under the SUPPORT Act (Section 8071)?</w:t>
      </w:r>
    </w:p>
    <w:p w14:paraId="0BAAA581"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430A1055" w14:textId="048C5990"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4. Network &amp; Partnerships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74215448" w14:textId="77777777" w:rsidR="001842BC" w:rsidRPr="001842BC" w:rsidRDefault="001842BC" w:rsidP="001842BC">
      <w:pPr>
        <w:numPr>
          <w:ilvl w:val="0"/>
          <w:numId w:val="6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existing network of recovery housing providers, landlords, and service partners.</w:t>
      </w:r>
    </w:p>
    <w:p w14:paraId="3DAB5255" w14:textId="77777777" w:rsidR="001842BC" w:rsidRPr="001842BC" w:rsidRDefault="001842BC" w:rsidP="001842BC">
      <w:pPr>
        <w:numPr>
          <w:ilvl w:val="0"/>
          <w:numId w:val="6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establish and maintain relationships with housing providers?</w:t>
      </w:r>
    </w:p>
    <w:p w14:paraId="70824A3D" w14:textId="77777777" w:rsidR="001842BC" w:rsidRPr="001842BC" w:rsidRDefault="001842BC" w:rsidP="001842BC">
      <w:pPr>
        <w:numPr>
          <w:ilvl w:val="0"/>
          <w:numId w:val="6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formal agreements (MOUs, contracts) do you typically use to ensure accountability among partners?</w:t>
      </w:r>
    </w:p>
    <w:p w14:paraId="5166EB50" w14:textId="77777777" w:rsidR="001842BC" w:rsidRDefault="001842BC" w:rsidP="001842BC">
      <w:pPr>
        <w:numPr>
          <w:ilvl w:val="0"/>
          <w:numId w:val="69"/>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coordinate with behavioral health providers, courts, or referral agencies?</w:t>
      </w:r>
    </w:p>
    <w:p w14:paraId="55BA3A71"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05BEAAC5" w14:textId="16CB4749"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5. Financial Management &amp; Cash Flow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7EA9EA41" w14:textId="77777777" w:rsidR="001842BC" w:rsidRPr="001842BC" w:rsidRDefault="001842BC" w:rsidP="001842BC">
      <w:pPr>
        <w:numPr>
          <w:ilvl w:val="0"/>
          <w:numId w:val="72"/>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organization’s current financial position and cash reserves available to support program operations.</w:t>
      </w:r>
    </w:p>
    <w:p w14:paraId="578CC3A3" w14:textId="77777777" w:rsidR="001842BC" w:rsidRPr="001842BC" w:rsidRDefault="001842BC" w:rsidP="001842BC">
      <w:pPr>
        <w:numPr>
          <w:ilvl w:val="0"/>
          <w:numId w:val="72"/>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ensure sufficient cash flow to cover rental payments prior to reimbursement (if applicable)?</w:t>
      </w:r>
    </w:p>
    <w:p w14:paraId="4E3A2000" w14:textId="77777777" w:rsidR="001842BC" w:rsidRPr="001842BC" w:rsidRDefault="001842BC" w:rsidP="001842BC">
      <w:pPr>
        <w:numPr>
          <w:ilvl w:val="0"/>
          <w:numId w:val="72"/>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financial controls are in place to prevent fraud, waste, and abuse?</w:t>
      </w:r>
    </w:p>
    <w:p w14:paraId="26EA8D66" w14:textId="77777777" w:rsidR="001842BC" w:rsidRDefault="001842BC" w:rsidP="001842BC">
      <w:pPr>
        <w:numPr>
          <w:ilvl w:val="0"/>
          <w:numId w:val="72"/>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process for tracking expenditures and ensuring alignment with grant requirements.</w:t>
      </w:r>
    </w:p>
    <w:p w14:paraId="72E156CC"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6E31FC2D" w14:textId="1E6171CE"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6. Data Collection &amp; Reporting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0EA43580" w14:textId="77777777" w:rsidR="001842BC" w:rsidRPr="001842BC" w:rsidRDefault="001842BC" w:rsidP="001842BC">
      <w:pPr>
        <w:numPr>
          <w:ilvl w:val="0"/>
          <w:numId w:val="75"/>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data elements do you currently collect for housing and rental assistance programs?</w:t>
      </w:r>
    </w:p>
    <w:p w14:paraId="4CA5193C" w14:textId="77777777" w:rsidR="001842BC" w:rsidRPr="001842BC" w:rsidRDefault="001842BC" w:rsidP="001842BC">
      <w:pPr>
        <w:numPr>
          <w:ilvl w:val="0"/>
          <w:numId w:val="75"/>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the systems you use to track participant outcomes, payments, and compliance.</w:t>
      </w:r>
    </w:p>
    <w:p w14:paraId="74C5F34D" w14:textId="77777777" w:rsidR="001842BC" w:rsidRPr="001842BC" w:rsidRDefault="001842BC" w:rsidP="001842BC">
      <w:pPr>
        <w:numPr>
          <w:ilvl w:val="0"/>
          <w:numId w:val="75"/>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ensure data accuracy, completeness, and timeliness?</w:t>
      </w:r>
    </w:p>
    <w:p w14:paraId="6913CF60" w14:textId="77777777" w:rsidR="001842BC" w:rsidRPr="001842BC" w:rsidRDefault="001842BC" w:rsidP="001842BC">
      <w:pPr>
        <w:numPr>
          <w:ilvl w:val="0"/>
          <w:numId w:val="75"/>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Provide examples of reports you have generated for funders (frequency, content, tools used).</w:t>
      </w:r>
    </w:p>
    <w:p w14:paraId="38078033" w14:textId="77777777" w:rsidR="001842BC" w:rsidRDefault="001842BC" w:rsidP="001842BC">
      <w:pPr>
        <w:numPr>
          <w:ilvl w:val="0"/>
          <w:numId w:val="75"/>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handle data sharing while maintaining confidentiality (e.g., HIPAA, 42 CFR Part 2 considerations)?</w:t>
      </w:r>
    </w:p>
    <w:p w14:paraId="7BB2D663"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2E666F05" w14:textId="0B515958"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7. Performance Monitoring &amp; Corrective Action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2ABDD667" w14:textId="77777777" w:rsidR="001842BC" w:rsidRPr="001842BC" w:rsidRDefault="001842BC" w:rsidP="001842BC">
      <w:pPr>
        <w:numPr>
          <w:ilvl w:val="0"/>
          <w:numId w:val="78"/>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key performance indicators (KPIs) do you use to measure success in housing or rental assistance programs?</w:t>
      </w:r>
    </w:p>
    <w:p w14:paraId="4FD7011D" w14:textId="77777777" w:rsidR="001842BC" w:rsidRPr="001842BC" w:rsidRDefault="001842BC" w:rsidP="001842BC">
      <w:pPr>
        <w:numPr>
          <w:ilvl w:val="0"/>
          <w:numId w:val="78"/>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process for monitoring program performance on an ongoing basis.</w:t>
      </w:r>
    </w:p>
    <w:p w14:paraId="06528B42" w14:textId="77777777" w:rsidR="001842BC" w:rsidRPr="001842BC" w:rsidRDefault="001842BC" w:rsidP="001842BC">
      <w:pPr>
        <w:numPr>
          <w:ilvl w:val="0"/>
          <w:numId w:val="78"/>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lastRenderedPageBreak/>
        <w:t>How do you identify and address underperformance or noncompliance among staff, partners, or participants?</w:t>
      </w:r>
    </w:p>
    <w:p w14:paraId="27B50EA9" w14:textId="77777777" w:rsidR="001842BC" w:rsidRPr="001842BC" w:rsidRDefault="001842BC" w:rsidP="001842BC">
      <w:pPr>
        <w:numPr>
          <w:ilvl w:val="0"/>
          <w:numId w:val="78"/>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Provide an example of a time your organization implemented corrective action. What was the issue, and what was the outcome?</w:t>
      </w:r>
    </w:p>
    <w:p w14:paraId="68003F43" w14:textId="77777777" w:rsidR="001842BC" w:rsidRDefault="001842BC" w:rsidP="001842BC">
      <w:pPr>
        <w:numPr>
          <w:ilvl w:val="0"/>
          <w:numId w:val="78"/>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quality assurance or audit processes do you have in place?</w:t>
      </w:r>
    </w:p>
    <w:p w14:paraId="5A92B905"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76272934" w14:textId="4F5AF623"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8. Compliance &amp; Risk Management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5764B317" w14:textId="77777777" w:rsidR="001842BC" w:rsidRPr="001842BC" w:rsidRDefault="001842BC" w:rsidP="001842BC">
      <w:pPr>
        <w:numPr>
          <w:ilvl w:val="0"/>
          <w:numId w:val="81"/>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your experience complying with HUD or other federal program requirements.</w:t>
      </w:r>
    </w:p>
    <w:p w14:paraId="4D37554B" w14:textId="77777777" w:rsidR="001842BC" w:rsidRPr="001842BC" w:rsidRDefault="001842BC" w:rsidP="001842BC">
      <w:pPr>
        <w:numPr>
          <w:ilvl w:val="0"/>
          <w:numId w:val="81"/>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stay current on regulatory changes and ensure staff are trained accordingly?</w:t>
      </w:r>
    </w:p>
    <w:p w14:paraId="5ECFF337" w14:textId="77777777" w:rsidR="001842BC" w:rsidRPr="001842BC" w:rsidRDefault="001842BC" w:rsidP="001842BC">
      <w:pPr>
        <w:numPr>
          <w:ilvl w:val="0"/>
          <w:numId w:val="81"/>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internal policies guide documentation, eligibility verification, and file management?</w:t>
      </w:r>
    </w:p>
    <w:p w14:paraId="6AB25E11" w14:textId="77777777" w:rsidR="001842BC" w:rsidRDefault="001842BC" w:rsidP="001842BC">
      <w:pPr>
        <w:numPr>
          <w:ilvl w:val="0"/>
          <w:numId w:val="81"/>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prepare for and respond to audits or monitoring visits?</w:t>
      </w:r>
    </w:p>
    <w:p w14:paraId="749FFD84"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7BBB5087" w14:textId="78D15FA0"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9. Distribution &amp; Access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5C0D3A9C" w14:textId="77777777" w:rsidR="001842BC" w:rsidRPr="001842BC" w:rsidRDefault="001842BC" w:rsidP="001842BC">
      <w:pPr>
        <w:numPr>
          <w:ilvl w:val="0"/>
          <w:numId w:val="84"/>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ensure equitable access to rental assistance for underserved or disproportionately impacted populations?</w:t>
      </w:r>
    </w:p>
    <w:p w14:paraId="028E5E59" w14:textId="77777777" w:rsidR="001842BC" w:rsidRPr="001842BC" w:rsidRDefault="001842BC" w:rsidP="001842BC">
      <w:pPr>
        <w:numPr>
          <w:ilvl w:val="0"/>
          <w:numId w:val="84"/>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strategies do you use to reduce barriers to entry for participants (e.g., documentation, criminal history, credit issues)?</w:t>
      </w:r>
    </w:p>
    <w:p w14:paraId="2AC6307C" w14:textId="77777777" w:rsidR="001842BC" w:rsidRDefault="001842BC" w:rsidP="001842BC">
      <w:pPr>
        <w:numPr>
          <w:ilvl w:val="0"/>
          <w:numId w:val="84"/>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How do you track and evaluate equity in program outcomes?</w:t>
      </w:r>
    </w:p>
    <w:p w14:paraId="1750272F" w14:textId="77777777" w:rsidR="00CB0C27" w:rsidRPr="001842BC" w:rsidRDefault="00CB0C27" w:rsidP="00CB0C27">
      <w:pPr>
        <w:spacing w:before="100" w:beforeAutospacing="1" w:after="100" w:afterAutospacing="1" w:line="278" w:lineRule="auto"/>
        <w:ind w:left="720"/>
        <w:contextualSpacing/>
        <w:rPr>
          <w:rFonts w:ascii="Aptos" w:eastAsia="Times New Roman" w:hAnsi="Aptos" w:cs="Arial"/>
          <w:color w:val="222222"/>
          <w:sz w:val="22"/>
          <w:szCs w:val="22"/>
        </w:rPr>
      </w:pPr>
    </w:p>
    <w:p w14:paraId="7B6C18B9" w14:textId="0CDFE82F" w:rsidR="001842BC" w:rsidRPr="001842BC" w:rsidRDefault="001842BC" w:rsidP="001842BC">
      <w:pPr>
        <w:shd w:val="clear" w:color="auto" w:fill="E7E6E6" w:themeFill="background2"/>
        <w:spacing w:before="100" w:beforeAutospacing="1" w:after="100" w:afterAutospacing="1"/>
        <w:outlineLvl w:val="1"/>
        <w:rPr>
          <w:rFonts w:ascii="Aptos" w:eastAsia="Times New Roman" w:hAnsi="Aptos" w:cs="Arial"/>
          <w:b/>
          <w:bCs/>
          <w:color w:val="222222"/>
          <w:sz w:val="22"/>
          <w:szCs w:val="22"/>
        </w:rPr>
      </w:pPr>
      <w:r w:rsidRPr="001842BC">
        <w:rPr>
          <w:rFonts w:ascii="Aptos" w:eastAsia="Times New Roman" w:hAnsi="Aptos" w:cs="Arial"/>
          <w:b/>
          <w:bCs/>
          <w:color w:val="222222"/>
          <w:sz w:val="22"/>
          <w:szCs w:val="22"/>
        </w:rPr>
        <w:t>10. Implementation Readiness (</w:t>
      </w:r>
      <w:r w:rsidR="0040235D">
        <w:rPr>
          <w:rFonts w:ascii="Aptos" w:eastAsia="Times New Roman" w:hAnsi="Aptos" w:cs="Arial"/>
          <w:b/>
          <w:bCs/>
          <w:color w:val="222222"/>
          <w:sz w:val="22"/>
          <w:szCs w:val="22"/>
        </w:rPr>
        <w:t>10</w:t>
      </w:r>
      <w:r w:rsidRPr="001842BC">
        <w:rPr>
          <w:rFonts w:ascii="Aptos" w:eastAsia="Times New Roman" w:hAnsi="Aptos" w:cs="Arial"/>
          <w:b/>
          <w:bCs/>
          <w:color w:val="222222"/>
          <w:sz w:val="22"/>
          <w:szCs w:val="22"/>
        </w:rPr>
        <w:t xml:space="preserve"> points)</w:t>
      </w:r>
    </w:p>
    <w:p w14:paraId="7CFD7B12" w14:textId="77777777" w:rsidR="001842BC" w:rsidRPr="001842BC" w:rsidRDefault="001842BC" w:rsidP="001842BC">
      <w:pPr>
        <w:numPr>
          <w:ilvl w:val="0"/>
          <w:numId w:val="87"/>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If awarded funding, what is your projected timeline to launch the program?</w:t>
      </w:r>
    </w:p>
    <w:p w14:paraId="23676A23" w14:textId="77777777" w:rsidR="001842BC" w:rsidRPr="001842BC" w:rsidRDefault="001842BC" w:rsidP="001842BC">
      <w:pPr>
        <w:numPr>
          <w:ilvl w:val="0"/>
          <w:numId w:val="87"/>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startup activities would you prioritize in the first 30–90 days?</w:t>
      </w:r>
    </w:p>
    <w:p w14:paraId="515F7949" w14:textId="77777777" w:rsidR="001842BC" w:rsidRPr="001842BC" w:rsidRDefault="001842BC" w:rsidP="001842BC">
      <w:pPr>
        <w:numPr>
          <w:ilvl w:val="0"/>
          <w:numId w:val="87"/>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What challenges do you anticipate in implementing this program, and how would you mitigate them?</w:t>
      </w:r>
    </w:p>
    <w:p w14:paraId="56BCC4AD" w14:textId="77777777" w:rsidR="001842BC" w:rsidRPr="001842BC" w:rsidRDefault="001842BC" w:rsidP="001842BC">
      <w:pPr>
        <w:numPr>
          <w:ilvl w:val="0"/>
          <w:numId w:val="87"/>
        </w:numPr>
        <w:spacing w:before="100" w:beforeAutospacing="1" w:after="100" w:afterAutospacing="1" w:line="278" w:lineRule="auto"/>
        <w:contextualSpacing/>
        <w:rPr>
          <w:rFonts w:ascii="Aptos" w:eastAsia="Times New Roman" w:hAnsi="Aptos" w:cs="Arial"/>
          <w:color w:val="222222"/>
          <w:sz w:val="22"/>
          <w:szCs w:val="22"/>
        </w:rPr>
      </w:pPr>
      <w:r w:rsidRPr="001842BC">
        <w:rPr>
          <w:rFonts w:ascii="Aptos" w:eastAsia="Times New Roman" w:hAnsi="Aptos" w:cs="Arial"/>
          <w:color w:val="222222"/>
          <w:sz w:val="22"/>
          <w:szCs w:val="22"/>
        </w:rPr>
        <w:t>Describe any technical assistance or support your organization may need to be successful.</w:t>
      </w:r>
    </w:p>
    <w:p w14:paraId="6B59E64C" w14:textId="77777777" w:rsidR="00FA5382" w:rsidRDefault="00FA5382" w:rsidP="004A4F5F">
      <w:pPr>
        <w:spacing w:after="160" w:line="276" w:lineRule="auto"/>
        <w:rPr>
          <w:rFonts w:ascii="Aptos" w:eastAsia="MS Mincho" w:hAnsi="Aptos" w:cs="Arial"/>
          <w:lang w:eastAsia="ja-JP"/>
        </w:rPr>
      </w:pPr>
    </w:p>
    <w:p w14:paraId="4D6F55F4" w14:textId="673B8D21" w:rsidR="004A4F5F" w:rsidRPr="003351A6" w:rsidRDefault="00FA5382" w:rsidP="00EB1271">
      <w:pPr>
        <w:pStyle w:val="Heading2"/>
        <w:rPr>
          <w:b/>
          <w:bCs/>
          <w:lang w:eastAsia="ja-JP"/>
        </w:rPr>
      </w:pPr>
      <w:r w:rsidRPr="003351A6">
        <w:rPr>
          <w:b/>
          <w:bCs/>
          <w:lang w:eastAsia="ja-JP"/>
        </w:rPr>
        <w:t xml:space="preserve">Application Questions: </w:t>
      </w:r>
      <w:r w:rsidR="00127EE7" w:rsidRPr="003351A6">
        <w:rPr>
          <w:b/>
          <w:bCs/>
          <w:lang w:eastAsia="ja-JP"/>
        </w:rPr>
        <w:t>Acquisition and Rehabilitation</w:t>
      </w:r>
      <w:r w:rsidRPr="003351A6">
        <w:rPr>
          <w:b/>
          <w:bCs/>
          <w:lang w:eastAsia="ja-JP"/>
        </w:rPr>
        <w:t xml:space="preserve"> Projects Only</w:t>
      </w:r>
    </w:p>
    <w:p w14:paraId="35015B49" w14:textId="77777777" w:rsidR="00EB1271" w:rsidRPr="00EB1271" w:rsidRDefault="00EB1271" w:rsidP="00BC45D6">
      <w:pPr>
        <w:rPr>
          <w:lang w:eastAsia="ja-JP"/>
        </w:rPr>
      </w:pPr>
    </w:p>
    <w:p w14:paraId="4A148895" w14:textId="77777777"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Response to Substance Use Disorders (SUD) – 20 Points</w:t>
      </w:r>
    </w:p>
    <w:p w14:paraId="10C88ACF"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1a - (10 points): Population Need and Profile</w:t>
      </w:r>
      <w:r w:rsidRPr="004A4F5F">
        <w:rPr>
          <w:rFonts w:ascii="Aptos" w:eastAsia="MS Mincho" w:hAnsi="Aptos" w:cs="Arial"/>
          <w:lang w:eastAsia="ja-JP"/>
        </w:rPr>
        <w:br/>
      </w:r>
      <w:r w:rsidRPr="004A4F5F">
        <w:rPr>
          <w:rFonts w:ascii="Aptos" w:eastAsia="Aptos" w:hAnsi="Aptos" w:cs="Aptos"/>
          <w:color w:val="000000"/>
          <w:lang w:eastAsia="ja-JP"/>
        </w:rPr>
        <w:t>Describe the population with substance use disorders (SUD) that your program intends to serve.</w:t>
      </w:r>
    </w:p>
    <w:p w14:paraId="7881D008"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2716C2E3" w14:textId="77777777" w:rsidR="004A4F5F" w:rsidRPr="004A4F5F" w:rsidRDefault="004A4F5F" w:rsidP="004A4F5F">
      <w:pPr>
        <w:numPr>
          <w:ilvl w:val="0"/>
          <w:numId w:val="44"/>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lastRenderedPageBreak/>
        <w:t>Description of social, health, and housing needs, including co-occurring mental health conditions, justice involvement, or histories of homelessness</w:t>
      </w:r>
    </w:p>
    <w:p w14:paraId="2F3F3B3C" w14:textId="77777777" w:rsidR="004A4F5F" w:rsidRPr="004A4F5F" w:rsidRDefault="004A4F5F" w:rsidP="004A4F5F">
      <w:pPr>
        <w:numPr>
          <w:ilvl w:val="0"/>
          <w:numId w:val="44"/>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Local or regional data (e.g., HMIS, PIT, Coordinated Entry, public health, behavioral health authority data) demonstrating need</w:t>
      </w:r>
    </w:p>
    <w:p w14:paraId="27D02C30" w14:textId="77777777" w:rsidR="004A4F5F" w:rsidRPr="004A4F5F" w:rsidRDefault="004A4F5F" w:rsidP="004A4F5F">
      <w:pPr>
        <w:numPr>
          <w:ilvl w:val="0"/>
          <w:numId w:val="44"/>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How the identified data informed program design, scale, and eligibility – aligning program design with population needs</w:t>
      </w:r>
    </w:p>
    <w:p w14:paraId="783BFA89" w14:textId="77777777" w:rsidR="004A4F5F" w:rsidRPr="004A4F5F" w:rsidRDefault="004A4F5F" w:rsidP="004A4F5F">
      <w:pPr>
        <w:spacing w:after="160" w:line="276" w:lineRule="auto"/>
        <w:rPr>
          <w:rFonts w:ascii="Aptos" w:eastAsia="Aptos" w:hAnsi="Aptos" w:cs="Aptos"/>
          <w:b/>
          <w:bCs/>
          <w:color w:val="000000"/>
          <w:lang w:eastAsia="ja-JP"/>
        </w:rPr>
      </w:pPr>
    </w:p>
    <w:p w14:paraId="30075674"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1b - (10 points): Program Design and Outcomes</w:t>
      </w:r>
      <w:r w:rsidRPr="004A4F5F">
        <w:rPr>
          <w:rFonts w:ascii="Aptos" w:eastAsia="MS Mincho" w:hAnsi="Aptos" w:cs="Arial"/>
          <w:lang w:eastAsia="ja-JP"/>
        </w:rPr>
        <w:br/>
      </w:r>
      <w:r w:rsidRPr="004A4F5F">
        <w:rPr>
          <w:rFonts w:ascii="Aptos" w:eastAsia="Aptos" w:hAnsi="Aptos" w:cs="Aptos"/>
          <w:color w:val="000000"/>
          <w:lang w:eastAsia="ja-JP"/>
        </w:rPr>
        <w:t>Describe how your program activities and partners address the identified needs of persons with SUD.</w:t>
      </w:r>
    </w:p>
    <w:p w14:paraId="248C5D36"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37E09584" w14:textId="1AB3A3C6" w:rsidR="004A4F5F" w:rsidRPr="004A4F5F" w:rsidRDefault="004A4F5F" w:rsidP="004A4F5F">
      <w:pPr>
        <w:numPr>
          <w:ilvl w:val="0"/>
          <w:numId w:val="45"/>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Description of recovery-oriented</w:t>
      </w:r>
      <w:r w:rsidR="00D825E8">
        <w:rPr>
          <w:rFonts w:ascii="Aptos" w:eastAsia="Aptos" w:hAnsi="Aptos" w:cs="Aptos"/>
          <w:lang w:eastAsia="ja-JP"/>
        </w:rPr>
        <w:t xml:space="preserve"> policies</w:t>
      </w:r>
      <w:r w:rsidR="00997814">
        <w:rPr>
          <w:rFonts w:ascii="Aptos" w:eastAsia="Aptos" w:hAnsi="Aptos" w:cs="Aptos"/>
          <w:lang w:eastAsia="ja-JP"/>
        </w:rPr>
        <w:t xml:space="preserve"> that address recurrence of substance use in a way that </w:t>
      </w:r>
      <w:r w:rsidR="007763F5">
        <w:rPr>
          <w:rFonts w:ascii="Aptos" w:eastAsia="Aptos" w:hAnsi="Aptos" w:cs="Aptos"/>
          <w:lang w:eastAsia="ja-JP"/>
        </w:rPr>
        <w:t>promotes housing stability and transition to safe settings</w:t>
      </w:r>
      <w:r w:rsidRPr="004A4F5F">
        <w:rPr>
          <w:rFonts w:ascii="Aptos" w:eastAsia="Aptos" w:hAnsi="Aptos" w:cs="Aptos"/>
          <w:lang w:eastAsia="ja-JP"/>
        </w:rPr>
        <w:t>- How are you supporting engagement and relapse</w:t>
      </w:r>
      <w:r w:rsidR="42B2730F" w:rsidRPr="5EC6D16C">
        <w:rPr>
          <w:rFonts w:ascii="Aptos" w:eastAsia="Aptos" w:hAnsi="Aptos" w:cs="Aptos"/>
          <w:lang w:eastAsia="ja-JP"/>
        </w:rPr>
        <w:t xml:space="preserve"> prevention</w:t>
      </w:r>
      <w:r w:rsidRPr="5EC6D16C">
        <w:rPr>
          <w:rFonts w:ascii="Aptos" w:eastAsia="Aptos" w:hAnsi="Aptos" w:cs="Aptos"/>
          <w:lang w:eastAsia="ja-JP"/>
        </w:rPr>
        <w:t>?</w:t>
      </w:r>
      <w:r w:rsidRPr="004A4F5F">
        <w:rPr>
          <w:rFonts w:ascii="Aptos" w:eastAsia="Aptos" w:hAnsi="Aptos" w:cs="Aptos"/>
          <w:lang w:eastAsia="ja-JP"/>
        </w:rPr>
        <w:t xml:space="preserve">  Include program policies.</w:t>
      </w:r>
    </w:p>
    <w:p w14:paraId="3DD4CBEF" w14:textId="77777777" w:rsidR="004A4F5F" w:rsidRPr="004A4F5F" w:rsidRDefault="004A4F5F" w:rsidP="004A4F5F">
      <w:pPr>
        <w:numPr>
          <w:ilvl w:val="0"/>
          <w:numId w:val="45"/>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Key partners and their roles in addressing health, behavioral health, and social needs</w:t>
      </w:r>
    </w:p>
    <w:p w14:paraId="27A067A4" w14:textId="77777777" w:rsidR="004A4F5F" w:rsidRPr="004A4F5F" w:rsidRDefault="004A4F5F" w:rsidP="004A4F5F">
      <w:pPr>
        <w:numPr>
          <w:ilvl w:val="0"/>
          <w:numId w:val="45"/>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Outcomes to be tracked and reported (housing stability, exits to permanent housing, returns to homelessness, engagement with treatment)</w:t>
      </w:r>
    </w:p>
    <w:p w14:paraId="4FB4D3EC" w14:textId="77777777" w:rsidR="004A4F5F" w:rsidRPr="004A4F5F" w:rsidRDefault="004A4F5F" w:rsidP="004A4F5F">
      <w:pPr>
        <w:numPr>
          <w:ilvl w:val="1"/>
          <w:numId w:val="45"/>
        </w:numPr>
        <w:spacing w:after="160" w:line="276" w:lineRule="auto"/>
        <w:contextualSpacing/>
        <w:rPr>
          <w:rFonts w:ascii="Aptos" w:eastAsia="Aptos" w:hAnsi="Aptos" w:cs="Aptos"/>
          <w:lang w:eastAsia="ja-JP"/>
        </w:rPr>
      </w:pPr>
      <w:r w:rsidRPr="004A4F5F">
        <w:rPr>
          <w:rFonts w:ascii="Aptos" w:eastAsia="Aptos" w:hAnsi="Aptos" w:cs="Aptos"/>
          <w:lang w:eastAsia="ja-JP"/>
        </w:rPr>
        <w:t xml:space="preserve">RHP outcomes include </w:t>
      </w:r>
    </w:p>
    <w:p w14:paraId="6732DA4D" w14:textId="24983D93" w:rsidR="004A4F5F" w:rsidRPr="004A4F5F" w:rsidRDefault="004A4F5F" w:rsidP="004A4F5F">
      <w:pPr>
        <w:numPr>
          <w:ilvl w:val="2"/>
          <w:numId w:val="45"/>
        </w:numPr>
        <w:spacing w:after="160" w:line="276" w:lineRule="auto"/>
        <w:contextualSpacing/>
        <w:rPr>
          <w:rFonts w:ascii="Aptos" w:eastAsia="Aptos" w:hAnsi="Aptos" w:cs="Aptos"/>
          <w:lang w:eastAsia="ja-JP"/>
        </w:rPr>
      </w:pPr>
      <w:r w:rsidRPr="004A4F5F">
        <w:rPr>
          <w:rFonts w:ascii="Aptos" w:eastAsia="Aptos" w:hAnsi="Aptos" w:cs="Aptos"/>
          <w:lang w:eastAsia="ja-JP"/>
        </w:rPr>
        <w:t># of units developed or rehabilitated for people with SUD</w:t>
      </w:r>
    </w:p>
    <w:p w14:paraId="24EDA673" w14:textId="46ECA761" w:rsidR="004A4F5F" w:rsidRPr="004A4F5F" w:rsidRDefault="004A4F5F" w:rsidP="004A4F5F">
      <w:pPr>
        <w:numPr>
          <w:ilvl w:val="2"/>
          <w:numId w:val="45"/>
        </w:numPr>
        <w:spacing w:after="160" w:line="276" w:lineRule="auto"/>
        <w:contextualSpacing/>
        <w:rPr>
          <w:rFonts w:ascii="Aptos" w:eastAsia="Aptos" w:hAnsi="Aptos" w:cs="Aptos"/>
          <w:lang w:eastAsia="ja-JP"/>
        </w:rPr>
      </w:pPr>
      <w:r w:rsidRPr="004A4F5F">
        <w:rPr>
          <w:rFonts w:ascii="Aptos" w:eastAsia="Aptos" w:hAnsi="Aptos" w:cs="Aptos"/>
          <w:lang w:eastAsia="ja-JP"/>
        </w:rPr>
        <w:t>Number of people served with rental assistance</w:t>
      </w:r>
    </w:p>
    <w:p w14:paraId="13455C9D" w14:textId="65496C59" w:rsidR="756A4D93" w:rsidRDefault="756A4D93" w:rsidP="5EC6D16C">
      <w:pPr>
        <w:numPr>
          <w:ilvl w:val="2"/>
          <w:numId w:val="45"/>
        </w:numPr>
        <w:spacing w:after="160" w:line="276" w:lineRule="auto"/>
        <w:contextualSpacing/>
        <w:rPr>
          <w:rFonts w:ascii="Aptos" w:eastAsia="Aptos" w:hAnsi="Aptos" w:cs="Aptos"/>
          <w:lang w:eastAsia="ja-JP"/>
        </w:rPr>
      </w:pPr>
      <w:r w:rsidRPr="5EC6D16C">
        <w:rPr>
          <w:rFonts w:ascii="Aptos" w:eastAsia="Aptos" w:hAnsi="Aptos" w:cs="Aptos"/>
          <w:lang w:eastAsia="ja-JP"/>
        </w:rPr>
        <w:t>Exits to permanent housing</w:t>
      </w:r>
    </w:p>
    <w:p w14:paraId="4C174186" w14:textId="77777777" w:rsidR="004A4F5F" w:rsidRPr="004A4F5F" w:rsidRDefault="004A4F5F" w:rsidP="004A4F5F">
      <w:pPr>
        <w:numPr>
          <w:ilvl w:val="0"/>
          <w:numId w:val="45"/>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Data systems used to track need and outcomes (HMIS or other similar systems)</w:t>
      </w:r>
    </w:p>
    <w:p w14:paraId="756229C3" w14:textId="77777777" w:rsidR="004A4F5F" w:rsidRPr="004A4F5F" w:rsidRDefault="004A4F5F" w:rsidP="004A4F5F">
      <w:pPr>
        <w:spacing w:line="276" w:lineRule="auto"/>
        <w:ind w:left="360" w:hanging="360"/>
        <w:contextualSpacing/>
        <w:rPr>
          <w:rFonts w:ascii="Aptos" w:eastAsia="Aptos" w:hAnsi="Aptos" w:cs="Aptos"/>
          <w:lang w:eastAsia="ja-JP"/>
        </w:rPr>
      </w:pPr>
    </w:p>
    <w:p w14:paraId="427935AD" w14:textId="77777777"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Location in an Underserved Region – 12 Points</w:t>
      </w:r>
    </w:p>
    <w:p w14:paraId="3F0D116E"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2 - (12 points): Geographic Need and Accessibility</w:t>
      </w:r>
      <w:r w:rsidRPr="004A4F5F">
        <w:rPr>
          <w:rFonts w:ascii="Aptos" w:eastAsia="MS Mincho" w:hAnsi="Aptos" w:cs="Arial"/>
          <w:lang w:eastAsia="ja-JP"/>
        </w:rPr>
        <w:br/>
      </w:r>
      <w:r w:rsidRPr="004A4F5F">
        <w:rPr>
          <w:rFonts w:ascii="Aptos" w:eastAsia="Aptos" w:hAnsi="Aptos" w:cs="Aptos"/>
          <w:color w:val="000000"/>
          <w:lang w:eastAsia="ja-JP"/>
        </w:rPr>
        <w:t>Describe how the program location addresses an underserved or high-need geographic area.</w:t>
      </w:r>
    </w:p>
    <w:p w14:paraId="73626BCB"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21CE4BDA" w14:textId="77777777" w:rsidR="004A4F5F" w:rsidRPr="004A4F5F" w:rsidRDefault="004A4F5F" w:rsidP="004A4F5F">
      <w:pPr>
        <w:numPr>
          <w:ilvl w:val="0"/>
          <w:numId w:val="46"/>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Map or description of program location</w:t>
      </w:r>
    </w:p>
    <w:p w14:paraId="02409C7A" w14:textId="77777777" w:rsidR="004A4F5F" w:rsidRPr="004A4F5F" w:rsidRDefault="004A4F5F" w:rsidP="004A4F5F">
      <w:pPr>
        <w:numPr>
          <w:ilvl w:val="0"/>
          <w:numId w:val="46"/>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Evidence that the area is under-resourced (CoC priorities, PIT data, Consolidated Plan, rural/frontier designation)</w:t>
      </w:r>
    </w:p>
    <w:p w14:paraId="03BFA33B" w14:textId="77777777" w:rsidR="004A4F5F" w:rsidRPr="004A4F5F" w:rsidRDefault="004A4F5F" w:rsidP="004A4F5F">
      <w:pPr>
        <w:numPr>
          <w:ilvl w:val="0"/>
          <w:numId w:val="46"/>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Proximity to treatment, healthcare, employment, probation/parole, and benefits access points</w:t>
      </w:r>
    </w:p>
    <w:p w14:paraId="69E5B6AC" w14:textId="77777777" w:rsidR="004A4F5F" w:rsidRPr="004A4F5F" w:rsidRDefault="004A4F5F" w:rsidP="004A4F5F">
      <w:pPr>
        <w:numPr>
          <w:ilvl w:val="0"/>
          <w:numId w:val="46"/>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lastRenderedPageBreak/>
        <w:t>Transportation options for residents</w:t>
      </w:r>
    </w:p>
    <w:p w14:paraId="0A96560F" w14:textId="25A7EF34" w:rsidR="68D3026A" w:rsidRPr="003C7D80" w:rsidRDefault="68D3026A" w:rsidP="5EC6D16C">
      <w:pPr>
        <w:numPr>
          <w:ilvl w:val="0"/>
          <w:numId w:val="46"/>
        </w:numPr>
        <w:spacing w:after="160" w:line="276" w:lineRule="auto"/>
        <w:ind w:left="360"/>
        <w:contextualSpacing/>
        <w:rPr>
          <w:rFonts w:ascii="Aptos" w:eastAsia="Aptos" w:hAnsi="Aptos" w:cs="Aptos"/>
        </w:rPr>
      </w:pPr>
      <w:r w:rsidRPr="003C7D80">
        <w:rPr>
          <w:rFonts w:ascii="Aptos" w:eastAsia="Aptos" w:hAnsi="Aptos" w:cs="Aptos"/>
        </w:rPr>
        <w:t>Whether the proposed location falls within a HUD-designated Opportunity Zone or a census tract with high rates of drug overdose mortality, as these factors may be considered in scoring</w:t>
      </w:r>
    </w:p>
    <w:p w14:paraId="2C9DC3B6" w14:textId="77777777" w:rsidR="004A4F5F" w:rsidRPr="004A4F5F" w:rsidRDefault="004A4F5F" w:rsidP="004A4F5F">
      <w:pPr>
        <w:spacing w:line="276" w:lineRule="auto"/>
        <w:ind w:left="360" w:hanging="360"/>
        <w:contextualSpacing/>
        <w:rPr>
          <w:rFonts w:ascii="Aptos" w:eastAsia="Aptos" w:hAnsi="Aptos" w:cs="Aptos"/>
          <w:lang w:eastAsia="ja-JP"/>
        </w:rPr>
      </w:pPr>
    </w:p>
    <w:p w14:paraId="3B69E280" w14:textId="50DD8D3E"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 xml:space="preserve">Safe, Healthy Living Environment – </w:t>
      </w:r>
      <w:r w:rsidR="004618D5">
        <w:rPr>
          <w:rFonts w:ascii="Aptos" w:eastAsia="Aptos" w:hAnsi="Aptos" w:cs="Aptos"/>
          <w:b/>
          <w:bCs/>
          <w:color w:val="000000"/>
          <w:lang w:eastAsia="ja-JP"/>
        </w:rPr>
        <w:t>2</w:t>
      </w:r>
      <w:r w:rsidR="004618D5" w:rsidRPr="004A4F5F">
        <w:rPr>
          <w:rFonts w:ascii="Aptos" w:eastAsia="Aptos" w:hAnsi="Aptos" w:cs="Aptos"/>
          <w:b/>
          <w:bCs/>
          <w:color w:val="000000"/>
          <w:lang w:eastAsia="ja-JP"/>
        </w:rPr>
        <w:t xml:space="preserve"> </w:t>
      </w:r>
      <w:r w:rsidRPr="004A4F5F">
        <w:rPr>
          <w:rFonts w:ascii="Aptos" w:eastAsia="Aptos" w:hAnsi="Aptos" w:cs="Aptos"/>
          <w:b/>
          <w:bCs/>
          <w:color w:val="000000"/>
          <w:lang w:eastAsia="ja-JP"/>
        </w:rPr>
        <w:t>Points</w:t>
      </w:r>
    </w:p>
    <w:p w14:paraId="682329FB" w14:textId="4BCA8AE6"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3 - (</w:t>
      </w:r>
      <w:r w:rsidR="004618D5">
        <w:rPr>
          <w:rFonts w:ascii="Aptos" w:eastAsia="Aptos" w:hAnsi="Aptos" w:cs="Aptos"/>
          <w:b/>
          <w:bCs/>
          <w:color w:val="000000"/>
          <w:lang w:eastAsia="ja-JP"/>
        </w:rPr>
        <w:t>2</w:t>
      </w:r>
      <w:r w:rsidR="004618D5" w:rsidRPr="004A4F5F">
        <w:rPr>
          <w:rFonts w:ascii="Aptos" w:eastAsia="Aptos" w:hAnsi="Aptos" w:cs="Aptos"/>
          <w:b/>
          <w:bCs/>
          <w:color w:val="000000"/>
          <w:lang w:eastAsia="ja-JP"/>
        </w:rPr>
        <w:t xml:space="preserve"> </w:t>
      </w:r>
      <w:r w:rsidRPr="004A4F5F">
        <w:rPr>
          <w:rFonts w:ascii="Aptos" w:eastAsia="Aptos" w:hAnsi="Aptos" w:cs="Aptos"/>
          <w:b/>
          <w:bCs/>
          <w:color w:val="000000"/>
          <w:lang w:eastAsia="ja-JP"/>
        </w:rPr>
        <w:t>points): Housing Quality, Safety, and Services</w:t>
      </w:r>
      <w:r w:rsidRPr="004A4F5F">
        <w:rPr>
          <w:rFonts w:ascii="Aptos" w:eastAsia="MS Mincho" w:hAnsi="Aptos" w:cs="Arial"/>
          <w:lang w:eastAsia="ja-JP"/>
        </w:rPr>
        <w:br/>
      </w:r>
      <w:r w:rsidRPr="004A4F5F">
        <w:rPr>
          <w:rFonts w:ascii="Aptos" w:eastAsia="Aptos" w:hAnsi="Aptos" w:cs="Aptos"/>
          <w:color w:val="000000"/>
          <w:lang w:eastAsia="ja-JP"/>
        </w:rPr>
        <w:t>Describe how the program provides a safe, healthy living environment for residents.</w:t>
      </w:r>
    </w:p>
    <w:p w14:paraId="280E6816"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4BBBEF08" w14:textId="32E63534" w:rsidR="004A4F5F" w:rsidRPr="004A4F5F" w:rsidRDefault="004A4F5F" w:rsidP="004A4F5F">
      <w:pPr>
        <w:numPr>
          <w:ilvl w:val="0"/>
          <w:numId w:val="47"/>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Alignment with NARR standards and HUD habitability expectations</w:t>
      </w:r>
      <w:r w:rsidR="46417D37" w:rsidRPr="5EC6D16C">
        <w:rPr>
          <w:rFonts w:ascii="Aptos" w:eastAsia="Aptos" w:hAnsi="Aptos" w:cs="Aptos"/>
          <w:lang w:eastAsia="ja-JP"/>
        </w:rPr>
        <w:t>, including CTARR certification level and any planned upgrades to certification level</w:t>
      </w:r>
    </w:p>
    <w:p w14:paraId="03CDD3FC" w14:textId="77777777" w:rsidR="004A4F5F" w:rsidRPr="004A4F5F" w:rsidRDefault="004A4F5F" w:rsidP="004A4F5F">
      <w:pPr>
        <w:numPr>
          <w:ilvl w:val="0"/>
          <w:numId w:val="47"/>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Health and safety policies (overdose prevention, naloxone access, medication management, emergency preparedness)</w:t>
      </w:r>
    </w:p>
    <w:p w14:paraId="0A4A285E" w14:textId="77777777" w:rsidR="004A4F5F" w:rsidRPr="004A4F5F" w:rsidRDefault="004A4F5F" w:rsidP="004A4F5F">
      <w:pPr>
        <w:numPr>
          <w:ilvl w:val="0"/>
          <w:numId w:val="47"/>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Description of physical conditions, accessibility, and maintenance plans</w:t>
      </w:r>
    </w:p>
    <w:p w14:paraId="59FB4C01" w14:textId="77777777" w:rsidR="004A4F5F" w:rsidRPr="004A4F5F" w:rsidRDefault="004A4F5F" w:rsidP="004A4F5F">
      <w:pPr>
        <w:numPr>
          <w:ilvl w:val="0"/>
          <w:numId w:val="47"/>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Resident rights, grievance procedures, and due process protections</w:t>
      </w:r>
    </w:p>
    <w:p w14:paraId="189FA280" w14:textId="3EF29F75" w:rsidR="004A4F5F" w:rsidRPr="004A4F5F" w:rsidRDefault="004A4F5F" w:rsidP="004A4F5F">
      <w:pPr>
        <w:numPr>
          <w:ilvl w:val="0"/>
          <w:numId w:val="47"/>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Description of holistic and wraparound services offered (</w:t>
      </w:r>
      <w:r w:rsidR="6CDFAA0C" w:rsidRPr="5EC6D16C">
        <w:rPr>
          <w:rFonts w:ascii="Aptos" w:eastAsia="Aptos" w:hAnsi="Aptos" w:cs="Aptos"/>
          <w:lang w:eastAsia="ja-JP"/>
        </w:rPr>
        <w:t>service</w:t>
      </w:r>
      <w:r w:rsidR="00D43654">
        <w:rPr>
          <w:rFonts w:ascii="Aptos" w:eastAsia="Aptos" w:hAnsi="Aptos" w:cs="Aptos"/>
          <w:lang w:eastAsia="ja-JP"/>
        </w:rPr>
        <w:t xml:space="preserve"> engagement</w:t>
      </w:r>
      <w:r w:rsidR="6CDFAA0C" w:rsidRPr="5EC6D16C">
        <w:rPr>
          <w:rFonts w:ascii="Aptos" w:eastAsia="Aptos" w:hAnsi="Aptos" w:cs="Aptos"/>
          <w:lang w:eastAsia="ja-JP"/>
        </w:rPr>
        <w:t xml:space="preserve"> may not be required as </w:t>
      </w:r>
      <w:r w:rsidR="006D36DA">
        <w:rPr>
          <w:rFonts w:ascii="Aptos" w:eastAsia="Aptos" w:hAnsi="Aptos" w:cs="Aptos"/>
          <w:lang w:eastAsia="ja-JP"/>
        </w:rPr>
        <w:t>a</w:t>
      </w:r>
      <w:r w:rsidR="00D43654">
        <w:rPr>
          <w:rFonts w:ascii="Aptos" w:eastAsia="Aptos" w:hAnsi="Aptos" w:cs="Aptos"/>
          <w:lang w:eastAsia="ja-JP"/>
        </w:rPr>
        <w:t xml:space="preserve"> </w:t>
      </w:r>
      <w:r w:rsidR="6CDFAA0C" w:rsidRPr="5EC6D16C">
        <w:rPr>
          <w:rFonts w:ascii="Aptos" w:eastAsia="Aptos" w:hAnsi="Aptos" w:cs="Aptos"/>
          <w:lang w:eastAsia="ja-JP"/>
        </w:rPr>
        <w:t>condition of residency, but should be available and actively facilitated</w:t>
      </w:r>
      <w:r w:rsidRPr="004A4F5F">
        <w:rPr>
          <w:rFonts w:ascii="Aptos" w:eastAsia="Aptos" w:hAnsi="Aptos" w:cs="Aptos"/>
          <w:lang w:eastAsia="ja-JP"/>
        </w:rPr>
        <w:t xml:space="preserve"> – Support Act calls for collaboration)</w:t>
      </w:r>
    </w:p>
    <w:p w14:paraId="3F29BDB3" w14:textId="77777777" w:rsidR="004A4F5F" w:rsidRPr="004A4F5F" w:rsidRDefault="004A4F5F" w:rsidP="004A4F5F">
      <w:pPr>
        <w:spacing w:line="276" w:lineRule="auto"/>
        <w:ind w:left="360" w:hanging="360"/>
        <w:contextualSpacing/>
        <w:rPr>
          <w:rFonts w:ascii="Aptos" w:eastAsia="Aptos" w:hAnsi="Aptos" w:cs="Aptos"/>
          <w:lang w:eastAsia="ja-JP"/>
        </w:rPr>
      </w:pPr>
    </w:p>
    <w:p w14:paraId="3F5F5485" w14:textId="7D020788"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 xml:space="preserve">Ability to Leverage Partners and Resources – </w:t>
      </w:r>
      <w:r w:rsidR="004618D5">
        <w:rPr>
          <w:rFonts w:ascii="Aptos" w:eastAsia="Aptos" w:hAnsi="Aptos" w:cs="Aptos"/>
          <w:b/>
          <w:bCs/>
          <w:color w:val="000000"/>
          <w:lang w:eastAsia="ja-JP"/>
        </w:rPr>
        <w:t xml:space="preserve">4 </w:t>
      </w:r>
      <w:r w:rsidRPr="004A4F5F">
        <w:rPr>
          <w:rFonts w:ascii="Aptos" w:eastAsia="Aptos" w:hAnsi="Aptos" w:cs="Aptos"/>
          <w:b/>
          <w:bCs/>
          <w:color w:val="000000"/>
          <w:lang w:eastAsia="ja-JP"/>
        </w:rPr>
        <w:t>Points</w:t>
      </w:r>
    </w:p>
    <w:p w14:paraId="473A39A6" w14:textId="58711E34"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4 - (</w:t>
      </w:r>
      <w:r w:rsidR="004618D5">
        <w:rPr>
          <w:rFonts w:ascii="Aptos" w:eastAsia="Aptos" w:hAnsi="Aptos" w:cs="Aptos"/>
          <w:b/>
          <w:bCs/>
          <w:color w:val="000000"/>
          <w:lang w:eastAsia="ja-JP"/>
        </w:rPr>
        <w:t>4</w:t>
      </w:r>
      <w:r w:rsidR="004618D5" w:rsidRPr="004A4F5F">
        <w:rPr>
          <w:rFonts w:ascii="Aptos" w:eastAsia="Aptos" w:hAnsi="Aptos" w:cs="Aptos"/>
          <w:b/>
          <w:bCs/>
          <w:color w:val="000000"/>
          <w:lang w:eastAsia="ja-JP"/>
        </w:rPr>
        <w:t xml:space="preserve"> </w:t>
      </w:r>
      <w:r w:rsidRPr="004A4F5F">
        <w:rPr>
          <w:rFonts w:ascii="Aptos" w:eastAsia="Aptos" w:hAnsi="Aptos" w:cs="Aptos"/>
          <w:b/>
          <w:bCs/>
          <w:color w:val="000000"/>
          <w:lang w:eastAsia="ja-JP"/>
        </w:rPr>
        <w:t>points): Partnerships and System Integration</w:t>
      </w:r>
      <w:r w:rsidRPr="004A4F5F">
        <w:rPr>
          <w:rFonts w:ascii="Aptos" w:eastAsia="MS Mincho" w:hAnsi="Aptos" w:cs="Arial"/>
          <w:lang w:eastAsia="ja-JP"/>
        </w:rPr>
        <w:br/>
      </w:r>
      <w:r w:rsidRPr="004A4F5F">
        <w:rPr>
          <w:rFonts w:ascii="Aptos" w:eastAsia="Aptos" w:hAnsi="Aptos" w:cs="Aptos"/>
          <w:color w:val="000000"/>
          <w:lang w:eastAsia="ja-JP"/>
        </w:rPr>
        <w:t>Describe how your organization leverages partnerships and resources to support residents.</w:t>
      </w:r>
    </w:p>
    <w:p w14:paraId="1FC26C26"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00BBB54A" w14:textId="77777777" w:rsidR="004A4F5F" w:rsidRPr="004A4F5F" w:rsidRDefault="004A4F5F" w:rsidP="004A4F5F">
      <w:pPr>
        <w:numPr>
          <w:ilvl w:val="0"/>
          <w:numId w:val="48"/>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Coordination with other housing providers, including CoC- or ESG-funded programs</w:t>
      </w:r>
    </w:p>
    <w:p w14:paraId="3C26964C" w14:textId="77777777" w:rsidR="004A4F5F" w:rsidRPr="004A4F5F" w:rsidRDefault="004A4F5F" w:rsidP="004A4F5F">
      <w:pPr>
        <w:numPr>
          <w:ilvl w:val="0"/>
          <w:numId w:val="48"/>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Coordination with health, behavioral health, and service providers</w:t>
      </w:r>
    </w:p>
    <w:p w14:paraId="2F60C737" w14:textId="77777777" w:rsidR="004A4F5F" w:rsidRPr="004A4F5F" w:rsidRDefault="004A4F5F" w:rsidP="004A4F5F">
      <w:pPr>
        <w:numPr>
          <w:ilvl w:val="0"/>
          <w:numId w:val="48"/>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Access to transportation and employment resources</w:t>
      </w:r>
    </w:p>
    <w:p w14:paraId="2EC7539C" w14:textId="77777777" w:rsidR="004A4F5F" w:rsidRPr="004A4F5F" w:rsidRDefault="004A4F5F" w:rsidP="004A4F5F">
      <w:pPr>
        <w:numPr>
          <w:ilvl w:val="0"/>
          <w:numId w:val="48"/>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Ability to connect residents to mainstream benefits (Medicaid, SNAP, SSI/SSDI, TANF)</w:t>
      </w:r>
    </w:p>
    <w:p w14:paraId="19CA4E20" w14:textId="678009E5" w:rsidR="004A4F5F" w:rsidRPr="004A4F5F" w:rsidRDefault="004A4F5F" w:rsidP="5EC6D16C">
      <w:pPr>
        <w:numPr>
          <w:ilvl w:val="0"/>
          <w:numId w:val="48"/>
        </w:numPr>
        <w:spacing w:after="160" w:line="276" w:lineRule="auto"/>
        <w:ind w:left="360"/>
        <w:contextualSpacing/>
        <w:rPr>
          <w:rFonts w:ascii="Aptos" w:eastAsia="MS Mincho" w:hAnsi="Aptos" w:cs="Arial"/>
          <w:u w:val="single"/>
        </w:rPr>
      </w:pPr>
      <w:r w:rsidRPr="004A4F5F">
        <w:rPr>
          <w:rFonts w:ascii="Aptos" w:eastAsia="Aptos" w:hAnsi="Aptos" w:cs="Aptos"/>
          <w:b/>
          <w:bCs/>
          <w:lang w:eastAsia="ja-JP"/>
        </w:rPr>
        <w:t>Ability to serve Low- to Moderate-Income (LMI) individuals and track/report Area Median Income (AMI</w:t>
      </w:r>
      <w:r w:rsidRPr="004A4F5F">
        <w:rPr>
          <w:rFonts w:ascii="Aptos" w:eastAsia="Aptos" w:hAnsi="Aptos" w:cs="Aptos"/>
          <w:lang w:eastAsia="ja-JP"/>
        </w:rPr>
        <w:t xml:space="preserve">) - </w:t>
      </w:r>
      <w:r w:rsidRPr="5EC6D16C">
        <w:rPr>
          <w:rFonts w:ascii="Aptos" w:eastAsia="MS Mincho" w:hAnsi="Aptos" w:cs="Arial"/>
          <w:color w:val="000000" w:themeColor="text1"/>
          <w:lang w:eastAsia="ja-JP"/>
        </w:rPr>
        <w:t>Describe how the project will prioritize and/or consider low-moderate income.</w:t>
      </w:r>
      <w:r w:rsidR="15825DDE" w:rsidRPr="5EC6D16C">
        <w:rPr>
          <w:rFonts w:ascii="Aptos" w:eastAsia="MS Mincho" w:hAnsi="Aptos" w:cs="Arial"/>
          <w:color w:val="000000" w:themeColor="text1"/>
          <w:lang w:eastAsia="ja-JP"/>
        </w:rPr>
        <w:t xml:space="preserve"> </w:t>
      </w:r>
      <w:r w:rsidR="15825DDE" w:rsidRPr="5EC6D16C">
        <w:rPr>
          <w:rFonts w:ascii="Aptos" w:eastAsia="MS Mincho" w:hAnsi="Aptos" w:cs="Arial"/>
          <w:u w:val="single"/>
        </w:rPr>
        <w:t>Note: HUD defines LMI as households at or below 80% of Area Median Income (AMI), per 24 CFR 570.208. Documentation of LMI status must be maintained in participant files</w:t>
      </w:r>
    </w:p>
    <w:p w14:paraId="2FDF5E37" w14:textId="621A6228" w:rsidR="004A4F5F" w:rsidRPr="004A4F5F" w:rsidRDefault="004A4F5F" w:rsidP="004A4F5F">
      <w:pPr>
        <w:numPr>
          <w:ilvl w:val="0"/>
          <w:numId w:val="48"/>
        </w:numPr>
        <w:spacing w:after="160" w:line="276" w:lineRule="auto"/>
        <w:ind w:left="360"/>
        <w:contextualSpacing/>
        <w:rPr>
          <w:rFonts w:ascii="Aptos" w:eastAsia="MS Mincho" w:hAnsi="Aptos" w:cs="Arial"/>
          <w:lang w:eastAsia="ja-JP"/>
        </w:rPr>
      </w:pPr>
    </w:p>
    <w:p w14:paraId="272E35F4" w14:textId="77777777" w:rsidR="004A4F5F" w:rsidRPr="004A4F5F" w:rsidRDefault="004A4F5F" w:rsidP="004A4F5F">
      <w:pPr>
        <w:spacing w:line="276" w:lineRule="auto"/>
        <w:ind w:left="360" w:hanging="360"/>
        <w:contextualSpacing/>
        <w:rPr>
          <w:rFonts w:ascii="Aptos" w:eastAsia="Aptos" w:hAnsi="Aptos" w:cs="Aptos"/>
          <w:lang w:eastAsia="ja-JP"/>
        </w:rPr>
      </w:pPr>
    </w:p>
    <w:p w14:paraId="32D8A08B" w14:textId="77777777" w:rsidR="004A4F5F" w:rsidRPr="004A4F5F" w:rsidRDefault="004A4F5F" w:rsidP="004A4F5F">
      <w:pPr>
        <w:shd w:val="clear" w:color="auto" w:fill="DAE9F7"/>
        <w:spacing w:after="160" w:line="276" w:lineRule="auto"/>
        <w:jc w:val="center"/>
        <w:rPr>
          <w:rFonts w:ascii="Aptos" w:eastAsia="MS Mincho" w:hAnsi="Aptos" w:cs="Arial"/>
          <w:lang w:eastAsia="ja-JP"/>
        </w:rPr>
      </w:pPr>
      <w:r w:rsidRPr="5EC6D16C">
        <w:rPr>
          <w:rFonts w:ascii="Aptos" w:eastAsia="Aptos" w:hAnsi="Aptos" w:cs="Aptos"/>
          <w:b/>
          <w:color w:val="000000" w:themeColor="text1"/>
          <w:lang w:eastAsia="ja-JP"/>
        </w:rPr>
        <w:t>Community Support for Recovery Housing – 8 Points</w:t>
      </w:r>
    </w:p>
    <w:p w14:paraId="3B93B23D"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5 - (8 points): Community Engagement and Support</w:t>
      </w:r>
      <w:r w:rsidRPr="004A4F5F">
        <w:rPr>
          <w:rFonts w:ascii="Aptos" w:eastAsia="MS Mincho" w:hAnsi="Aptos" w:cs="Arial"/>
          <w:lang w:eastAsia="ja-JP"/>
        </w:rPr>
        <w:br/>
      </w:r>
      <w:r w:rsidRPr="004A4F5F">
        <w:rPr>
          <w:rFonts w:ascii="Aptos" w:eastAsia="Aptos" w:hAnsi="Aptos" w:cs="Aptos"/>
          <w:color w:val="000000"/>
          <w:lang w:eastAsia="ja-JP"/>
        </w:rPr>
        <w:t>Describe the level of community support for the proposed recovery housing.</w:t>
      </w:r>
    </w:p>
    <w:p w14:paraId="2C299B6A"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533BEF66" w14:textId="77777777" w:rsidR="004A4F5F" w:rsidRPr="004A4F5F" w:rsidRDefault="004A4F5F" w:rsidP="004A4F5F">
      <w:pPr>
        <w:numPr>
          <w:ilvl w:val="0"/>
          <w:numId w:val="49"/>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Outreach efforts to neighbors, community organizations, and stakeholders</w:t>
      </w:r>
    </w:p>
    <w:p w14:paraId="3D5BF73E" w14:textId="77777777" w:rsidR="004A4F5F" w:rsidRPr="004A4F5F" w:rsidRDefault="004A4F5F" w:rsidP="004A4F5F">
      <w:pPr>
        <w:numPr>
          <w:ilvl w:val="0"/>
          <w:numId w:val="49"/>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Letters of support or evidence of local acceptance</w:t>
      </w:r>
    </w:p>
    <w:p w14:paraId="0C28E18A" w14:textId="77777777" w:rsidR="004A4F5F" w:rsidRDefault="004A4F5F" w:rsidP="004A4F5F">
      <w:pPr>
        <w:numPr>
          <w:ilvl w:val="0"/>
          <w:numId w:val="49"/>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Strategies to address stigma and discrimination consistent with Fair Housing protections</w:t>
      </w:r>
    </w:p>
    <w:p w14:paraId="521F27B5" w14:textId="3412CD89" w:rsidR="00D43654" w:rsidRPr="004A4F5F" w:rsidRDefault="00D43654" w:rsidP="004A4F5F">
      <w:pPr>
        <w:numPr>
          <w:ilvl w:val="0"/>
          <w:numId w:val="49"/>
        </w:numPr>
        <w:spacing w:after="160" w:line="276" w:lineRule="auto"/>
        <w:ind w:left="360"/>
        <w:contextualSpacing/>
        <w:rPr>
          <w:rFonts w:ascii="Aptos" w:eastAsia="Aptos" w:hAnsi="Aptos" w:cs="Aptos"/>
          <w:lang w:eastAsia="ja-JP"/>
        </w:rPr>
      </w:pPr>
      <w:r>
        <w:rPr>
          <w:rFonts w:ascii="Aptos" w:eastAsia="Aptos" w:hAnsi="Aptos" w:cs="Aptos"/>
          <w:lang w:eastAsia="ja-JP"/>
        </w:rPr>
        <w:t>D</w:t>
      </w:r>
      <w:r w:rsidRPr="00D43654">
        <w:rPr>
          <w:rFonts w:ascii="Aptos" w:eastAsia="Aptos" w:hAnsi="Aptos" w:cs="Aptos"/>
          <w:lang w:eastAsia="ja-JP"/>
        </w:rPr>
        <w:t xml:space="preserve">escribe any community opposition </w:t>
      </w:r>
      <w:r>
        <w:rPr>
          <w:rFonts w:ascii="Aptos" w:eastAsia="Aptos" w:hAnsi="Aptos" w:cs="Aptos"/>
          <w:lang w:eastAsia="ja-JP"/>
        </w:rPr>
        <w:t>you</w:t>
      </w:r>
      <w:r w:rsidRPr="00D43654">
        <w:rPr>
          <w:rFonts w:ascii="Aptos" w:eastAsia="Aptos" w:hAnsi="Aptos" w:cs="Aptos"/>
          <w:lang w:eastAsia="ja-JP"/>
        </w:rPr>
        <w:t xml:space="preserve"> have encountered and how </w:t>
      </w:r>
      <w:r>
        <w:rPr>
          <w:rFonts w:ascii="Aptos" w:eastAsia="Aptos" w:hAnsi="Aptos" w:cs="Aptos"/>
          <w:lang w:eastAsia="ja-JP"/>
        </w:rPr>
        <w:t>you</w:t>
      </w:r>
      <w:r w:rsidRPr="00D43654">
        <w:rPr>
          <w:rFonts w:ascii="Aptos" w:eastAsia="Aptos" w:hAnsi="Aptos" w:cs="Aptos"/>
          <w:lang w:eastAsia="ja-JP"/>
        </w:rPr>
        <w:t xml:space="preserve"> have responded</w:t>
      </w:r>
    </w:p>
    <w:p w14:paraId="176120B6" w14:textId="77777777" w:rsidR="004A4F5F" w:rsidRPr="004A4F5F" w:rsidRDefault="004A4F5F" w:rsidP="004A4F5F">
      <w:pPr>
        <w:spacing w:line="276" w:lineRule="auto"/>
        <w:ind w:left="360" w:hanging="360"/>
        <w:contextualSpacing/>
        <w:rPr>
          <w:rFonts w:ascii="Aptos" w:eastAsia="Aptos" w:hAnsi="Aptos" w:cs="Aptos"/>
          <w:lang w:eastAsia="ja-JP"/>
        </w:rPr>
      </w:pPr>
    </w:p>
    <w:p w14:paraId="043094BA" w14:textId="77777777"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 xml:space="preserve">Coordination with Government Agencies and Providers – 8 Points (sometimes required) </w:t>
      </w:r>
    </w:p>
    <w:p w14:paraId="56C6564C"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6 - (8 points): Interagency Coordination</w:t>
      </w:r>
      <w:r w:rsidRPr="004A4F5F">
        <w:rPr>
          <w:rFonts w:ascii="Aptos" w:eastAsia="MS Mincho" w:hAnsi="Aptos" w:cs="Arial"/>
          <w:lang w:eastAsia="ja-JP"/>
        </w:rPr>
        <w:br/>
      </w:r>
      <w:r w:rsidRPr="004A4F5F">
        <w:rPr>
          <w:rFonts w:ascii="Aptos" w:eastAsia="Aptos" w:hAnsi="Aptos" w:cs="Aptos"/>
          <w:color w:val="000000"/>
          <w:lang w:eastAsia="ja-JP"/>
        </w:rPr>
        <w:t>Describe coordination with local, state, or regional government agencies and providers.</w:t>
      </w:r>
    </w:p>
    <w:p w14:paraId="11E97A54"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45069E64" w14:textId="77777777" w:rsidR="004A4F5F" w:rsidRPr="004A4F5F" w:rsidRDefault="004A4F5F" w:rsidP="004A4F5F">
      <w:pPr>
        <w:numPr>
          <w:ilvl w:val="0"/>
          <w:numId w:val="50"/>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Collaboration with housing, health, behavioral health, or justice agencies</w:t>
      </w:r>
    </w:p>
    <w:p w14:paraId="29F72CCF" w14:textId="77777777" w:rsidR="004A4F5F" w:rsidRPr="004A4F5F" w:rsidRDefault="004A4F5F" w:rsidP="004A4F5F">
      <w:pPr>
        <w:numPr>
          <w:ilvl w:val="0"/>
          <w:numId w:val="50"/>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Alignment with CoC priorities, Consolidated Plan goals, ESG strategies, or state SUD plans</w:t>
      </w:r>
    </w:p>
    <w:p w14:paraId="0A7EC9CF" w14:textId="77777777" w:rsidR="004A4F5F" w:rsidRPr="004A4F5F" w:rsidRDefault="004A4F5F" w:rsidP="004A4F5F">
      <w:pPr>
        <w:numPr>
          <w:ilvl w:val="0"/>
          <w:numId w:val="50"/>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Referral and intake pathways (Coordinated Entry or documented alternatives)</w:t>
      </w:r>
    </w:p>
    <w:p w14:paraId="3D10BE0D" w14:textId="77777777" w:rsidR="004A4F5F" w:rsidRPr="004A4F5F" w:rsidRDefault="004A4F5F" w:rsidP="004A4F5F">
      <w:pPr>
        <w:spacing w:line="276" w:lineRule="auto"/>
        <w:ind w:left="360" w:hanging="360"/>
        <w:contextualSpacing/>
        <w:rPr>
          <w:rFonts w:ascii="Aptos" w:eastAsia="Aptos" w:hAnsi="Aptos" w:cs="Aptos"/>
          <w:lang w:eastAsia="ja-JP"/>
        </w:rPr>
      </w:pPr>
    </w:p>
    <w:p w14:paraId="4657C6DF" w14:textId="77777777"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Readiness to Obligate and Expend Funds (within 4 months) – 8 Points</w:t>
      </w:r>
    </w:p>
    <w:p w14:paraId="30754429" w14:textId="1E78C727" w:rsidR="004A4F5F" w:rsidRPr="004A4F5F" w:rsidRDefault="004A4F5F" w:rsidP="004A4F5F">
      <w:pPr>
        <w:spacing w:after="160" w:line="276" w:lineRule="auto"/>
        <w:rPr>
          <w:rFonts w:ascii="Aptos" w:eastAsia="Aptos" w:hAnsi="Aptos" w:cs="Aptos"/>
          <w:color w:val="000000"/>
          <w:lang w:eastAsia="ja-JP"/>
        </w:rPr>
      </w:pPr>
      <w:r w:rsidRPr="5EC6D16C">
        <w:rPr>
          <w:rFonts w:ascii="Aptos" w:eastAsia="Aptos" w:hAnsi="Aptos" w:cs="Aptos"/>
          <w:b/>
          <w:color w:val="000000" w:themeColor="text1"/>
          <w:lang w:eastAsia="ja-JP"/>
        </w:rPr>
        <w:t>Question 7 - (8 points): Project Readiness and Financial Capacity</w:t>
      </w:r>
      <w:r>
        <w:br/>
      </w:r>
      <w:r w:rsidRPr="5EC6D16C">
        <w:rPr>
          <w:rFonts w:ascii="Aptos" w:eastAsia="Aptos" w:hAnsi="Aptos" w:cs="Aptos"/>
          <w:color w:val="000000" w:themeColor="text1"/>
          <w:lang w:eastAsia="ja-JP"/>
        </w:rPr>
        <w:t xml:space="preserve">Describe your readiness to begin to obligate and expend awarded funds within four (4) months.  Please include timelines for acquisition of property, procurement of construction services, anticipated construction </w:t>
      </w:r>
      <w:r w:rsidR="386B51CA" w:rsidRPr="5EC6D16C">
        <w:rPr>
          <w:rFonts w:ascii="Aptos" w:eastAsia="Aptos" w:hAnsi="Aptos" w:cs="Aptos"/>
          <w:color w:val="000000" w:themeColor="text1"/>
          <w:lang w:eastAsia="ja-JP"/>
        </w:rPr>
        <w:t>timelines</w:t>
      </w:r>
      <w:r w:rsidRPr="5EC6D16C">
        <w:rPr>
          <w:rFonts w:ascii="Aptos" w:eastAsia="Aptos" w:hAnsi="Aptos" w:cs="Aptos"/>
          <w:color w:val="000000" w:themeColor="text1"/>
          <w:lang w:eastAsia="ja-JP"/>
        </w:rPr>
        <w:t>, and/or recruitment of individuals to serve.  Please also address how your process meets federal and state requirements.</w:t>
      </w:r>
    </w:p>
    <w:p w14:paraId="1DC4A8FF"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1C93F8C9" w14:textId="6F895654" w:rsidR="004A4F5F" w:rsidRPr="004A4F5F" w:rsidRDefault="004A4F5F" w:rsidP="004A4F5F">
      <w:pPr>
        <w:numPr>
          <w:ilvl w:val="0"/>
          <w:numId w:val="51"/>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 xml:space="preserve">Site control, zoning compliance, and </w:t>
      </w:r>
      <w:r w:rsidR="3EF42734" w:rsidRPr="5EC6D16C">
        <w:rPr>
          <w:rFonts w:ascii="Aptos" w:eastAsia="Aptos" w:hAnsi="Aptos" w:cs="Aptos"/>
          <w:lang w:eastAsia="ja-JP"/>
        </w:rPr>
        <w:t>other applicable permitting</w:t>
      </w:r>
    </w:p>
    <w:p w14:paraId="26745A6E" w14:textId="6BDE17D5" w:rsidR="3EF42734" w:rsidRDefault="3EF42734" w:rsidP="5EC6D16C">
      <w:pPr>
        <w:numPr>
          <w:ilvl w:val="0"/>
          <w:numId w:val="51"/>
        </w:numPr>
        <w:spacing w:after="160" w:line="276" w:lineRule="auto"/>
        <w:ind w:left="360"/>
        <w:contextualSpacing/>
        <w:rPr>
          <w:rFonts w:ascii="Aptos" w:eastAsia="Aptos" w:hAnsi="Aptos" w:cs="Aptos"/>
          <w:lang w:eastAsia="ja-JP"/>
        </w:rPr>
      </w:pPr>
      <w:r w:rsidRPr="5EC6D16C">
        <w:rPr>
          <w:rFonts w:ascii="Aptos" w:eastAsia="Aptos" w:hAnsi="Aptos" w:cs="Aptos"/>
          <w:lang w:eastAsia="ja-JP"/>
        </w:rPr>
        <w:t>Status of NEPA environmental review, and whether a Request for Release of Funds has been or will be submitted to DOH prior to any choice-limiting actions</w:t>
      </w:r>
    </w:p>
    <w:p w14:paraId="73BBE8B2" w14:textId="77777777" w:rsidR="004A4F5F" w:rsidRPr="004A4F5F" w:rsidRDefault="004A4F5F" w:rsidP="004A4F5F">
      <w:pPr>
        <w:numPr>
          <w:ilvl w:val="0"/>
          <w:numId w:val="51"/>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Procurement and implementation timeline</w:t>
      </w:r>
    </w:p>
    <w:p w14:paraId="0ADADEEA" w14:textId="77777777" w:rsidR="004A4F5F" w:rsidRPr="004A4F5F" w:rsidRDefault="004A4F5F" w:rsidP="004A4F5F">
      <w:pPr>
        <w:numPr>
          <w:ilvl w:val="0"/>
          <w:numId w:val="51"/>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Financial management systems and internal controls</w:t>
      </w:r>
    </w:p>
    <w:p w14:paraId="09A6805E" w14:textId="77777777" w:rsidR="004A4F5F" w:rsidRPr="004A4F5F" w:rsidRDefault="004A4F5F" w:rsidP="004A4F5F">
      <w:pPr>
        <w:spacing w:line="276" w:lineRule="auto"/>
        <w:ind w:left="360" w:hanging="360"/>
        <w:contextualSpacing/>
        <w:rPr>
          <w:rFonts w:ascii="Aptos" w:eastAsia="Aptos" w:hAnsi="Aptos" w:cs="Aptos"/>
          <w:lang w:eastAsia="ja-JP"/>
        </w:rPr>
      </w:pPr>
    </w:p>
    <w:p w14:paraId="539742F4" w14:textId="77777777"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Trained Staff and Peer Support – 6 Points</w:t>
      </w:r>
    </w:p>
    <w:p w14:paraId="6CF07C4E"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8 - (6 points): Staffing and Training</w:t>
      </w:r>
      <w:r w:rsidRPr="004A4F5F">
        <w:rPr>
          <w:rFonts w:ascii="Aptos" w:eastAsia="MS Mincho" w:hAnsi="Aptos" w:cs="Arial"/>
          <w:lang w:eastAsia="ja-JP"/>
        </w:rPr>
        <w:br/>
      </w:r>
      <w:r w:rsidRPr="004A4F5F">
        <w:rPr>
          <w:rFonts w:ascii="Aptos" w:eastAsia="Aptos" w:hAnsi="Aptos" w:cs="Aptos"/>
          <w:color w:val="000000"/>
          <w:lang w:eastAsia="ja-JP"/>
        </w:rPr>
        <w:t>Describe the staffing structure for the project.</w:t>
      </w:r>
    </w:p>
    <w:p w14:paraId="60DDAB3A"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32FEC9AE" w14:textId="77777777" w:rsidR="004A4F5F" w:rsidRPr="004A4F5F" w:rsidRDefault="004A4F5F" w:rsidP="004A4F5F">
      <w:pPr>
        <w:numPr>
          <w:ilvl w:val="0"/>
          <w:numId w:val="52"/>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Staff roles, qualifications, and relevant experience</w:t>
      </w:r>
    </w:p>
    <w:p w14:paraId="738BEA7B" w14:textId="77777777" w:rsidR="004A4F5F" w:rsidRPr="004A4F5F" w:rsidRDefault="004A4F5F" w:rsidP="004A4F5F">
      <w:pPr>
        <w:numPr>
          <w:ilvl w:val="0"/>
          <w:numId w:val="52"/>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Peer-to-peer support roles and supervision structure</w:t>
      </w:r>
    </w:p>
    <w:p w14:paraId="59AF5B75" w14:textId="77777777" w:rsidR="004A4F5F" w:rsidRPr="004A4F5F" w:rsidRDefault="004A4F5F" w:rsidP="004A4F5F">
      <w:pPr>
        <w:numPr>
          <w:ilvl w:val="0"/>
          <w:numId w:val="52"/>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Training plans (trauma-informed care, ethics, de-escalation, recovery support)</w:t>
      </w:r>
    </w:p>
    <w:p w14:paraId="37546B33" w14:textId="77777777" w:rsidR="004A4F5F" w:rsidRPr="004A4F5F" w:rsidRDefault="004A4F5F" w:rsidP="004A4F5F">
      <w:pPr>
        <w:spacing w:line="276" w:lineRule="auto"/>
        <w:ind w:left="360" w:hanging="360"/>
        <w:contextualSpacing/>
        <w:rPr>
          <w:rFonts w:ascii="Aptos" w:eastAsia="Aptos" w:hAnsi="Aptos" w:cs="Aptos"/>
          <w:lang w:eastAsia="ja-JP"/>
        </w:rPr>
      </w:pPr>
    </w:p>
    <w:p w14:paraId="3CA1593F" w14:textId="1B3086B3"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 xml:space="preserve">Project Long-Term Viability – </w:t>
      </w:r>
      <w:r w:rsidR="00C9564B">
        <w:rPr>
          <w:rFonts w:ascii="Aptos" w:eastAsia="Aptos" w:hAnsi="Aptos" w:cs="Aptos"/>
          <w:b/>
          <w:bCs/>
          <w:color w:val="000000"/>
          <w:lang w:eastAsia="ja-JP"/>
        </w:rPr>
        <w:t>16</w:t>
      </w:r>
      <w:r w:rsidR="00C9564B" w:rsidRPr="004A4F5F">
        <w:rPr>
          <w:rFonts w:ascii="Aptos" w:eastAsia="Aptos" w:hAnsi="Aptos" w:cs="Aptos"/>
          <w:b/>
          <w:bCs/>
          <w:color w:val="000000"/>
          <w:lang w:eastAsia="ja-JP"/>
        </w:rPr>
        <w:t xml:space="preserve"> </w:t>
      </w:r>
      <w:r w:rsidRPr="004A4F5F">
        <w:rPr>
          <w:rFonts w:ascii="Aptos" w:eastAsia="Aptos" w:hAnsi="Aptos" w:cs="Aptos"/>
          <w:b/>
          <w:bCs/>
          <w:color w:val="000000"/>
          <w:lang w:eastAsia="ja-JP"/>
        </w:rPr>
        <w:t>Points</w:t>
      </w:r>
    </w:p>
    <w:p w14:paraId="14E997F0" w14:textId="3AE03D85"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9 - (</w:t>
      </w:r>
      <w:r w:rsidR="00C9564B">
        <w:rPr>
          <w:rFonts w:ascii="Aptos" w:eastAsia="Aptos" w:hAnsi="Aptos" w:cs="Aptos"/>
          <w:b/>
          <w:bCs/>
          <w:color w:val="000000"/>
          <w:lang w:eastAsia="ja-JP"/>
        </w:rPr>
        <w:t>16</w:t>
      </w:r>
      <w:r w:rsidR="00C9564B" w:rsidRPr="004A4F5F">
        <w:rPr>
          <w:rFonts w:ascii="Aptos" w:eastAsia="Aptos" w:hAnsi="Aptos" w:cs="Aptos"/>
          <w:b/>
          <w:bCs/>
          <w:color w:val="000000"/>
          <w:lang w:eastAsia="ja-JP"/>
        </w:rPr>
        <w:t xml:space="preserve"> </w:t>
      </w:r>
      <w:r w:rsidRPr="004A4F5F">
        <w:rPr>
          <w:rFonts w:ascii="Aptos" w:eastAsia="Aptos" w:hAnsi="Aptos" w:cs="Aptos"/>
          <w:b/>
          <w:bCs/>
          <w:color w:val="000000"/>
          <w:lang w:eastAsia="ja-JP"/>
        </w:rPr>
        <w:t>points): Sustainability</w:t>
      </w:r>
      <w:r w:rsidRPr="004A4F5F">
        <w:rPr>
          <w:rFonts w:ascii="Aptos" w:eastAsia="MS Mincho" w:hAnsi="Aptos" w:cs="Arial"/>
          <w:lang w:eastAsia="ja-JP"/>
        </w:rPr>
        <w:br/>
      </w:r>
      <w:r w:rsidRPr="004A4F5F">
        <w:rPr>
          <w:rFonts w:ascii="Aptos" w:eastAsia="Aptos" w:hAnsi="Aptos" w:cs="Aptos"/>
          <w:color w:val="000000"/>
          <w:lang w:eastAsia="ja-JP"/>
        </w:rPr>
        <w:t>Describe how the project will remain viable beyond the grant period.</w:t>
      </w:r>
    </w:p>
    <w:p w14:paraId="607681B1"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3D5A4349" w14:textId="77777777" w:rsidR="004A4F5F" w:rsidRPr="004A4F5F" w:rsidRDefault="004A4F5F" w:rsidP="004A4F5F">
      <w:pPr>
        <w:numPr>
          <w:ilvl w:val="0"/>
          <w:numId w:val="53"/>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Current and projected funding sources</w:t>
      </w:r>
    </w:p>
    <w:p w14:paraId="4AD41525" w14:textId="77777777" w:rsidR="004A4F5F" w:rsidRPr="004A4F5F" w:rsidRDefault="004A4F5F" w:rsidP="004A4F5F">
      <w:pPr>
        <w:numPr>
          <w:ilvl w:val="0"/>
          <w:numId w:val="53"/>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Contracts, referral agreements, or other relationships supporting long-term operations</w:t>
      </w:r>
    </w:p>
    <w:p w14:paraId="453C0D2D" w14:textId="77777777" w:rsidR="004A4F5F" w:rsidRPr="004A4F5F" w:rsidRDefault="004A4F5F" w:rsidP="004A4F5F">
      <w:pPr>
        <w:spacing w:line="276" w:lineRule="auto"/>
        <w:ind w:left="360" w:hanging="360"/>
        <w:contextualSpacing/>
        <w:rPr>
          <w:rFonts w:ascii="Aptos" w:eastAsia="Aptos" w:hAnsi="Aptos" w:cs="Aptos"/>
          <w:lang w:eastAsia="ja-JP"/>
        </w:rPr>
      </w:pPr>
    </w:p>
    <w:p w14:paraId="2BD23DEF" w14:textId="62CD00CB" w:rsidR="004A4F5F" w:rsidRPr="004A4F5F" w:rsidRDefault="004A4F5F" w:rsidP="004A4F5F">
      <w:pPr>
        <w:shd w:val="clear" w:color="auto" w:fill="DAE9F7"/>
        <w:spacing w:after="160" w:line="276" w:lineRule="auto"/>
        <w:jc w:val="center"/>
        <w:rPr>
          <w:rFonts w:ascii="Aptos" w:eastAsia="MS Mincho" w:hAnsi="Aptos" w:cs="Arial"/>
          <w:lang w:eastAsia="ja-JP"/>
        </w:rPr>
      </w:pPr>
      <w:r w:rsidRPr="004A4F5F">
        <w:rPr>
          <w:rFonts w:ascii="Aptos" w:eastAsia="Aptos" w:hAnsi="Aptos" w:cs="Aptos"/>
          <w:b/>
          <w:bCs/>
          <w:color w:val="000000"/>
          <w:lang w:eastAsia="ja-JP"/>
        </w:rPr>
        <w:t>Program Capacity –</w:t>
      </w:r>
      <w:r w:rsidR="00C9564B">
        <w:rPr>
          <w:rFonts w:ascii="Aptos" w:eastAsia="Aptos" w:hAnsi="Aptos" w:cs="Aptos"/>
          <w:b/>
          <w:bCs/>
          <w:color w:val="000000"/>
          <w:lang w:eastAsia="ja-JP"/>
        </w:rPr>
        <w:t>16</w:t>
      </w:r>
      <w:r w:rsidRPr="004A4F5F">
        <w:rPr>
          <w:rFonts w:ascii="Aptos" w:eastAsia="Aptos" w:hAnsi="Aptos" w:cs="Aptos"/>
          <w:b/>
          <w:bCs/>
          <w:color w:val="000000"/>
          <w:lang w:eastAsia="ja-JP"/>
        </w:rPr>
        <w:t xml:space="preserve"> Points</w:t>
      </w:r>
    </w:p>
    <w:p w14:paraId="3B9EB159" w14:textId="6A8EC290"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b/>
          <w:bCs/>
          <w:color w:val="000000"/>
          <w:lang w:eastAsia="ja-JP"/>
        </w:rPr>
        <w:t>Question 10 - (</w:t>
      </w:r>
      <w:r w:rsidR="00C9564B">
        <w:rPr>
          <w:rFonts w:ascii="Aptos" w:eastAsia="Aptos" w:hAnsi="Aptos" w:cs="Aptos"/>
          <w:b/>
          <w:bCs/>
          <w:color w:val="000000"/>
          <w:lang w:eastAsia="ja-JP"/>
        </w:rPr>
        <w:t xml:space="preserve">16 </w:t>
      </w:r>
      <w:r w:rsidRPr="004A4F5F">
        <w:rPr>
          <w:rFonts w:ascii="Aptos" w:eastAsia="Aptos" w:hAnsi="Aptos" w:cs="Aptos"/>
          <w:b/>
          <w:bCs/>
          <w:color w:val="000000"/>
          <w:lang w:eastAsia="ja-JP"/>
        </w:rPr>
        <w:t>points): Organizational Capacity</w:t>
      </w:r>
      <w:r w:rsidRPr="004A4F5F">
        <w:rPr>
          <w:rFonts w:ascii="Aptos" w:eastAsia="MS Mincho" w:hAnsi="Aptos" w:cs="Arial"/>
          <w:lang w:eastAsia="ja-JP"/>
        </w:rPr>
        <w:br/>
      </w:r>
      <w:r w:rsidRPr="004A4F5F">
        <w:rPr>
          <w:rFonts w:ascii="Aptos" w:eastAsia="Aptos" w:hAnsi="Aptos" w:cs="Aptos"/>
          <w:color w:val="000000"/>
          <w:lang w:eastAsia="ja-JP"/>
        </w:rPr>
        <w:t>Describe your organization’s capacity to operate recovery housing.</w:t>
      </w:r>
    </w:p>
    <w:p w14:paraId="52066DA9" w14:textId="77777777" w:rsidR="004A4F5F" w:rsidRPr="004A4F5F" w:rsidRDefault="004A4F5F" w:rsidP="004A4F5F">
      <w:pPr>
        <w:spacing w:after="160" w:line="276" w:lineRule="auto"/>
        <w:rPr>
          <w:rFonts w:ascii="Aptos" w:eastAsia="MS Mincho" w:hAnsi="Aptos" w:cs="Arial"/>
          <w:lang w:eastAsia="ja-JP"/>
        </w:rPr>
      </w:pPr>
      <w:r w:rsidRPr="004A4F5F">
        <w:rPr>
          <w:rFonts w:ascii="Aptos" w:eastAsia="Aptos" w:hAnsi="Aptos" w:cs="Aptos"/>
          <w:color w:val="000000"/>
          <w:lang w:eastAsia="ja-JP"/>
        </w:rPr>
        <w:t>In your response, include:</w:t>
      </w:r>
    </w:p>
    <w:p w14:paraId="5BA9CD6D" w14:textId="77777777" w:rsidR="004A4F5F" w:rsidRPr="004A4F5F" w:rsidRDefault="004A4F5F" w:rsidP="004A4F5F">
      <w:pPr>
        <w:numPr>
          <w:ilvl w:val="0"/>
          <w:numId w:val="54"/>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Years of experience operating recovery housing or similar programs</w:t>
      </w:r>
    </w:p>
    <w:p w14:paraId="1C3AB10E" w14:textId="77777777" w:rsidR="004A4F5F" w:rsidRPr="004A4F5F" w:rsidRDefault="004A4F5F" w:rsidP="004A4F5F">
      <w:pPr>
        <w:numPr>
          <w:ilvl w:val="0"/>
          <w:numId w:val="54"/>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Connection to the community for referrals</w:t>
      </w:r>
    </w:p>
    <w:p w14:paraId="12A7337D" w14:textId="77777777" w:rsidR="004A4F5F" w:rsidRPr="004A4F5F" w:rsidRDefault="004A4F5F" w:rsidP="004A4F5F">
      <w:pPr>
        <w:numPr>
          <w:ilvl w:val="0"/>
          <w:numId w:val="54"/>
        </w:numPr>
        <w:spacing w:after="160" w:line="276" w:lineRule="auto"/>
        <w:ind w:left="360"/>
        <w:contextualSpacing/>
        <w:rPr>
          <w:rFonts w:ascii="Aptos" w:eastAsia="Aptos" w:hAnsi="Aptos" w:cs="Aptos"/>
          <w:lang w:eastAsia="ja-JP"/>
        </w:rPr>
      </w:pPr>
      <w:r w:rsidRPr="004A4F5F">
        <w:rPr>
          <w:rFonts w:ascii="Aptos" w:eastAsia="Aptos" w:hAnsi="Aptos" w:cs="Aptos"/>
          <w:lang w:eastAsia="ja-JP"/>
        </w:rPr>
        <w:t>Role within the broader continuum of care</w:t>
      </w:r>
    </w:p>
    <w:p w14:paraId="737248EF" w14:textId="77777777" w:rsidR="004A4F5F" w:rsidRDefault="004A4F5F" w:rsidP="007A141B"/>
    <w:p w14:paraId="2AA478DE" w14:textId="51E90504" w:rsidR="007A141B" w:rsidRDefault="007A141B" w:rsidP="007A141B">
      <w:pPr>
        <w:rPr>
          <w:b/>
          <w:bCs/>
        </w:rPr>
      </w:pPr>
      <w:r w:rsidRPr="004A4F5F">
        <w:rPr>
          <w:b/>
          <w:bCs/>
        </w:rPr>
        <w:t>VII. Reservations: </w:t>
      </w:r>
    </w:p>
    <w:p w14:paraId="76FA2FFB" w14:textId="77777777" w:rsidR="004A4F5F" w:rsidRPr="004A4F5F" w:rsidRDefault="004A4F5F" w:rsidP="007A141B">
      <w:pPr>
        <w:rPr>
          <w:b/>
          <w:bCs/>
        </w:rPr>
      </w:pPr>
    </w:p>
    <w:p w14:paraId="02BDAA0E" w14:textId="77777777" w:rsidR="007A141B" w:rsidRDefault="007A141B" w:rsidP="007A141B">
      <w:r w:rsidRPr="007A141B">
        <w:t xml:space="preserve">All applications submitted in response to this NOFA are the sole property of the State and subject to the provisions of Connecticut’s Freedom of Information Act, CGS §1-200 et seq., which provides that public records and documents are subject to public access and copying unless specific exemptions to disclosure exist.  If an applicant believes that portions of its application are exempt from disclosure, the applicant should mark the specific portions as confidential.  Acceptance of an application by DOH that contains </w:t>
      </w:r>
      <w:r w:rsidRPr="007A141B">
        <w:lastRenderedPageBreak/>
        <w:t>such reservations is not an agreement that the material is confidential or exempt from disclosure.  DOH reserves the right to amend or cancel this NOFA, to modify or waive any requirement, condition or other term set forth in this NOFA, to request additional information at any time from one or more applicants, to select any number of applications submitted in response to this NOFA, or to reject any or all such applications, in each case at DOH’s sole discretion.  DOH may exercise the foregoing rights at any time without notice and without liability to any applicant or any other party.  Applications submitted in response to this NOFA shall be prepared at the sole expense of the applicant and shall not obligate DOH to procure any of the services described therein or herein from any applicant.  DOH shall not be obligated to any applicant until a final written agreement has been executed by all necessary parties thereto and all applicable approvals have been obtained. </w:t>
      </w:r>
    </w:p>
    <w:p w14:paraId="36E81263" w14:textId="77777777" w:rsidR="00FA1CBA" w:rsidRPr="007A141B" w:rsidRDefault="00FA1CBA" w:rsidP="007A141B"/>
    <w:p w14:paraId="00162F3E" w14:textId="77777777" w:rsidR="00FA1CBA" w:rsidRPr="00FA1CBA" w:rsidRDefault="00FA1CBA" w:rsidP="00FA1CBA">
      <w:pPr>
        <w:rPr>
          <w:b/>
          <w:bCs/>
        </w:rPr>
      </w:pPr>
      <w:r w:rsidRPr="00FA1CBA">
        <w:rPr>
          <w:b/>
          <w:bCs/>
        </w:rPr>
        <w:t>Background:</w:t>
      </w:r>
    </w:p>
    <w:p w14:paraId="6E1F17BE" w14:textId="77777777" w:rsidR="00FA1CBA" w:rsidRPr="00FA1CBA" w:rsidRDefault="00FA1CBA" w:rsidP="00FA1CBA"/>
    <w:p w14:paraId="39DEB309" w14:textId="6499772F" w:rsidR="00FA1CBA" w:rsidRPr="00FA1CBA" w:rsidRDefault="00FA1CBA" w:rsidP="00FA1CBA">
      <w:r w:rsidRPr="00FA1CBA">
        <w:t xml:space="preserve">The Pilot Program to Help Individuals in Recovery </w:t>
      </w:r>
      <w:r w:rsidR="008402E1" w:rsidRPr="00FA1CBA">
        <w:t>from</w:t>
      </w:r>
      <w:r w:rsidRPr="00FA1CBA">
        <w:t xml:space="preserve"> a Substance Use Disorder Become Stably Housed (Recovery Housing Program), was authorized under Section 8071 of the Support for Patients and Communities (SUPPORT) Act. The Recovery Housing Program (RHP) allows states and the District of Columbia to provide stable, transitional housing for individuals in recovery from a substance-use disorder. HUD published the allocations for the </w:t>
      </w:r>
      <w:r w:rsidR="008402E1" w:rsidRPr="00FA1CBA">
        <w:t>appropriate</w:t>
      </w:r>
      <w:r w:rsidRPr="00FA1CBA">
        <w:t xml:space="preserve"> Recovery Housing Program funds to 25 grantees on HUD’s website on February 13, 2020. The Further Consolidated Appropriations Act, 2020 (Pub. L. 116-94) (“FY 20 Appropriations Act”) made available $25,000,000 for activities authorized under Section 8071 3 and required the Secretary of HUD to allocate the funds based on the percentages shown in Table 1 of the Federal Register Notice published on April 17, 2019 (84 FR 16027) (the “Formula Notice”).  As required by the SUPPORT Act, HUD allocated funds only to states with an age adjusted rate of drug overdose deaths above the national overdose mortality rate, according to the Centers for Disease Control and Prevention. The SUPPORT Act requires amounts appropriated or amounts otherwise made available to grantees for RHP be treated as though such funds are CDBG funds under title I of the Housing and Community Development Act of 1974 (42 U.S.C. 5302) (‘‘HCD Act’’) and authorizes the Secretary of HUD to waive or specify alternative requirements to any provision of title I of the HCD Act necessary to facilitate or expedite the use of RHP funds, except for requirements related to fair housing, nondiscrimination, labor standards, the environment, and requirements that activities benefit persons of low- and moderate-income. Except as provided in Section 8071 or in the Notice of FY2020 Allocations, Waivers, and Alternative Requirements for the Pilot Recovery Housing Program ([Docket No. FR-6225-N-01], the statutory and regulatory provisions governing the CDBG program shall apply to grantees.  Requirements at 42 U.S.C. 5306(d) and 24 CFR 570.480(g) are waived to the extent necessary to allow a state to use its RHP grant to directly carry out activities, rather than only distribute its RHP funds to units of general local government. The </w:t>
      </w:r>
      <w:r>
        <w:t xml:space="preserve">State of Connecticut </w:t>
      </w:r>
      <w:r w:rsidRPr="00FA1CBA">
        <w:t xml:space="preserve">is permitted to directly fund a public or private non-profit entity as a subrecipient, may procure a for-profit entity to carry out the RHP activities, or may use state employees to administer RHP-funded activities.  The </w:t>
      </w:r>
      <w:r>
        <w:t>State of Connecticut</w:t>
      </w:r>
      <w:r w:rsidRPr="00FA1CBA">
        <w:t xml:space="preserve"> may also distribute or use RHP funds in entitlement areas and may, pursuant to applicant response and need for these funds.  </w:t>
      </w:r>
    </w:p>
    <w:p w14:paraId="7A4DACA0" w14:textId="77777777" w:rsidR="004062A8" w:rsidRPr="004062A8" w:rsidRDefault="004062A8" w:rsidP="004062A8">
      <w:pPr>
        <w:shd w:val="clear" w:color="auto" w:fill="FFFFFF"/>
        <w:spacing w:line="360" w:lineRule="atLeast"/>
        <w:rPr>
          <w:rFonts w:ascii="Roboto" w:eastAsia="Times New Roman" w:hAnsi="Roboto" w:cs="Times New Roman"/>
          <w:color w:val="0A0A0A"/>
        </w:rPr>
      </w:pPr>
    </w:p>
    <w:p w14:paraId="572D7D10" w14:textId="77777777" w:rsidR="004062A8" w:rsidRDefault="004062A8" w:rsidP="004062A8">
      <w:pPr>
        <w:shd w:val="clear" w:color="auto" w:fill="FFFFFF"/>
        <w:spacing w:line="360" w:lineRule="atLeast"/>
        <w:rPr>
          <w:rFonts w:ascii="Roboto" w:eastAsia="Times New Roman" w:hAnsi="Roboto" w:cs="Times New Roman"/>
          <w:b/>
          <w:bCs/>
          <w:color w:val="0A0A0A"/>
        </w:rPr>
      </w:pPr>
      <w:r w:rsidRPr="004062A8">
        <w:rPr>
          <w:rFonts w:ascii="Roboto" w:eastAsia="Times New Roman" w:hAnsi="Roboto" w:cs="Times New Roman"/>
          <w:b/>
          <w:bCs/>
          <w:color w:val="0A0A0A"/>
        </w:rPr>
        <w:t>Key Cross-Cutting Requirements (eCFR &amp; Federal Laws)</w:t>
      </w:r>
    </w:p>
    <w:p w14:paraId="6B3EB466" w14:textId="77777777" w:rsidR="004062A8" w:rsidRDefault="004062A8" w:rsidP="004062A8">
      <w:pPr>
        <w:shd w:val="clear" w:color="auto" w:fill="FFFFFF"/>
        <w:spacing w:line="360" w:lineRule="atLeast"/>
        <w:rPr>
          <w:rFonts w:ascii="Roboto" w:eastAsia="Times New Roman" w:hAnsi="Roboto" w:cs="Times New Roman"/>
          <w:b/>
          <w:bCs/>
          <w:color w:val="0A0A0A"/>
        </w:rPr>
      </w:pPr>
    </w:p>
    <w:p w14:paraId="44EFD9C7" w14:textId="77777777" w:rsidR="004062A8" w:rsidRDefault="004062A8" w:rsidP="004062A8">
      <w:pPr>
        <w:shd w:val="clear" w:color="auto" w:fill="FFFFFF"/>
        <w:spacing w:line="360" w:lineRule="atLeast"/>
        <w:rPr>
          <w:rFonts w:ascii="Roboto" w:eastAsia="Times New Roman" w:hAnsi="Roboto" w:cs="Times New Roman"/>
          <w:color w:val="0A0A0A"/>
        </w:rPr>
      </w:pPr>
      <w:r w:rsidRPr="004062A8">
        <w:rPr>
          <w:rFonts w:ascii="Roboto" w:eastAsia="Times New Roman" w:hAnsi="Roboto" w:cs="Times New Roman"/>
          <w:color w:val="0A0A0A"/>
        </w:rPr>
        <w:t>CDBG cross-cutting requirements are federal regulations that apply to projects regardless of the funding source, largely governed by </w:t>
      </w:r>
      <w:hyperlink r:id="rId21" w:tgtFrame="_blank" w:history="1">
        <w:r w:rsidRPr="004062A8">
          <w:rPr>
            <w:rFonts w:ascii="Roboto" w:eastAsia="Times New Roman" w:hAnsi="Roboto" w:cs="Times New Roman"/>
            <w:color w:val="1A0DAB"/>
            <w:u w:val="single"/>
          </w:rPr>
          <w:t>24 CFR Part 570</w:t>
        </w:r>
      </w:hyperlink>
      <w:r w:rsidRPr="004062A8">
        <w:rPr>
          <w:rFonts w:ascii="Roboto" w:eastAsia="Times New Roman" w:hAnsi="Roboto" w:cs="Times New Roman"/>
          <w:color w:val="0A0A0A"/>
        </w:rPr>
        <w:t> and other federal laws. Key areas include environmental reviews (NEPA), labor standards (Davis-Bacon), civil rights/fair housing, the Uniform Relocation Act (URA), and procurement procedures. Compliance is mandatory to avoid penalties. </w:t>
      </w:r>
    </w:p>
    <w:p w14:paraId="4C4A5FDC" w14:textId="77777777" w:rsidR="004062A8" w:rsidRPr="004062A8" w:rsidRDefault="004062A8" w:rsidP="004062A8">
      <w:pPr>
        <w:shd w:val="clear" w:color="auto" w:fill="FFFFFF"/>
        <w:spacing w:line="360" w:lineRule="atLeast"/>
        <w:rPr>
          <w:rFonts w:ascii="Roboto" w:eastAsia="Times New Roman" w:hAnsi="Roboto" w:cs="Times New Roman"/>
          <w:color w:val="0A0A0A"/>
        </w:rPr>
      </w:pPr>
    </w:p>
    <w:p w14:paraId="0723BFF5"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Environmental Review:</w:t>
      </w:r>
      <w:r w:rsidRPr="004062A8">
        <w:rPr>
          <w:rFonts w:ascii="Roboto" w:eastAsia="Times New Roman" w:hAnsi="Roboto" w:cs="Times New Roman"/>
          <w:color w:val="0A0A0A"/>
        </w:rPr>
        <w:t> Projects must comply with the National Environmental Policy Act (NEPA) and 24 CFR Part 58, requiring a Request for Release of Funds (RROF) before any choice-limiting actions occur.</w:t>
      </w:r>
    </w:p>
    <w:p w14:paraId="0187D820"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Labor Standards:</w:t>
      </w:r>
      <w:r w:rsidRPr="004062A8">
        <w:rPr>
          <w:rFonts w:ascii="Roboto" w:eastAsia="Times New Roman" w:hAnsi="Roboto" w:cs="Times New Roman"/>
          <w:color w:val="0A0A0A"/>
        </w:rPr>
        <w:t> The Contract Work Hours and Safety Standards Act and Davis-Bacon Act require prevailing wages for construction contracts over $2,000, and overtime pay for hours over 40 per week.</w:t>
      </w:r>
    </w:p>
    <w:p w14:paraId="537AE6FE"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Civil Rights &amp; Fair Housing:</w:t>
      </w:r>
      <w:r w:rsidRPr="004062A8">
        <w:rPr>
          <w:rFonts w:ascii="Roboto" w:eastAsia="Times New Roman" w:hAnsi="Roboto" w:cs="Times New Roman"/>
          <w:color w:val="0A0A0A"/>
        </w:rPr>
        <w:t> Grantees must adhere to the Fair Housing Act, Civil Rights Act of 1964, and Section 504 of the Rehabilitation Act.</w:t>
      </w:r>
    </w:p>
    <w:p w14:paraId="2CFC6DED"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Uniform Relocation Act (URA):</w:t>
      </w:r>
      <w:r w:rsidRPr="004062A8">
        <w:rPr>
          <w:rFonts w:ascii="Roboto" w:eastAsia="Times New Roman" w:hAnsi="Roboto" w:cs="Times New Roman"/>
          <w:color w:val="0A0A0A"/>
        </w:rPr>
        <w:t> Any project involving property acquisition or displacement must follow the Uniform Relocation Assistance and Real Property Acquisition Policies Act.</w:t>
      </w:r>
    </w:p>
    <w:p w14:paraId="6B11DF42"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Procurement &amp; Financial Management:</w:t>
      </w:r>
      <w:r w:rsidRPr="004062A8">
        <w:rPr>
          <w:rFonts w:ascii="Roboto" w:eastAsia="Times New Roman" w:hAnsi="Roboto" w:cs="Times New Roman"/>
          <w:color w:val="0A0A0A"/>
        </w:rPr>
        <w:t> Adherence to 2 CFR 200 (Uniform Administrative Requirements) for competitive bidding, cost principles, and financial management.</w:t>
      </w:r>
    </w:p>
    <w:p w14:paraId="27AECFBA"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Section 3:</w:t>
      </w:r>
      <w:r w:rsidRPr="004062A8">
        <w:rPr>
          <w:rFonts w:ascii="Roboto" w:eastAsia="Times New Roman" w:hAnsi="Roboto" w:cs="Times New Roman"/>
          <w:color w:val="0A0A0A"/>
        </w:rPr>
        <w:t> Requires that economic opportunities generated by HUD funds be directed to low- and very low-income residents, particularly those who are recipients of government assistance for housing.</w:t>
      </w:r>
    </w:p>
    <w:p w14:paraId="7863EA02" w14:textId="77777777" w:rsidR="004062A8" w:rsidRPr="004062A8" w:rsidRDefault="004062A8" w:rsidP="004062A8">
      <w:pPr>
        <w:numPr>
          <w:ilvl w:val="0"/>
          <w:numId w:val="57"/>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Floodplain Management &amp; Wetland Protection:</w:t>
      </w:r>
      <w:r w:rsidRPr="004062A8">
        <w:rPr>
          <w:rFonts w:ascii="Roboto" w:eastAsia="Times New Roman" w:hAnsi="Roboto" w:cs="Times New Roman"/>
          <w:color w:val="0A0A0A"/>
        </w:rPr>
        <w:t> Adherence to Executive Orders 11988 and 11990.</w:t>
      </w:r>
    </w:p>
    <w:p w14:paraId="2C154DF5" w14:textId="77777777" w:rsidR="004062A8" w:rsidRPr="004062A8" w:rsidRDefault="004062A8" w:rsidP="004062A8">
      <w:pPr>
        <w:numPr>
          <w:ilvl w:val="0"/>
          <w:numId w:val="57"/>
        </w:numPr>
        <w:shd w:val="clear" w:color="auto" w:fill="FFFFFF"/>
        <w:spacing w:after="180" w:line="360" w:lineRule="atLeast"/>
        <w:rPr>
          <w:rFonts w:ascii="Times New Roman" w:eastAsia="Times New Roman" w:hAnsi="Times New Roman" w:cs="Times New Roman"/>
        </w:rPr>
      </w:pPr>
      <w:r w:rsidRPr="004062A8">
        <w:rPr>
          <w:rFonts w:ascii="Roboto" w:eastAsia="Times New Roman" w:hAnsi="Roboto" w:cs="Times New Roman"/>
          <w:b/>
          <w:bCs/>
          <w:color w:val="0A0A0A"/>
        </w:rPr>
        <w:t>Lead-Based Paint:</w:t>
      </w:r>
      <w:r w:rsidRPr="004062A8">
        <w:rPr>
          <w:rFonts w:ascii="Roboto" w:eastAsia="Times New Roman" w:hAnsi="Roboto" w:cs="Times New Roman"/>
          <w:color w:val="0A0A0A"/>
        </w:rPr>
        <w:t> Compliance with 24 CFR Part 35 for rehabilitation projects. </w:t>
      </w:r>
    </w:p>
    <w:p w14:paraId="1DD99AE8" w14:textId="77777777" w:rsidR="004062A8" w:rsidRPr="004062A8" w:rsidRDefault="004062A8" w:rsidP="004062A8">
      <w:pPr>
        <w:shd w:val="clear" w:color="auto" w:fill="FFFFFF"/>
        <w:spacing w:line="360" w:lineRule="atLeast"/>
        <w:rPr>
          <w:rFonts w:ascii="Roboto" w:eastAsia="Times New Roman" w:hAnsi="Roboto" w:cs="Times New Roman"/>
          <w:color w:val="0A0A0A"/>
        </w:rPr>
      </w:pPr>
      <w:r w:rsidRPr="004062A8">
        <w:rPr>
          <w:rFonts w:ascii="Roboto" w:eastAsia="Times New Roman" w:hAnsi="Roboto" w:cs="Times New Roman"/>
          <w:b/>
          <w:bCs/>
          <w:color w:val="0A0A0A"/>
        </w:rPr>
        <w:lastRenderedPageBreak/>
        <w:t>Commonly Applied eCFR Sections</w:t>
      </w:r>
    </w:p>
    <w:p w14:paraId="40187765" w14:textId="77777777" w:rsidR="004062A8" w:rsidRPr="004062A8" w:rsidRDefault="004062A8" w:rsidP="004062A8">
      <w:pPr>
        <w:numPr>
          <w:ilvl w:val="0"/>
          <w:numId w:val="58"/>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24 CFR 570.600 - 570.614:</w:t>
      </w:r>
      <w:r w:rsidRPr="004062A8">
        <w:rPr>
          <w:rFonts w:ascii="Roboto" w:eastAsia="Times New Roman" w:hAnsi="Roboto" w:cs="Times New Roman"/>
          <w:color w:val="0A0A0A"/>
        </w:rPr>
        <w:t> Specifically lists "Other applicable laws and related program requirements".</w:t>
      </w:r>
    </w:p>
    <w:p w14:paraId="05A9319D" w14:textId="77777777" w:rsidR="004062A8" w:rsidRPr="004062A8" w:rsidRDefault="004062A8" w:rsidP="004062A8">
      <w:pPr>
        <w:numPr>
          <w:ilvl w:val="0"/>
          <w:numId w:val="58"/>
        </w:numPr>
        <w:shd w:val="clear" w:color="auto" w:fill="FFFFFF"/>
        <w:spacing w:after="180" w:line="360" w:lineRule="atLeast"/>
        <w:rPr>
          <w:rFonts w:ascii="Roboto" w:eastAsia="Times New Roman" w:hAnsi="Roboto" w:cs="Times New Roman"/>
          <w:color w:val="0A0A0A"/>
        </w:rPr>
      </w:pPr>
      <w:r w:rsidRPr="004062A8">
        <w:rPr>
          <w:rFonts w:ascii="Roboto" w:eastAsia="Times New Roman" w:hAnsi="Roboto" w:cs="Times New Roman"/>
          <w:b/>
          <w:bCs/>
          <w:color w:val="0A0A0A"/>
        </w:rPr>
        <w:t>24 CFR 570.489:</w:t>
      </w:r>
      <w:r w:rsidRPr="004062A8">
        <w:rPr>
          <w:rFonts w:ascii="Roboto" w:eastAsia="Times New Roman" w:hAnsi="Roboto" w:cs="Times New Roman"/>
          <w:color w:val="0A0A0A"/>
        </w:rPr>
        <w:t> Details program administrative requirements for states, including financial management.</w:t>
      </w:r>
    </w:p>
    <w:p w14:paraId="46E1184B" w14:textId="77777777" w:rsidR="004062A8" w:rsidRPr="004062A8" w:rsidRDefault="004062A8" w:rsidP="004062A8">
      <w:pPr>
        <w:numPr>
          <w:ilvl w:val="0"/>
          <w:numId w:val="58"/>
        </w:numPr>
        <w:shd w:val="clear" w:color="auto" w:fill="FFFFFF"/>
        <w:spacing w:after="180" w:line="360" w:lineRule="atLeast"/>
        <w:rPr>
          <w:rFonts w:ascii="Times New Roman" w:eastAsia="Times New Roman" w:hAnsi="Times New Roman" w:cs="Times New Roman"/>
        </w:rPr>
      </w:pPr>
      <w:r w:rsidRPr="004062A8">
        <w:rPr>
          <w:rFonts w:ascii="Roboto" w:eastAsia="Times New Roman" w:hAnsi="Roboto" w:cs="Times New Roman"/>
          <w:b/>
          <w:bCs/>
          <w:color w:val="0A0A0A"/>
        </w:rPr>
        <w:t>24 CFR 5.109:</w:t>
      </w:r>
      <w:r w:rsidRPr="004062A8">
        <w:rPr>
          <w:rFonts w:ascii="Roboto" w:eastAsia="Times New Roman" w:hAnsi="Roboto" w:cs="Times New Roman"/>
          <w:color w:val="0A0A0A"/>
        </w:rPr>
        <w:t> Governs equal participation of faith-based organizations. </w:t>
      </w:r>
    </w:p>
    <w:p w14:paraId="4668D13D" w14:textId="6C64F84F" w:rsidR="004062A8" w:rsidRPr="004062A8" w:rsidRDefault="004062A8" w:rsidP="004062A8">
      <w:pPr>
        <w:shd w:val="clear" w:color="auto" w:fill="FFFFFF"/>
        <w:spacing w:after="180" w:line="360" w:lineRule="atLeast"/>
        <w:ind w:left="360"/>
        <w:rPr>
          <w:rFonts w:ascii="Times New Roman" w:eastAsia="Times New Roman" w:hAnsi="Times New Roman" w:cs="Times New Roman"/>
        </w:rPr>
      </w:pPr>
      <w:r w:rsidRPr="004062A8">
        <w:rPr>
          <w:rFonts w:ascii="Roboto" w:eastAsia="Times New Roman" w:hAnsi="Roboto" w:cs="Times New Roman"/>
          <w:color w:val="0A0A0A"/>
        </w:rPr>
        <w:t>Non-compliance can result in disallowed costs, repayment of funds, and suspension of future funding. </w:t>
      </w:r>
    </w:p>
    <w:p w14:paraId="582E8C71" w14:textId="66EA8B9A" w:rsidR="00A83006" w:rsidRPr="007A141B" w:rsidRDefault="00A83006" w:rsidP="00414A1C"/>
    <w:sectPr w:rsidR="00A83006" w:rsidRPr="007A141B" w:rsidSect="007B6761">
      <w:headerReference w:type="even" r:id="rId22"/>
      <w:headerReference w:type="default" r:id="rId23"/>
      <w:footerReference w:type="even" r:id="rId24"/>
      <w:footerReference w:type="default" r:id="rId25"/>
      <w:headerReference w:type="first" r:id="rId26"/>
      <w:footerReference w:type="first" r:id="rId27"/>
      <w:pgSz w:w="12240" w:h="15840"/>
      <w:pgMar w:top="2664"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30273" w14:textId="77777777" w:rsidR="00150527" w:rsidRDefault="00150527" w:rsidP="0089541F">
      <w:r>
        <w:separator/>
      </w:r>
    </w:p>
  </w:endnote>
  <w:endnote w:type="continuationSeparator" w:id="0">
    <w:p w14:paraId="5CC01487" w14:textId="77777777" w:rsidR="00150527" w:rsidRDefault="00150527" w:rsidP="0089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9BF4B" w14:textId="77777777" w:rsidR="00CA1A69" w:rsidRDefault="00CA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0BCD1" w14:textId="00DF4E3A" w:rsidR="0063232C" w:rsidRDefault="0063232C">
    <w:pPr>
      <w:pStyle w:val="Footer"/>
    </w:pPr>
    <w:r>
      <w:rPr>
        <w:noProof/>
      </w:rPr>
      <mc:AlternateContent>
        <mc:Choice Requires="wps">
          <w:drawing>
            <wp:anchor distT="0" distB="0" distL="114300" distR="114300" simplePos="0" relativeHeight="251658242" behindDoc="0" locked="0" layoutInCell="1" allowOverlap="1" wp14:anchorId="29A659E6" wp14:editId="371CC281">
              <wp:simplePos x="0" y="0"/>
              <wp:positionH relativeFrom="column">
                <wp:posOffset>966759</wp:posOffset>
              </wp:positionH>
              <wp:positionV relativeFrom="paragraph">
                <wp:posOffset>-95885</wp:posOffset>
              </wp:positionV>
              <wp:extent cx="4636654" cy="508000"/>
              <wp:effectExtent l="0" t="0" r="0" b="0"/>
              <wp:wrapNone/>
              <wp:docPr id="351286026" name="Text Box 351286026"/>
              <wp:cNvGraphicFramePr/>
              <a:graphic xmlns:a="http://schemas.openxmlformats.org/drawingml/2006/main">
                <a:graphicData uri="http://schemas.microsoft.com/office/word/2010/wordprocessingShape">
                  <wps:wsp>
                    <wps:cNvSpPr txBox="1"/>
                    <wps:spPr>
                      <a:xfrm>
                        <a:off x="0" y="0"/>
                        <a:ext cx="4636654" cy="508000"/>
                      </a:xfrm>
                      <a:prstGeom prst="rect">
                        <a:avLst/>
                      </a:prstGeom>
                      <a:noFill/>
                      <a:ln w="6350">
                        <a:noFill/>
                      </a:ln>
                    </wps:spPr>
                    <wps:txbx>
                      <w:txbxContent>
                        <w:p w14:paraId="11DB95ED" w14:textId="77777777" w:rsidR="0063232C" w:rsidRPr="00820A57" w:rsidRDefault="0063232C" w:rsidP="0063232C">
                          <w:pPr>
                            <w:spacing w:after="160" w:line="276" w:lineRule="auto"/>
                            <w:jc w:val="center"/>
                            <w:rPr>
                              <w:rFonts w:ascii="Arial" w:hAnsi="Arial"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659E6" id="_x0000_t202" coordsize="21600,21600" o:spt="202" path="m,l,21600r21600,l21600,xe">
              <v:stroke joinstyle="miter"/>
              <v:path gradientshapeok="t" o:connecttype="rect"/>
            </v:shapetype>
            <v:shape id="Text Box 351286026" o:spid="_x0000_s1029" type="#_x0000_t202" style="position:absolute;margin-left:76.1pt;margin-top:-7.55pt;width:365.1pt;height:4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KJGwIAADM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" filled="f" stroked="f" strokeweight=".5pt">
              <v:textbox>
                <w:txbxContent>
                  <w:p w14:paraId="11DB95ED" w14:textId="77777777" w:rsidR="0063232C" w:rsidRPr="00820A57" w:rsidRDefault="0063232C" w:rsidP="0063232C">
                    <w:pPr>
                      <w:spacing w:after="160" w:line="276" w:lineRule="auto"/>
                      <w:jc w:val="center"/>
                      <w:rPr>
                        <w:rFonts w:ascii="Arial" w:hAnsi="Arial" w:cs="Arial"/>
                        <w:sz w:val="21"/>
                        <w:szCs w:val="21"/>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6A365" w14:textId="77777777" w:rsidR="00CA1A69" w:rsidRDefault="00CA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77A9" w14:textId="77777777" w:rsidR="00150527" w:rsidRDefault="00150527" w:rsidP="0089541F">
      <w:r>
        <w:separator/>
      </w:r>
    </w:p>
  </w:footnote>
  <w:footnote w:type="continuationSeparator" w:id="0">
    <w:p w14:paraId="009AB1A2" w14:textId="77777777" w:rsidR="00150527" w:rsidRDefault="00150527" w:rsidP="00895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401B" w14:textId="7F2EB6E6" w:rsidR="00674BA6" w:rsidRDefault="00674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7DA1" w14:textId="3E2B9A67" w:rsidR="0089541F" w:rsidRDefault="007B6761">
    <w:pPr>
      <w:pStyle w:val="Header"/>
    </w:pPr>
    <w:r>
      <w:rPr>
        <w:noProof/>
      </w:rPr>
      <mc:AlternateContent>
        <mc:Choice Requires="wps">
          <w:drawing>
            <wp:anchor distT="0" distB="0" distL="114300" distR="114300" simplePos="0" relativeHeight="251658244" behindDoc="0" locked="0" layoutInCell="1" allowOverlap="1" wp14:anchorId="2C0BAB0E" wp14:editId="4F01F17B">
              <wp:simplePos x="0" y="0"/>
              <wp:positionH relativeFrom="column">
                <wp:posOffset>212090</wp:posOffset>
              </wp:positionH>
              <wp:positionV relativeFrom="paragraph">
                <wp:posOffset>671195</wp:posOffset>
              </wp:positionV>
              <wp:extent cx="1108075" cy="443230"/>
              <wp:effectExtent l="0" t="0" r="0" b="0"/>
              <wp:wrapNone/>
              <wp:docPr id="1341035623" name="Text Box 1341035623"/>
              <wp:cNvGraphicFramePr/>
              <a:graphic xmlns:a="http://schemas.openxmlformats.org/drawingml/2006/main">
                <a:graphicData uri="http://schemas.microsoft.com/office/word/2010/wordprocessingShape">
                  <wps:wsp>
                    <wps:cNvSpPr txBox="1"/>
                    <wps:spPr>
                      <a:xfrm>
                        <a:off x="0" y="0"/>
                        <a:ext cx="1108075" cy="443230"/>
                      </a:xfrm>
                      <a:prstGeom prst="rect">
                        <a:avLst/>
                      </a:prstGeom>
                      <a:noFill/>
                      <a:ln w="6350">
                        <a:noFill/>
                      </a:ln>
                    </wps:spPr>
                    <wps:txbx>
                      <w:txbxContent>
                        <w:p w14:paraId="096C6400" w14:textId="1E79042C" w:rsidR="0063232C" w:rsidRPr="007B6761" w:rsidRDefault="0063232C"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Ned Lamont</w:t>
                          </w:r>
                        </w:p>
                        <w:p w14:paraId="6948433B" w14:textId="32AE1E30" w:rsidR="0063232C" w:rsidRPr="007B6761" w:rsidRDefault="0063232C"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Governor</w:t>
                          </w:r>
                          <w:r w:rsidRPr="007B6761">
                            <w:rPr>
                              <w:rStyle w:val="HeaderChar"/>
                              <w:rFonts w:ascii="Arial" w:hAnsi="Arial" w:cs="Arial"/>
                              <w:i/>
                              <w:iCs/>
                              <w:color w:val="11284B"/>
                              <w:spacing w:val="1"/>
                              <w:sz w:val="19"/>
                              <w:szCs w:val="19"/>
                            </w:rPr>
                            <w:br/>
                          </w:r>
                        </w:p>
                        <w:p w14:paraId="1E450528" w14:textId="77777777" w:rsidR="0063232C" w:rsidRPr="007B6761" w:rsidRDefault="0063232C" w:rsidP="0063232C">
                          <w:pPr>
                            <w:spacing w:after="160"/>
                            <w:jc w:val="cente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BAB0E" id="_x0000_t202" coordsize="21600,21600" o:spt="202" path="m,l,21600r21600,l21600,xe">
              <v:stroke joinstyle="miter"/>
              <v:path gradientshapeok="t" o:connecttype="rect"/>
            </v:shapetype>
            <v:shape id="Text Box 1341035623" o:spid="_x0000_s1026" type="#_x0000_t202" style="position:absolute;margin-left:16.7pt;margin-top:52.85pt;width:87.25pt;height:34.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SmFgIAACw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" filled="f" stroked="f" strokeweight=".5pt">
              <v:textbox>
                <w:txbxContent>
                  <w:p w14:paraId="096C6400" w14:textId="1E79042C" w:rsidR="0063232C" w:rsidRPr="007B6761" w:rsidRDefault="0063232C"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Ned Lamont</w:t>
                    </w:r>
                  </w:p>
                  <w:p w14:paraId="6948433B" w14:textId="32AE1E30" w:rsidR="0063232C" w:rsidRPr="007B6761" w:rsidRDefault="0063232C"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Governor</w:t>
                    </w:r>
                    <w:r w:rsidRPr="007B6761">
                      <w:rPr>
                        <w:rStyle w:val="HeaderChar"/>
                        <w:rFonts w:ascii="Arial" w:hAnsi="Arial" w:cs="Arial"/>
                        <w:i/>
                        <w:iCs/>
                        <w:color w:val="11284B"/>
                        <w:spacing w:val="1"/>
                        <w:sz w:val="19"/>
                        <w:szCs w:val="19"/>
                      </w:rPr>
                      <w:br/>
                    </w:r>
                  </w:p>
                  <w:p w14:paraId="1E450528" w14:textId="77777777" w:rsidR="0063232C" w:rsidRPr="007B6761" w:rsidRDefault="0063232C" w:rsidP="0063232C">
                    <w:pPr>
                      <w:spacing w:after="160"/>
                      <w:jc w:val="center"/>
                      <w:rPr>
                        <w:rFonts w:ascii="Arial" w:hAnsi="Arial" w:cs="Arial"/>
                        <w:sz w:val="19"/>
                        <w:szCs w:val="19"/>
                      </w:rPr>
                    </w:pP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38FD887C" wp14:editId="5F36A918">
              <wp:simplePos x="0" y="0"/>
              <wp:positionH relativeFrom="column">
                <wp:posOffset>4907280</wp:posOffset>
              </wp:positionH>
              <wp:positionV relativeFrom="paragraph">
                <wp:posOffset>675731</wp:posOffset>
              </wp:positionV>
              <wp:extent cx="1671320" cy="443230"/>
              <wp:effectExtent l="0" t="0" r="0" b="0"/>
              <wp:wrapNone/>
              <wp:docPr id="196747112" name="Text Box 196747112"/>
              <wp:cNvGraphicFramePr/>
              <a:graphic xmlns:a="http://schemas.openxmlformats.org/drawingml/2006/main">
                <a:graphicData uri="http://schemas.microsoft.com/office/word/2010/wordprocessingShape">
                  <wps:wsp>
                    <wps:cNvSpPr txBox="1"/>
                    <wps:spPr>
                      <a:xfrm>
                        <a:off x="0" y="0"/>
                        <a:ext cx="1671320" cy="443230"/>
                      </a:xfrm>
                      <a:prstGeom prst="rect">
                        <a:avLst/>
                      </a:prstGeom>
                      <a:noFill/>
                      <a:ln w="6350">
                        <a:noFill/>
                      </a:ln>
                    </wps:spPr>
                    <wps:txbx>
                      <w:txbxContent>
                        <w:p w14:paraId="5C193C24" w14:textId="4F6E8D7E" w:rsidR="0063232C" w:rsidRPr="007B6761" w:rsidRDefault="00820A57"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Seila Mosquera-Bruno</w:t>
                          </w:r>
                        </w:p>
                        <w:p w14:paraId="4F2508AB" w14:textId="554DE4A3" w:rsidR="0063232C" w:rsidRPr="007B6761" w:rsidRDefault="00820A57"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Commissioner</w:t>
                          </w:r>
                          <w:r w:rsidR="0063232C" w:rsidRPr="007B6761">
                            <w:rPr>
                              <w:rStyle w:val="HeaderChar"/>
                              <w:rFonts w:ascii="Arial" w:hAnsi="Arial" w:cs="Arial"/>
                              <w:i/>
                              <w:iCs/>
                              <w:color w:val="11284B"/>
                              <w:spacing w:val="1"/>
                              <w:sz w:val="19"/>
                              <w:szCs w:val="19"/>
                            </w:rPr>
                            <w:br/>
                          </w:r>
                        </w:p>
                        <w:p w14:paraId="5ACA6EEC" w14:textId="77777777" w:rsidR="0063232C" w:rsidRPr="007B6761" w:rsidRDefault="0063232C" w:rsidP="0063232C">
                          <w:pPr>
                            <w:spacing w:after="160"/>
                            <w:jc w:val="center"/>
                            <w:rPr>
                              <w:rFonts w:ascii="Arial" w:hAnsi="Arial" w:cs="Arial"/>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887C" id="Text Box 196747112" o:spid="_x0000_s1027" type="#_x0000_t202" style="position:absolute;margin-left:386.4pt;margin-top:53.2pt;width:131.6pt;height:34.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" filled="f" stroked="f" strokeweight=".5pt">
              <v:textbox>
                <w:txbxContent>
                  <w:p w14:paraId="5C193C24" w14:textId="4F6E8D7E" w:rsidR="0063232C" w:rsidRPr="007B6761" w:rsidRDefault="00820A57" w:rsidP="0063232C">
                    <w:pPr>
                      <w:pStyle w:val="Header"/>
                      <w:jc w:val="center"/>
                      <w:rPr>
                        <w:rStyle w:val="HeaderChar"/>
                        <w:rFonts w:ascii="Arial" w:hAnsi="Arial" w:cs="Arial"/>
                        <w:b/>
                        <w:bCs/>
                        <w:color w:val="11284B"/>
                        <w:spacing w:val="1"/>
                        <w:sz w:val="19"/>
                        <w:szCs w:val="19"/>
                      </w:rPr>
                    </w:pPr>
                    <w:r w:rsidRPr="007B6761">
                      <w:rPr>
                        <w:rStyle w:val="HeaderChar"/>
                        <w:rFonts w:ascii="Arial" w:hAnsi="Arial" w:cs="Arial"/>
                        <w:b/>
                        <w:bCs/>
                        <w:color w:val="11284B"/>
                        <w:spacing w:val="1"/>
                        <w:sz w:val="19"/>
                        <w:szCs w:val="19"/>
                      </w:rPr>
                      <w:t>Seila Mosquera-Bruno</w:t>
                    </w:r>
                  </w:p>
                  <w:p w14:paraId="4F2508AB" w14:textId="554DE4A3" w:rsidR="0063232C" w:rsidRPr="007B6761" w:rsidRDefault="00820A57" w:rsidP="0063232C">
                    <w:pPr>
                      <w:pStyle w:val="Header"/>
                      <w:jc w:val="center"/>
                      <w:rPr>
                        <w:rFonts w:ascii="Arial" w:hAnsi="Arial" w:cs="Arial"/>
                        <w:i/>
                        <w:iCs/>
                        <w:color w:val="11284B"/>
                        <w:spacing w:val="1"/>
                        <w:sz w:val="19"/>
                        <w:szCs w:val="19"/>
                      </w:rPr>
                    </w:pPr>
                    <w:r w:rsidRPr="007B6761">
                      <w:rPr>
                        <w:rStyle w:val="HeaderChar"/>
                        <w:rFonts w:ascii="Arial" w:hAnsi="Arial" w:cs="Arial"/>
                        <w:i/>
                        <w:iCs/>
                        <w:color w:val="11284B"/>
                        <w:spacing w:val="1"/>
                        <w:sz w:val="19"/>
                        <w:szCs w:val="19"/>
                      </w:rPr>
                      <w:t>Commissioner</w:t>
                    </w:r>
                    <w:r w:rsidR="0063232C" w:rsidRPr="007B6761">
                      <w:rPr>
                        <w:rStyle w:val="HeaderChar"/>
                        <w:rFonts w:ascii="Arial" w:hAnsi="Arial" w:cs="Arial"/>
                        <w:i/>
                        <w:iCs/>
                        <w:color w:val="11284B"/>
                        <w:spacing w:val="1"/>
                        <w:sz w:val="19"/>
                        <w:szCs w:val="19"/>
                      </w:rPr>
                      <w:br/>
                    </w:r>
                  </w:p>
                  <w:p w14:paraId="5ACA6EEC" w14:textId="77777777" w:rsidR="0063232C" w:rsidRPr="007B6761" w:rsidRDefault="0063232C" w:rsidP="0063232C">
                    <w:pPr>
                      <w:spacing w:after="160"/>
                      <w:jc w:val="center"/>
                      <w:rPr>
                        <w:rFonts w:ascii="Arial" w:hAnsi="Arial" w:cs="Arial"/>
                        <w:sz w:val="19"/>
                        <w:szCs w:val="19"/>
                      </w:rPr>
                    </w:pPr>
                  </w:p>
                </w:txbxContent>
              </v:textbox>
            </v:shape>
          </w:pict>
        </mc:Fallback>
      </mc:AlternateContent>
    </w:r>
    <w:r>
      <w:rPr>
        <w:noProof/>
      </w:rPr>
      <w:drawing>
        <wp:anchor distT="0" distB="0" distL="114300" distR="114300" simplePos="0" relativeHeight="251658241" behindDoc="0" locked="0" layoutInCell="1" allowOverlap="1" wp14:anchorId="3259A886" wp14:editId="412807F5">
          <wp:simplePos x="0" y="0"/>
          <wp:positionH relativeFrom="column">
            <wp:posOffset>294640</wp:posOffset>
          </wp:positionH>
          <wp:positionV relativeFrom="paragraph">
            <wp:posOffset>-45085</wp:posOffset>
          </wp:positionV>
          <wp:extent cx="923290" cy="727710"/>
          <wp:effectExtent l="0" t="0" r="3810" b="0"/>
          <wp:wrapSquare wrapText="bothSides"/>
          <wp:docPr id="66425536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55363"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23290" cy="7277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90C73ED" wp14:editId="37C61B65">
          <wp:simplePos x="0" y="0"/>
          <wp:positionH relativeFrom="column">
            <wp:posOffset>5158195</wp:posOffset>
          </wp:positionH>
          <wp:positionV relativeFrom="paragraph">
            <wp:posOffset>-198755</wp:posOffset>
          </wp:positionV>
          <wp:extent cx="1108075" cy="922655"/>
          <wp:effectExtent l="0" t="0" r="0" b="0"/>
          <wp:wrapSquare wrapText="bothSides"/>
          <wp:docPr id="7085534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53462"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108075" cy="922655"/>
                  </a:xfrm>
                  <a:prstGeom prst="rect">
                    <a:avLst/>
                  </a:prstGeom>
                </pic:spPr>
              </pic:pic>
            </a:graphicData>
          </a:graphic>
          <wp14:sizeRelH relativeFrom="page">
            <wp14:pctWidth>0</wp14:pctWidth>
          </wp14:sizeRelH>
          <wp14:sizeRelV relativeFrom="page">
            <wp14:pctHeight>0</wp14:pctHeight>
          </wp14:sizeRelV>
        </wp:anchor>
      </w:drawing>
    </w:r>
    <w:r w:rsidR="0063232C">
      <w:rPr>
        <w:noProof/>
      </w:rPr>
      <mc:AlternateContent>
        <mc:Choice Requires="wps">
          <w:drawing>
            <wp:anchor distT="0" distB="0" distL="114300" distR="114300" simplePos="0" relativeHeight="251658243" behindDoc="0" locked="0" layoutInCell="1" allowOverlap="1" wp14:anchorId="747E7A0D" wp14:editId="30A1057D">
              <wp:simplePos x="0" y="0"/>
              <wp:positionH relativeFrom="column">
                <wp:posOffset>962660</wp:posOffset>
              </wp:positionH>
              <wp:positionV relativeFrom="paragraph">
                <wp:posOffset>19050</wp:posOffset>
              </wp:positionV>
              <wp:extent cx="4636654" cy="508000"/>
              <wp:effectExtent l="0" t="0" r="0" b="0"/>
              <wp:wrapNone/>
              <wp:docPr id="1437764818" name="Text Box 1437764818"/>
              <wp:cNvGraphicFramePr/>
              <a:graphic xmlns:a="http://schemas.openxmlformats.org/drawingml/2006/main">
                <a:graphicData uri="http://schemas.microsoft.com/office/word/2010/wordprocessingShape">
                  <wps:wsp>
                    <wps:cNvSpPr txBox="1"/>
                    <wps:spPr>
                      <a:xfrm>
                        <a:off x="0" y="0"/>
                        <a:ext cx="4636654" cy="508000"/>
                      </a:xfrm>
                      <a:prstGeom prst="rect">
                        <a:avLst/>
                      </a:prstGeom>
                      <a:noFill/>
                      <a:ln w="6350">
                        <a:noFill/>
                      </a:ln>
                    </wps:spPr>
                    <wps:txbx>
                      <w:txbxContent>
                        <w:p w14:paraId="079EAEBC" w14:textId="4F1B2D26" w:rsidR="0063232C" w:rsidRPr="0063232C" w:rsidRDefault="0063232C" w:rsidP="0063232C">
                          <w:pPr>
                            <w:pStyle w:val="Header"/>
                            <w:spacing w:line="276" w:lineRule="auto"/>
                            <w:jc w:val="center"/>
                            <w:rPr>
                              <w:rFonts w:ascii="Arial" w:hAnsi="Arial" w:cs="Arial"/>
                              <w:color w:val="11284B"/>
                              <w:spacing w:val="1"/>
                              <w:sz w:val="28"/>
                              <w:szCs w:val="28"/>
                            </w:rPr>
                          </w:pPr>
                          <w:r w:rsidRPr="0063232C">
                            <w:rPr>
                              <w:rStyle w:val="HeaderChar"/>
                              <w:rFonts w:ascii="Arial" w:hAnsi="Arial" w:cs="Arial"/>
                              <w:color w:val="11284B"/>
                              <w:spacing w:val="1"/>
                              <w:sz w:val="28"/>
                              <w:szCs w:val="28"/>
                            </w:rPr>
                            <w:t>STATE OF CONNECTICUT</w:t>
                          </w:r>
                          <w:r w:rsidRPr="0063232C">
                            <w:rPr>
                              <w:rStyle w:val="HeaderChar"/>
                              <w:rFonts w:ascii="Arial" w:hAnsi="Arial" w:cs="Arial"/>
                              <w:color w:val="11284B"/>
                              <w:spacing w:val="1"/>
                              <w:sz w:val="28"/>
                              <w:szCs w:val="28"/>
                            </w:rPr>
                            <w:br/>
                          </w:r>
                          <w:r w:rsidRPr="0063232C">
                            <w:rPr>
                              <w:rStyle w:val="HeaderChar"/>
                              <w:rFonts w:ascii="Arial" w:hAnsi="Arial" w:cs="Arial"/>
                              <w:b/>
                              <w:bCs/>
                              <w:color w:val="11284B"/>
                              <w:spacing w:val="1"/>
                              <w:sz w:val="28"/>
                              <w:szCs w:val="28"/>
                            </w:rPr>
                            <w:t>DEPARTMENT OF HOUSING</w:t>
                          </w:r>
                        </w:p>
                        <w:p w14:paraId="6DA21C4A" w14:textId="77777777" w:rsidR="0063232C" w:rsidRPr="0063232C" w:rsidRDefault="0063232C" w:rsidP="0063232C">
                          <w:pPr>
                            <w:spacing w:after="160" w:line="276" w:lineRule="auto"/>
                            <w:jc w:val="cente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E7A0D" id="Text Box 1437764818" o:spid="_x0000_s1028" type="#_x0000_t202" style="position:absolute;margin-left:75.8pt;margin-top:1.5pt;width:365.1pt;height:4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" filled="f" stroked="f" strokeweight=".5pt">
              <v:textbox>
                <w:txbxContent>
                  <w:p w14:paraId="079EAEBC" w14:textId="4F1B2D26" w:rsidR="0063232C" w:rsidRPr="0063232C" w:rsidRDefault="0063232C" w:rsidP="0063232C">
                    <w:pPr>
                      <w:pStyle w:val="Header"/>
                      <w:spacing w:line="276" w:lineRule="auto"/>
                      <w:jc w:val="center"/>
                      <w:rPr>
                        <w:rFonts w:ascii="Arial" w:hAnsi="Arial" w:cs="Arial"/>
                        <w:color w:val="11284B"/>
                        <w:spacing w:val="1"/>
                        <w:sz w:val="28"/>
                        <w:szCs w:val="28"/>
                      </w:rPr>
                    </w:pPr>
                    <w:r w:rsidRPr="0063232C">
                      <w:rPr>
                        <w:rStyle w:val="HeaderChar"/>
                        <w:rFonts w:ascii="Arial" w:hAnsi="Arial" w:cs="Arial"/>
                        <w:color w:val="11284B"/>
                        <w:spacing w:val="1"/>
                        <w:sz w:val="28"/>
                        <w:szCs w:val="28"/>
                      </w:rPr>
                      <w:t>STATE OF CONNECTICUT</w:t>
                    </w:r>
                    <w:r w:rsidRPr="0063232C">
                      <w:rPr>
                        <w:rStyle w:val="HeaderChar"/>
                        <w:rFonts w:ascii="Arial" w:hAnsi="Arial" w:cs="Arial"/>
                        <w:color w:val="11284B"/>
                        <w:spacing w:val="1"/>
                        <w:sz w:val="28"/>
                        <w:szCs w:val="28"/>
                      </w:rPr>
                      <w:br/>
                    </w:r>
                    <w:r w:rsidRPr="0063232C">
                      <w:rPr>
                        <w:rStyle w:val="HeaderChar"/>
                        <w:rFonts w:ascii="Arial" w:hAnsi="Arial" w:cs="Arial"/>
                        <w:b/>
                        <w:bCs/>
                        <w:color w:val="11284B"/>
                        <w:spacing w:val="1"/>
                        <w:sz w:val="28"/>
                        <w:szCs w:val="28"/>
                      </w:rPr>
                      <w:t>DEPARTMENT OF HOUSING</w:t>
                    </w:r>
                  </w:p>
                  <w:p w14:paraId="6DA21C4A" w14:textId="77777777" w:rsidR="0063232C" w:rsidRPr="0063232C" w:rsidRDefault="0063232C" w:rsidP="0063232C">
                    <w:pPr>
                      <w:spacing w:after="160" w:line="276" w:lineRule="auto"/>
                      <w:jc w:val="center"/>
                      <w:rPr>
                        <w:rFonts w:ascii="Arial" w:hAnsi="Arial" w:cs="Arial"/>
                        <w:sz w:val="28"/>
                        <w:szCs w:val="2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4B6B" w14:textId="08534FF2" w:rsidR="00674BA6" w:rsidRDefault="00E64D57">
    <w:pPr>
      <w:pStyle w:val="Header"/>
    </w:pPr>
    <w:r>
      <w:rPr>
        <w:noProof/>
      </w:rPr>
      <mc:AlternateContent>
        <mc:Choice Requires="wps">
          <w:drawing>
            <wp:anchor distT="0" distB="0" distL="114300" distR="114300" simplePos="0" relativeHeight="251658272" behindDoc="1" locked="0" layoutInCell="0" allowOverlap="1" wp14:anchorId="0C49D351" wp14:editId="4984D1C6">
              <wp:simplePos x="0" y="0"/>
              <wp:positionH relativeFrom="margin">
                <wp:align>center</wp:align>
              </wp:positionH>
              <wp:positionV relativeFrom="margin">
                <wp:align>center</wp:align>
              </wp:positionV>
              <wp:extent cx="5704205" cy="3448685"/>
              <wp:effectExtent l="0" t="1247775" r="0" b="704215"/>
              <wp:wrapNone/>
              <wp:docPr id="13443679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35FDA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49D351" id="_x0000_t202" coordsize="21600,21600" o:spt="202" path="m,l,21600r21600,l21600,xe">
              <v:stroke joinstyle="miter"/>
              <v:path gradientshapeok="t" o:connecttype="rect"/>
            </v:shapetype>
            <v:shape id="Text Box 24" o:spid="_x0000_s1030" type="#_x0000_t202" style="position:absolute;margin-left:0;margin-top:0;width:449.15pt;height:271.55pt;rotation:-45;z-index:-2516582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lE+AEAAMw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" o:allowincell="f" filled="f" stroked="f">
              <v:stroke joinstyle="round"/>
              <o:lock v:ext="edit" shapetype="t"/>
              <v:textbox style="mso-fit-shape-to-text:t">
                <w:txbxContent>
                  <w:p w14:paraId="3D35FDA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71" behindDoc="1" locked="0" layoutInCell="0" allowOverlap="1" wp14:anchorId="28C080EE" wp14:editId="0B66DA07">
              <wp:simplePos x="0" y="0"/>
              <wp:positionH relativeFrom="margin">
                <wp:align>center</wp:align>
              </wp:positionH>
              <wp:positionV relativeFrom="margin">
                <wp:align>center</wp:align>
              </wp:positionV>
              <wp:extent cx="5704205" cy="3448685"/>
              <wp:effectExtent l="0" t="1247775" r="0" b="704215"/>
              <wp:wrapNone/>
              <wp:docPr id="11825945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C20342"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C080EE" id="Text Box 23" o:spid="_x0000_s1031" type="#_x0000_t202" style="position:absolute;margin-left:0;margin-top:0;width:449.15pt;height:271.55pt;rotation:-45;z-index:-25165820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gb+AEAAMw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" o:allowincell="f" filled="f" stroked="f">
              <v:stroke joinstyle="round"/>
              <o:lock v:ext="edit" shapetype="t"/>
              <v:textbox style="mso-fit-shape-to-text:t">
                <w:txbxContent>
                  <w:p w14:paraId="1FC20342"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70" behindDoc="1" locked="0" layoutInCell="0" allowOverlap="1" wp14:anchorId="08AC711A" wp14:editId="168A49A4">
              <wp:simplePos x="0" y="0"/>
              <wp:positionH relativeFrom="margin">
                <wp:align>center</wp:align>
              </wp:positionH>
              <wp:positionV relativeFrom="margin">
                <wp:align>center</wp:align>
              </wp:positionV>
              <wp:extent cx="5704205" cy="3448685"/>
              <wp:effectExtent l="0" t="1247775" r="0" b="704215"/>
              <wp:wrapNone/>
              <wp:docPr id="112265326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05ACEE"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AC711A" id="Text Box 22" o:spid="_x0000_s1032" type="#_x0000_t202" style="position:absolute;margin-left:0;margin-top:0;width:449.15pt;height:271.55pt;rotation:-45;z-index:-25165821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8I97+/kBAADM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6205ACEE"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9" behindDoc="1" locked="0" layoutInCell="0" allowOverlap="1" wp14:anchorId="7B370284" wp14:editId="7CFE6C55">
              <wp:simplePos x="0" y="0"/>
              <wp:positionH relativeFrom="margin">
                <wp:align>center</wp:align>
              </wp:positionH>
              <wp:positionV relativeFrom="margin">
                <wp:align>center</wp:align>
              </wp:positionV>
              <wp:extent cx="5704205" cy="3448685"/>
              <wp:effectExtent l="0" t="1247775" r="0" b="704215"/>
              <wp:wrapNone/>
              <wp:docPr id="28278334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390E54"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70284" id="Text Box 21" o:spid="_x0000_s1033" type="#_x0000_t202" style="position:absolute;margin-left:0;margin-top:0;width:449.15pt;height:271.55pt;rotation:-45;z-index:-25165821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ZNO6pPkBAADM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52390E54"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8" behindDoc="1" locked="0" layoutInCell="0" allowOverlap="1" wp14:anchorId="25FAEB32" wp14:editId="169E4963">
              <wp:simplePos x="0" y="0"/>
              <wp:positionH relativeFrom="margin">
                <wp:align>center</wp:align>
              </wp:positionH>
              <wp:positionV relativeFrom="margin">
                <wp:align>center</wp:align>
              </wp:positionV>
              <wp:extent cx="5704205" cy="3448685"/>
              <wp:effectExtent l="0" t="1247775" r="0" b="704215"/>
              <wp:wrapNone/>
              <wp:docPr id="1553078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033000B"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FAEB32" id="Text Box 20" o:spid="_x0000_s1034" type="#_x0000_t202" style="position:absolute;margin-left:0;margin-top:0;width:449.15pt;height:271.55pt;rotation:-45;z-index:-2516582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qqwUc/kBAADM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3033000B"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7" behindDoc="1" locked="0" layoutInCell="0" allowOverlap="1" wp14:anchorId="19B45F08" wp14:editId="28647C26">
              <wp:simplePos x="0" y="0"/>
              <wp:positionH relativeFrom="margin">
                <wp:align>center</wp:align>
              </wp:positionH>
              <wp:positionV relativeFrom="margin">
                <wp:align>center</wp:align>
              </wp:positionV>
              <wp:extent cx="5704205" cy="3448685"/>
              <wp:effectExtent l="0" t="1247775" r="0" b="704215"/>
              <wp:wrapNone/>
              <wp:docPr id="26036367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AFC7A65"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B45F08" id="Text Box 19" o:spid="_x0000_s1035" type="#_x0000_t202" style="position:absolute;margin-left:0;margin-top:0;width:449.15pt;height:271.55pt;rotation:-45;z-index:-25165821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PvDVLPkBAADM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2AFC7A65"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6" behindDoc="1" locked="0" layoutInCell="0" allowOverlap="1" wp14:anchorId="3ABF87E0" wp14:editId="32791338">
              <wp:simplePos x="0" y="0"/>
              <wp:positionH relativeFrom="margin">
                <wp:align>center</wp:align>
              </wp:positionH>
              <wp:positionV relativeFrom="margin">
                <wp:align>center</wp:align>
              </wp:positionV>
              <wp:extent cx="5704205" cy="3448685"/>
              <wp:effectExtent l="0" t="1247775" r="0" b="704215"/>
              <wp:wrapNone/>
              <wp:docPr id="7081793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E68E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BF87E0" id="Text Box 18" o:spid="_x0000_s1036" type="#_x0000_t202" style="position:absolute;margin-left:0;margin-top:0;width:449.15pt;height:271.55pt;rotation:-45;z-index:-25165821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cw+AEAAM0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" o:allowincell="f" filled="f" stroked="f">
              <v:stroke joinstyle="round"/>
              <o:lock v:ext="edit" shapetype="t"/>
              <v:textbox style="mso-fit-shape-to-text:t">
                <w:txbxContent>
                  <w:p w14:paraId="0CFE68E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5" behindDoc="1" locked="0" layoutInCell="0" allowOverlap="1" wp14:anchorId="5FFAC8BC" wp14:editId="36BCB08B">
              <wp:simplePos x="0" y="0"/>
              <wp:positionH relativeFrom="margin">
                <wp:align>center</wp:align>
              </wp:positionH>
              <wp:positionV relativeFrom="margin">
                <wp:align>center</wp:align>
              </wp:positionV>
              <wp:extent cx="5704205" cy="3448685"/>
              <wp:effectExtent l="0" t="1247775" r="0" b="704215"/>
              <wp:wrapNone/>
              <wp:docPr id="16433178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9B62D3"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FAC8BC" id="Text Box 17" o:spid="_x0000_s1037" type="#_x0000_t202" style="position:absolute;margin-left:0;margin-top:0;width:449.15pt;height:271.55pt;rotation:-45;z-index:-25165821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Zv+AEAAM0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" o:allowincell="f" filled="f" stroked="f">
              <v:stroke joinstyle="round"/>
              <o:lock v:ext="edit" shapetype="t"/>
              <v:textbox style="mso-fit-shape-to-text:t">
                <w:txbxContent>
                  <w:p w14:paraId="3E9B62D3"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4" behindDoc="1" locked="0" layoutInCell="0" allowOverlap="1" wp14:anchorId="3244DE66" wp14:editId="74CC7D9D">
              <wp:simplePos x="0" y="0"/>
              <wp:positionH relativeFrom="margin">
                <wp:align>center</wp:align>
              </wp:positionH>
              <wp:positionV relativeFrom="margin">
                <wp:align>center</wp:align>
              </wp:positionV>
              <wp:extent cx="5704205" cy="3448685"/>
              <wp:effectExtent l="0" t="1247775" r="0" b="704215"/>
              <wp:wrapNone/>
              <wp:docPr id="21333399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DF378C"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44DE66" id="Text Box 16" o:spid="_x0000_s1038" type="#_x0000_t202" style="position:absolute;margin-left:0;margin-top:0;width:449.15pt;height:271.55pt;rotation:-45;z-index:-251658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Zu8Vj/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4DDF378C"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3" behindDoc="1" locked="0" layoutInCell="0" allowOverlap="1" wp14:anchorId="0A204B66" wp14:editId="6853267F">
              <wp:simplePos x="0" y="0"/>
              <wp:positionH relativeFrom="margin">
                <wp:align>center</wp:align>
              </wp:positionH>
              <wp:positionV relativeFrom="margin">
                <wp:align>center</wp:align>
              </wp:positionV>
              <wp:extent cx="5704205" cy="3448685"/>
              <wp:effectExtent l="0" t="1247775" r="0" b="704215"/>
              <wp:wrapNone/>
              <wp:docPr id="17831043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E4712F"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204B66" id="Text Box 15" o:spid="_x0000_s1039" type="#_x0000_t202" style="position:absolute;margin-left:0;margin-top:0;width:449.15pt;height:271.55pt;rotation:-45;z-index:-25165821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8rPU0P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68E4712F"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2" behindDoc="1" locked="0" layoutInCell="0" allowOverlap="1" wp14:anchorId="7C857FD2" wp14:editId="0C270053">
              <wp:simplePos x="0" y="0"/>
              <wp:positionH relativeFrom="margin">
                <wp:align>center</wp:align>
              </wp:positionH>
              <wp:positionV relativeFrom="margin">
                <wp:align>center</wp:align>
              </wp:positionV>
              <wp:extent cx="5704205" cy="3448685"/>
              <wp:effectExtent l="0" t="1247775" r="0" b="704215"/>
              <wp:wrapNone/>
              <wp:docPr id="7047839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3DF401"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857FD2" id="Text Box 14" o:spid="_x0000_s1040" type="#_x0000_t202" style="position:absolute;margin-left:0;margin-top:0;width:449.15pt;height:271.55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OU+QEAAM0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FEaJZQE/UtqCOR7ykpNQ8/9wI1GbG3t0DBIvUNgn2mKK4x&#10;y39hsBmeBfqRQyT6j91LUjKRHBnFnLDJEfWdgGxHATyIjs2zFSeq4+GR9Ak13Q1+TTbem6zownNU&#10;RJnJQsd8p1D+/p1PXf7C1S8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XyLjlP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063DF401"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1" behindDoc="1" locked="0" layoutInCell="0" allowOverlap="1" wp14:anchorId="675F0651" wp14:editId="7E5FDF46">
              <wp:simplePos x="0" y="0"/>
              <wp:positionH relativeFrom="margin">
                <wp:align>center</wp:align>
              </wp:positionH>
              <wp:positionV relativeFrom="margin">
                <wp:align>center</wp:align>
              </wp:positionV>
              <wp:extent cx="5704205" cy="3448685"/>
              <wp:effectExtent l="0" t="1247775" r="0" b="704215"/>
              <wp:wrapNone/>
              <wp:docPr id="50417990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B99ADE"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5F0651" id="Text Box 13" o:spid="_x0000_s1041" type="#_x0000_t202" style="position:absolute;margin-left:0;margin-top:0;width:449.15pt;height:271.55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LL+AEAAM0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" o:allowincell="f" filled="f" stroked="f">
              <v:stroke joinstyle="round"/>
              <o:lock v:ext="edit" shapetype="t"/>
              <v:textbox style="mso-fit-shape-to-text:t">
                <w:txbxContent>
                  <w:p w14:paraId="36B99ADE"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60" behindDoc="1" locked="0" layoutInCell="0" allowOverlap="1" wp14:anchorId="2D685A20" wp14:editId="500ED26A">
              <wp:simplePos x="0" y="0"/>
              <wp:positionH relativeFrom="margin">
                <wp:align>center</wp:align>
              </wp:positionH>
              <wp:positionV relativeFrom="margin">
                <wp:align>center</wp:align>
              </wp:positionV>
              <wp:extent cx="5704205" cy="3448685"/>
              <wp:effectExtent l="0" t="1247775" r="0" b="704215"/>
              <wp:wrapNone/>
              <wp:docPr id="16644042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0AF684"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685A20" id="Text Box 12" o:spid="_x0000_s1042" type="#_x0000_t202" style="position:absolute;margin-left:0;margin-top:0;width:449.15pt;height:271.55pt;rotation:-45;z-index:-2516582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d5thK/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080AF684"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9" behindDoc="1" locked="0" layoutInCell="0" allowOverlap="1" wp14:anchorId="69B76AE5" wp14:editId="4E2C25C1">
              <wp:simplePos x="0" y="0"/>
              <wp:positionH relativeFrom="margin">
                <wp:align>center</wp:align>
              </wp:positionH>
              <wp:positionV relativeFrom="margin">
                <wp:align>center</wp:align>
              </wp:positionV>
              <wp:extent cx="5704205" cy="3448685"/>
              <wp:effectExtent l="0" t="1247775" r="0" b="704215"/>
              <wp:wrapNone/>
              <wp:docPr id="18322167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EAE364"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B76AE5" id="Text Box 11" o:spid="_x0000_s1043" type="#_x0000_t202" style="position:absolute;margin-left:0;margin-top:0;width:449.15pt;height:271.55pt;rotation:-45;z-index:-25165822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48egdP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68EAE364"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8" behindDoc="1" locked="0" layoutInCell="0" allowOverlap="1" wp14:anchorId="29315CDD" wp14:editId="3F5B7FB9">
              <wp:simplePos x="0" y="0"/>
              <wp:positionH relativeFrom="margin">
                <wp:align>center</wp:align>
              </wp:positionH>
              <wp:positionV relativeFrom="margin">
                <wp:align>center</wp:align>
              </wp:positionV>
              <wp:extent cx="5704205" cy="3448685"/>
              <wp:effectExtent l="0" t="1247775" r="0" b="704215"/>
              <wp:wrapNone/>
              <wp:docPr id="7365613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4A406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315CDD" id="Text Box 10" o:spid="_x0000_s1044" type="#_x0000_t202" style="position:absolute;margin-left:0;margin-top:0;width:449.15pt;height:271.55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" o:allowincell="f" filled="f" stroked="f">
              <v:stroke joinstyle="round"/>
              <o:lock v:ext="edit" shapetype="t"/>
              <v:textbox style="mso-fit-shape-to-text:t">
                <w:txbxContent>
                  <w:p w14:paraId="734A406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7" behindDoc="1" locked="0" layoutInCell="0" allowOverlap="1" wp14:anchorId="4036AA45" wp14:editId="33CC49AC">
              <wp:simplePos x="0" y="0"/>
              <wp:positionH relativeFrom="margin">
                <wp:align>center</wp:align>
              </wp:positionH>
              <wp:positionV relativeFrom="margin">
                <wp:align>center</wp:align>
              </wp:positionV>
              <wp:extent cx="5704205" cy="3448685"/>
              <wp:effectExtent l="0" t="1247775" r="0" b="704215"/>
              <wp:wrapNone/>
              <wp:docPr id="5881538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7867EE"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36AA45" id="Text Box 9" o:spid="_x0000_s1045" type="#_x0000_t202" style="position:absolute;margin-left:0;margin-top:0;width:449.15pt;height:271.55pt;rotation:-45;z-index:-25165822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ueTP/P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3F7867EE"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6" behindDoc="1" locked="0" layoutInCell="0" allowOverlap="1" wp14:anchorId="02E103F8" wp14:editId="634520C5">
              <wp:simplePos x="0" y="0"/>
              <wp:positionH relativeFrom="margin">
                <wp:align>center</wp:align>
              </wp:positionH>
              <wp:positionV relativeFrom="margin">
                <wp:align>center</wp:align>
              </wp:positionV>
              <wp:extent cx="5704205" cy="3448685"/>
              <wp:effectExtent l="0" t="1247775" r="0" b="704215"/>
              <wp:wrapNone/>
              <wp:docPr id="1510113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BC6FC"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E103F8" id="Text Box 8" o:spid="_x0000_s1046" type="#_x0000_t202" style="position:absolute;margin-left:0;margin-top:0;width:449.15pt;height:271.55pt;rotation:-45;z-index:-25165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DOqg8v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219BC6FC"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5" behindDoc="1" locked="0" layoutInCell="0" allowOverlap="1" wp14:anchorId="0A0D4FE2" wp14:editId="36DA6EC3">
              <wp:simplePos x="0" y="0"/>
              <wp:positionH relativeFrom="margin">
                <wp:align>center</wp:align>
              </wp:positionH>
              <wp:positionV relativeFrom="margin">
                <wp:align>center</wp:align>
              </wp:positionV>
              <wp:extent cx="5704205" cy="3448685"/>
              <wp:effectExtent l="0" t="1247775" r="0" b="704215"/>
              <wp:wrapNone/>
              <wp:docPr id="1686704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B740E9"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0D4FE2" id="Text Box 7" o:spid="_x0000_s1047" type="#_x0000_t202" style="position:absolute;margin-left:0;margin-top:0;width:449.15pt;height:271.55pt;rotation:-45;z-index:-25165822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mLZhrf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4EB740E9"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4" behindDoc="1" locked="0" layoutInCell="0" allowOverlap="1" wp14:anchorId="535DC7A8" wp14:editId="3031040B">
              <wp:simplePos x="0" y="0"/>
              <wp:positionH relativeFrom="margin">
                <wp:align>center</wp:align>
              </wp:positionH>
              <wp:positionV relativeFrom="margin">
                <wp:align>center</wp:align>
              </wp:positionV>
              <wp:extent cx="5704205" cy="3448685"/>
              <wp:effectExtent l="0" t="1247775" r="0" b="704215"/>
              <wp:wrapNone/>
              <wp:docPr id="1668198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AC9E6F"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5DC7A8" id="Text Box 6" o:spid="_x0000_s1048" type="#_x0000_t202" style="position:absolute;margin-left:0;margin-top:0;width:449.15pt;height:271.55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" o:allowincell="f" filled="f" stroked="f">
              <v:stroke joinstyle="round"/>
              <o:lock v:ext="edit" shapetype="t"/>
              <v:textbox style="mso-fit-shape-to-text:t">
                <w:txbxContent>
                  <w:p w14:paraId="13AC9E6F"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3" behindDoc="1" locked="0" layoutInCell="0" allowOverlap="1" wp14:anchorId="3A1E9758" wp14:editId="6B31C447">
              <wp:simplePos x="0" y="0"/>
              <wp:positionH relativeFrom="margin">
                <wp:align>center</wp:align>
              </wp:positionH>
              <wp:positionV relativeFrom="margin">
                <wp:align>center</wp:align>
              </wp:positionV>
              <wp:extent cx="5704205" cy="3448685"/>
              <wp:effectExtent l="0" t="1247775" r="0" b="704215"/>
              <wp:wrapNone/>
              <wp:docPr id="864116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A9B686"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1E9758" id="Text Box 5" o:spid="_x0000_s1049" type="#_x0000_t202" style="position:absolute;margin-left:0;margin-top:0;width:449.15pt;height:271.55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" o:allowincell="f" filled="f" stroked="f">
              <v:stroke joinstyle="round"/>
              <o:lock v:ext="edit" shapetype="t"/>
              <v:textbox style="mso-fit-shape-to-text:t">
                <w:txbxContent>
                  <w:p w14:paraId="5EA9B686"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2" behindDoc="1" locked="0" layoutInCell="0" allowOverlap="1" wp14:anchorId="18AD1CEC" wp14:editId="21497F6D">
              <wp:simplePos x="0" y="0"/>
              <wp:positionH relativeFrom="margin">
                <wp:align>center</wp:align>
              </wp:positionH>
              <wp:positionV relativeFrom="margin">
                <wp:align>center</wp:align>
              </wp:positionV>
              <wp:extent cx="5704205" cy="3448685"/>
              <wp:effectExtent l="0" t="1247775" r="0" b="704215"/>
              <wp:wrapNone/>
              <wp:docPr id="879747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68A67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D1CEC" id="Text Box 4" o:spid="_x0000_s1050" type="#_x0000_t202" style="position:absolute;margin-left:0;margin-top:0;width:449.15pt;height:271.55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HZ7UVv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6668A677"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1" behindDoc="1" locked="0" layoutInCell="0" allowOverlap="1" wp14:anchorId="0D01621F" wp14:editId="058D5CB1">
              <wp:simplePos x="0" y="0"/>
              <wp:positionH relativeFrom="margin">
                <wp:align>center</wp:align>
              </wp:positionH>
              <wp:positionV relativeFrom="margin">
                <wp:align>center</wp:align>
              </wp:positionV>
              <wp:extent cx="5704205" cy="3448685"/>
              <wp:effectExtent l="0" t="1247775" r="0" b="704215"/>
              <wp:wrapNone/>
              <wp:docPr id="1368805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6DFF23"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01621F" id="Text Box 3" o:spid="_x0000_s1051" type="#_x0000_t202" style="position:absolute;margin-left:0;margin-top:0;width:449.15pt;height:271.55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" o:allowincell="f" filled="f" stroked="f">
              <v:stroke joinstyle="round"/>
              <o:lock v:ext="edit" shapetype="t"/>
              <v:textbox style="mso-fit-shape-to-text:t">
                <w:txbxContent>
                  <w:p w14:paraId="796DFF23"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50" behindDoc="1" locked="0" layoutInCell="0" allowOverlap="1" wp14:anchorId="2E2608AA" wp14:editId="05E17F0E">
              <wp:simplePos x="0" y="0"/>
              <wp:positionH relativeFrom="margin">
                <wp:align>center</wp:align>
              </wp:positionH>
              <wp:positionV relativeFrom="margin">
                <wp:align>center</wp:align>
              </wp:positionV>
              <wp:extent cx="5704205" cy="3448685"/>
              <wp:effectExtent l="0" t="1247775" r="0" b="704215"/>
              <wp:wrapNone/>
              <wp:docPr id="3055122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238832"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2608AA" id="Text Box 2" o:spid="_x0000_s1052" type="#_x0000_t202" style="position:absolute;margin-left:0;margin-top:0;width:449.15pt;height:271.55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" o:allowincell="f" filled="f" stroked="f">
              <v:stroke joinstyle="round"/>
              <o:lock v:ext="edit" shapetype="t"/>
              <v:textbox style="mso-fit-shape-to-text:t">
                <w:txbxContent>
                  <w:p w14:paraId="6A238832"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8249" behindDoc="1" locked="0" layoutInCell="0" allowOverlap="1" wp14:anchorId="41FB952C" wp14:editId="15D38645">
              <wp:simplePos x="0" y="0"/>
              <wp:positionH relativeFrom="margin">
                <wp:align>center</wp:align>
              </wp:positionH>
              <wp:positionV relativeFrom="margin">
                <wp:align>center</wp:align>
              </wp:positionV>
              <wp:extent cx="5704205" cy="3448685"/>
              <wp:effectExtent l="0" t="1247775" r="0" b="704215"/>
              <wp:wrapNone/>
              <wp:docPr id="7333045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4205" cy="34486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6FBD06"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FB952C" id="Text Box 1" o:spid="_x0000_s1053" type="#_x0000_t202" style="position:absolute;margin-left:0;margin-top:0;width:449.15pt;height:271.5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" o:allowincell="f" filled="f" stroked="f">
              <v:stroke joinstyle="round"/>
              <o:lock v:ext="edit" shapetype="t"/>
              <v:textbox style="mso-fit-shape-to-text:t">
                <w:txbxContent>
                  <w:p w14:paraId="296FBD06" w14:textId="77777777" w:rsidR="00E64D57" w:rsidRDefault="00E64D57" w:rsidP="00E64D57">
                    <w:pPr>
                      <w:jc w:val="center"/>
                      <w:rPr>
                        <w:rFonts w:ascii="Calibri" w:eastAsia="Calibri" w:hAnsi="Calibri" w:cs="Calibri"/>
                        <w:color w:val="FFC000"/>
                        <w:sz w:val="2"/>
                        <w:szCs w:val="2"/>
                        <w14:textFill>
                          <w14:solidFill>
                            <w14:srgbClr w14:val="FFC000">
                              <w14:alpha w14:val="50000"/>
                            </w14:srgbClr>
                          </w14:solidFill>
                        </w14:textFill>
                      </w:rPr>
                    </w:pPr>
                    <w:r>
                      <w:rPr>
                        <w:rFonts w:ascii="Calibri" w:eastAsia="Calibri" w:hAnsi="Calibri" w:cs="Calibri"/>
                        <w:color w:val="FFC000"/>
                        <w:sz w:val="2"/>
                        <w:szCs w:val="2"/>
                        <w14:textFill>
                          <w14:solidFill>
                            <w14:srgbClr w14:val="FFC00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5360"/>
    <w:multiLevelType w:val="hybridMultilevel"/>
    <w:tmpl w:val="FFFFFFFF"/>
    <w:lvl w:ilvl="0" w:tplc="EE108D6E">
      <w:start w:val="1"/>
      <w:numFmt w:val="bullet"/>
      <w:lvlText w:val="o"/>
      <w:lvlJc w:val="left"/>
      <w:pPr>
        <w:ind w:left="720" w:hanging="360"/>
      </w:pPr>
      <w:rPr>
        <w:rFonts w:ascii="Symbol" w:hAnsi="Symbol" w:hint="default"/>
      </w:rPr>
    </w:lvl>
    <w:lvl w:ilvl="1" w:tplc="545017CA">
      <w:start w:val="1"/>
      <w:numFmt w:val="bullet"/>
      <w:lvlText w:val="o"/>
      <w:lvlJc w:val="left"/>
      <w:pPr>
        <w:ind w:left="1440" w:hanging="360"/>
      </w:pPr>
      <w:rPr>
        <w:rFonts w:ascii="Courier New" w:hAnsi="Courier New" w:cs="Times New Roman" w:hint="default"/>
      </w:rPr>
    </w:lvl>
    <w:lvl w:ilvl="2" w:tplc="EFD2D288">
      <w:start w:val="1"/>
      <w:numFmt w:val="bullet"/>
      <w:lvlText w:val=""/>
      <w:lvlJc w:val="left"/>
      <w:pPr>
        <w:ind w:left="2160" w:hanging="360"/>
      </w:pPr>
      <w:rPr>
        <w:rFonts w:ascii="Wingdings" w:hAnsi="Wingdings" w:hint="default"/>
      </w:rPr>
    </w:lvl>
    <w:lvl w:ilvl="3" w:tplc="5EEA91E2">
      <w:start w:val="1"/>
      <w:numFmt w:val="bullet"/>
      <w:lvlText w:val=""/>
      <w:lvlJc w:val="left"/>
      <w:pPr>
        <w:ind w:left="2880" w:hanging="360"/>
      </w:pPr>
      <w:rPr>
        <w:rFonts w:ascii="Symbol" w:hAnsi="Symbol" w:hint="default"/>
      </w:rPr>
    </w:lvl>
    <w:lvl w:ilvl="4" w:tplc="164269BE">
      <w:start w:val="1"/>
      <w:numFmt w:val="bullet"/>
      <w:lvlText w:val="o"/>
      <w:lvlJc w:val="left"/>
      <w:pPr>
        <w:ind w:left="3600" w:hanging="360"/>
      </w:pPr>
      <w:rPr>
        <w:rFonts w:ascii="Courier New" w:hAnsi="Courier New" w:cs="Times New Roman" w:hint="default"/>
      </w:rPr>
    </w:lvl>
    <w:lvl w:ilvl="5" w:tplc="034A6B7C">
      <w:start w:val="1"/>
      <w:numFmt w:val="bullet"/>
      <w:lvlText w:val=""/>
      <w:lvlJc w:val="left"/>
      <w:pPr>
        <w:ind w:left="4320" w:hanging="360"/>
      </w:pPr>
      <w:rPr>
        <w:rFonts w:ascii="Wingdings" w:hAnsi="Wingdings" w:hint="default"/>
      </w:rPr>
    </w:lvl>
    <w:lvl w:ilvl="6" w:tplc="FF52B210">
      <w:start w:val="1"/>
      <w:numFmt w:val="bullet"/>
      <w:lvlText w:val=""/>
      <w:lvlJc w:val="left"/>
      <w:pPr>
        <w:ind w:left="5040" w:hanging="360"/>
      </w:pPr>
      <w:rPr>
        <w:rFonts w:ascii="Symbol" w:hAnsi="Symbol" w:hint="default"/>
      </w:rPr>
    </w:lvl>
    <w:lvl w:ilvl="7" w:tplc="89E0EBEA">
      <w:start w:val="1"/>
      <w:numFmt w:val="bullet"/>
      <w:lvlText w:val="o"/>
      <w:lvlJc w:val="left"/>
      <w:pPr>
        <w:ind w:left="5760" w:hanging="360"/>
      </w:pPr>
      <w:rPr>
        <w:rFonts w:ascii="Courier New" w:hAnsi="Courier New" w:cs="Times New Roman" w:hint="default"/>
      </w:rPr>
    </w:lvl>
    <w:lvl w:ilvl="8" w:tplc="0882C0E0">
      <w:start w:val="1"/>
      <w:numFmt w:val="bullet"/>
      <w:lvlText w:val=""/>
      <w:lvlJc w:val="left"/>
      <w:pPr>
        <w:ind w:left="6480" w:hanging="360"/>
      </w:pPr>
      <w:rPr>
        <w:rFonts w:ascii="Wingdings" w:hAnsi="Wingdings" w:hint="default"/>
      </w:rPr>
    </w:lvl>
  </w:abstractNum>
  <w:abstractNum w:abstractNumId="1" w15:restartNumberingAfterBreak="0">
    <w:nsid w:val="04FA21DF"/>
    <w:multiLevelType w:val="hybridMultilevel"/>
    <w:tmpl w:val="4DF2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91926"/>
    <w:multiLevelType w:val="multilevel"/>
    <w:tmpl w:val="0CF440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A2A7C"/>
    <w:multiLevelType w:val="hybridMultilevel"/>
    <w:tmpl w:val="B88A0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7548E"/>
    <w:multiLevelType w:val="multilevel"/>
    <w:tmpl w:val="2488CB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7495CE"/>
    <w:multiLevelType w:val="hybridMultilevel"/>
    <w:tmpl w:val="FFFFFFFF"/>
    <w:lvl w:ilvl="0" w:tplc="FFFFFFFF">
      <w:start w:val="1"/>
      <w:numFmt w:val="decimal"/>
      <w:lvlText w:val="•"/>
      <w:lvlJc w:val="left"/>
      <w:pPr>
        <w:ind w:left="720" w:hanging="360"/>
      </w:pPr>
    </w:lvl>
    <w:lvl w:ilvl="1" w:tplc="316E96D8">
      <w:start w:val="1"/>
      <w:numFmt w:val="bullet"/>
      <w:lvlText w:val="o"/>
      <w:lvlJc w:val="left"/>
      <w:pPr>
        <w:ind w:left="1440" w:hanging="360"/>
      </w:pPr>
      <w:rPr>
        <w:rFonts w:ascii="Courier New" w:hAnsi="Courier New" w:cs="Times New Roman" w:hint="default"/>
      </w:rPr>
    </w:lvl>
    <w:lvl w:ilvl="2" w:tplc="6F6E32A4">
      <w:start w:val="1"/>
      <w:numFmt w:val="bullet"/>
      <w:lvlText w:val=""/>
      <w:lvlJc w:val="left"/>
      <w:pPr>
        <w:ind w:left="2160" w:hanging="360"/>
      </w:pPr>
      <w:rPr>
        <w:rFonts w:ascii="Wingdings" w:hAnsi="Wingdings" w:hint="default"/>
      </w:rPr>
    </w:lvl>
    <w:lvl w:ilvl="3" w:tplc="42DC7E52">
      <w:start w:val="1"/>
      <w:numFmt w:val="bullet"/>
      <w:lvlText w:val=""/>
      <w:lvlJc w:val="left"/>
      <w:pPr>
        <w:ind w:left="2880" w:hanging="360"/>
      </w:pPr>
      <w:rPr>
        <w:rFonts w:ascii="Symbol" w:hAnsi="Symbol" w:hint="default"/>
      </w:rPr>
    </w:lvl>
    <w:lvl w:ilvl="4" w:tplc="990CDC56">
      <w:start w:val="1"/>
      <w:numFmt w:val="bullet"/>
      <w:lvlText w:val="o"/>
      <w:lvlJc w:val="left"/>
      <w:pPr>
        <w:ind w:left="3600" w:hanging="360"/>
      </w:pPr>
      <w:rPr>
        <w:rFonts w:ascii="Courier New" w:hAnsi="Courier New" w:cs="Times New Roman" w:hint="default"/>
      </w:rPr>
    </w:lvl>
    <w:lvl w:ilvl="5" w:tplc="8752B62C">
      <w:start w:val="1"/>
      <w:numFmt w:val="bullet"/>
      <w:lvlText w:val=""/>
      <w:lvlJc w:val="left"/>
      <w:pPr>
        <w:ind w:left="4320" w:hanging="360"/>
      </w:pPr>
      <w:rPr>
        <w:rFonts w:ascii="Wingdings" w:hAnsi="Wingdings" w:hint="default"/>
      </w:rPr>
    </w:lvl>
    <w:lvl w:ilvl="6" w:tplc="42C85A82">
      <w:start w:val="1"/>
      <w:numFmt w:val="bullet"/>
      <w:lvlText w:val=""/>
      <w:lvlJc w:val="left"/>
      <w:pPr>
        <w:ind w:left="5040" w:hanging="360"/>
      </w:pPr>
      <w:rPr>
        <w:rFonts w:ascii="Symbol" w:hAnsi="Symbol" w:hint="default"/>
      </w:rPr>
    </w:lvl>
    <w:lvl w:ilvl="7" w:tplc="9CC23C22">
      <w:start w:val="1"/>
      <w:numFmt w:val="bullet"/>
      <w:lvlText w:val="o"/>
      <w:lvlJc w:val="left"/>
      <w:pPr>
        <w:ind w:left="5760" w:hanging="360"/>
      </w:pPr>
      <w:rPr>
        <w:rFonts w:ascii="Courier New" w:hAnsi="Courier New" w:cs="Times New Roman" w:hint="default"/>
      </w:rPr>
    </w:lvl>
    <w:lvl w:ilvl="8" w:tplc="477499AA">
      <w:start w:val="1"/>
      <w:numFmt w:val="bullet"/>
      <w:lvlText w:val=""/>
      <w:lvlJc w:val="left"/>
      <w:pPr>
        <w:ind w:left="6480" w:hanging="360"/>
      </w:pPr>
      <w:rPr>
        <w:rFonts w:ascii="Wingdings" w:hAnsi="Wingdings" w:hint="default"/>
      </w:rPr>
    </w:lvl>
  </w:abstractNum>
  <w:abstractNum w:abstractNumId="6" w15:restartNumberingAfterBreak="0">
    <w:nsid w:val="101F36C5"/>
    <w:multiLevelType w:val="multilevel"/>
    <w:tmpl w:val="E524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CB4327"/>
    <w:multiLevelType w:val="multilevel"/>
    <w:tmpl w:val="FFFC30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7833B5"/>
    <w:multiLevelType w:val="multilevel"/>
    <w:tmpl w:val="AEC2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CA4DF3"/>
    <w:multiLevelType w:val="hybridMultilevel"/>
    <w:tmpl w:val="5A642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A34000"/>
    <w:multiLevelType w:val="hybridMultilevel"/>
    <w:tmpl w:val="27960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6F4EE0"/>
    <w:multiLevelType w:val="hybridMultilevel"/>
    <w:tmpl w:val="7DA23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0F3D4D"/>
    <w:multiLevelType w:val="hybridMultilevel"/>
    <w:tmpl w:val="D5968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E0FD7"/>
    <w:multiLevelType w:val="hybridMultilevel"/>
    <w:tmpl w:val="B5D8D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CD434"/>
    <w:multiLevelType w:val="hybridMultilevel"/>
    <w:tmpl w:val="FFFFFFFF"/>
    <w:lvl w:ilvl="0" w:tplc="53680DD4">
      <w:start w:val="1"/>
      <w:numFmt w:val="bullet"/>
      <w:lvlText w:val="o"/>
      <w:lvlJc w:val="left"/>
      <w:pPr>
        <w:ind w:left="720" w:hanging="360"/>
      </w:pPr>
      <w:rPr>
        <w:rFonts w:ascii="Symbol" w:hAnsi="Symbol" w:hint="default"/>
      </w:rPr>
    </w:lvl>
    <w:lvl w:ilvl="1" w:tplc="E32EE5E8">
      <w:start w:val="1"/>
      <w:numFmt w:val="bullet"/>
      <w:lvlText w:val="o"/>
      <w:lvlJc w:val="left"/>
      <w:pPr>
        <w:ind w:left="1440" w:hanging="360"/>
      </w:pPr>
      <w:rPr>
        <w:rFonts w:ascii="Courier New" w:hAnsi="Courier New" w:cs="Times New Roman" w:hint="default"/>
      </w:rPr>
    </w:lvl>
    <w:lvl w:ilvl="2" w:tplc="9AA4F4F6">
      <w:start w:val="1"/>
      <w:numFmt w:val="bullet"/>
      <w:lvlText w:val=""/>
      <w:lvlJc w:val="left"/>
      <w:pPr>
        <w:ind w:left="2160" w:hanging="360"/>
      </w:pPr>
      <w:rPr>
        <w:rFonts w:ascii="Wingdings" w:hAnsi="Wingdings" w:hint="default"/>
      </w:rPr>
    </w:lvl>
    <w:lvl w:ilvl="3" w:tplc="11A09D70">
      <w:start w:val="1"/>
      <w:numFmt w:val="bullet"/>
      <w:lvlText w:val=""/>
      <w:lvlJc w:val="left"/>
      <w:pPr>
        <w:ind w:left="2880" w:hanging="360"/>
      </w:pPr>
      <w:rPr>
        <w:rFonts w:ascii="Symbol" w:hAnsi="Symbol" w:hint="default"/>
      </w:rPr>
    </w:lvl>
    <w:lvl w:ilvl="4" w:tplc="58E83240">
      <w:start w:val="1"/>
      <w:numFmt w:val="bullet"/>
      <w:lvlText w:val="o"/>
      <w:lvlJc w:val="left"/>
      <w:pPr>
        <w:ind w:left="3600" w:hanging="360"/>
      </w:pPr>
      <w:rPr>
        <w:rFonts w:ascii="Courier New" w:hAnsi="Courier New" w:cs="Times New Roman" w:hint="default"/>
      </w:rPr>
    </w:lvl>
    <w:lvl w:ilvl="5" w:tplc="3416B1A4">
      <w:start w:val="1"/>
      <w:numFmt w:val="bullet"/>
      <w:lvlText w:val=""/>
      <w:lvlJc w:val="left"/>
      <w:pPr>
        <w:ind w:left="4320" w:hanging="360"/>
      </w:pPr>
      <w:rPr>
        <w:rFonts w:ascii="Wingdings" w:hAnsi="Wingdings" w:hint="default"/>
      </w:rPr>
    </w:lvl>
    <w:lvl w:ilvl="6" w:tplc="8222EDC8">
      <w:start w:val="1"/>
      <w:numFmt w:val="bullet"/>
      <w:lvlText w:val=""/>
      <w:lvlJc w:val="left"/>
      <w:pPr>
        <w:ind w:left="5040" w:hanging="360"/>
      </w:pPr>
      <w:rPr>
        <w:rFonts w:ascii="Symbol" w:hAnsi="Symbol" w:hint="default"/>
      </w:rPr>
    </w:lvl>
    <w:lvl w:ilvl="7" w:tplc="9D96F4E0">
      <w:start w:val="1"/>
      <w:numFmt w:val="bullet"/>
      <w:lvlText w:val="o"/>
      <w:lvlJc w:val="left"/>
      <w:pPr>
        <w:ind w:left="5760" w:hanging="360"/>
      </w:pPr>
      <w:rPr>
        <w:rFonts w:ascii="Courier New" w:hAnsi="Courier New" w:cs="Times New Roman" w:hint="default"/>
      </w:rPr>
    </w:lvl>
    <w:lvl w:ilvl="8" w:tplc="D48CA01C">
      <w:start w:val="1"/>
      <w:numFmt w:val="bullet"/>
      <w:lvlText w:val=""/>
      <w:lvlJc w:val="left"/>
      <w:pPr>
        <w:ind w:left="6480" w:hanging="360"/>
      </w:pPr>
      <w:rPr>
        <w:rFonts w:ascii="Wingdings" w:hAnsi="Wingdings" w:hint="default"/>
      </w:rPr>
    </w:lvl>
  </w:abstractNum>
  <w:abstractNum w:abstractNumId="15" w15:restartNumberingAfterBreak="0">
    <w:nsid w:val="1A53CED7"/>
    <w:multiLevelType w:val="hybridMultilevel"/>
    <w:tmpl w:val="FFFFFFFF"/>
    <w:lvl w:ilvl="0" w:tplc="FFFFFFFF">
      <w:start w:val="1"/>
      <w:numFmt w:val="decimal"/>
      <w:lvlText w:val="•"/>
      <w:lvlJc w:val="left"/>
      <w:pPr>
        <w:ind w:left="720" w:hanging="360"/>
      </w:pPr>
    </w:lvl>
    <w:lvl w:ilvl="1" w:tplc="1F4AD882">
      <w:start w:val="1"/>
      <w:numFmt w:val="bullet"/>
      <w:lvlText w:val="o"/>
      <w:lvlJc w:val="left"/>
      <w:pPr>
        <w:ind w:left="1440" w:hanging="360"/>
      </w:pPr>
      <w:rPr>
        <w:rFonts w:ascii="Courier New" w:hAnsi="Courier New" w:cs="Times New Roman" w:hint="default"/>
      </w:rPr>
    </w:lvl>
    <w:lvl w:ilvl="2" w:tplc="B1AC8D2E">
      <w:start w:val="1"/>
      <w:numFmt w:val="bullet"/>
      <w:lvlText w:val=""/>
      <w:lvlJc w:val="left"/>
      <w:pPr>
        <w:ind w:left="2160" w:hanging="360"/>
      </w:pPr>
      <w:rPr>
        <w:rFonts w:ascii="Wingdings" w:hAnsi="Wingdings" w:hint="default"/>
      </w:rPr>
    </w:lvl>
    <w:lvl w:ilvl="3" w:tplc="BEFA1D9A">
      <w:start w:val="1"/>
      <w:numFmt w:val="bullet"/>
      <w:lvlText w:val=""/>
      <w:lvlJc w:val="left"/>
      <w:pPr>
        <w:ind w:left="2880" w:hanging="360"/>
      </w:pPr>
      <w:rPr>
        <w:rFonts w:ascii="Symbol" w:hAnsi="Symbol" w:hint="default"/>
      </w:rPr>
    </w:lvl>
    <w:lvl w:ilvl="4" w:tplc="150A9CB6">
      <w:start w:val="1"/>
      <w:numFmt w:val="bullet"/>
      <w:lvlText w:val="o"/>
      <w:lvlJc w:val="left"/>
      <w:pPr>
        <w:ind w:left="3600" w:hanging="360"/>
      </w:pPr>
      <w:rPr>
        <w:rFonts w:ascii="Courier New" w:hAnsi="Courier New" w:cs="Times New Roman" w:hint="default"/>
      </w:rPr>
    </w:lvl>
    <w:lvl w:ilvl="5" w:tplc="96026C74">
      <w:start w:val="1"/>
      <w:numFmt w:val="bullet"/>
      <w:lvlText w:val=""/>
      <w:lvlJc w:val="left"/>
      <w:pPr>
        <w:ind w:left="4320" w:hanging="360"/>
      </w:pPr>
      <w:rPr>
        <w:rFonts w:ascii="Wingdings" w:hAnsi="Wingdings" w:hint="default"/>
      </w:rPr>
    </w:lvl>
    <w:lvl w:ilvl="6" w:tplc="3FFE5982">
      <w:start w:val="1"/>
      <w:numFmt w:val="bullet"/>
      <w:lvlText w:val=""/>
      <w:lvlJc w:val="left"/>
      <w:pPr>
        <w:ind w:left="5040" w:hanging="360"/>
      </w:pPr>
      <w:rPr>
        <w:rFonts w:ascii="Symbol" w:hAnsi="Symbol" w:hint="default"/>
      </w:rPr>
    </w:lvl>
    <w:lvl w:ilvl="7" w:tplc="5154653A">
      <w:start w:val="1"/>
      <w:numFmt w:val="bullet"/>
      <w:lvlText w:val="o"/>
      <w:lvlJc w:val="left"/>
      <w:pPr>
        <w:ind w:left="5760" w:hanging="360"/>
      </w:pPr>
      <w:rPr>
        <w:rFonts w:ascii="Courier New" w:hAnsi="Courier New" w:cs="Times New Roman" w:hint="default"/>
      </w:rPr>
    </w:lvl>
    <w:lvl w:ilvl="8" w:tplc="F45C05F6">
      <w:start w:val="1"/>
      <w:numFmt w:val="bullet"/>
      <w:lvlText w:val=""/>
      <w:lvlJc w:val="left"/>
      <w:pPr>
        <w:ind w:left="6480" w:hanging="360"/>
      </w:pPr>
      <w:rPr>
        <w:rFonts w:ascii="Wingdings" w:hAnsi="Wingdings" w:hint="default"/>
      </w:rPr>
    </w:lvl>
  </w:abstractNum>
  <w:abstractNum w:abstractNumId="16" w15:restartNumberingAfterBreak="0">
    <w:nsid w:val="1B55087C"/>
    <w:multiLevelType w:val="hybridMultilevel"/>
    <w:tmpl w:val="79D43ED0"/>
    <w:lvl w:ilvl="0" w:tplc="2CBEF688">
      <w:start w:val="1"/>
      <w:numFmt w:val="bullet"/>
      <w:lvlText w:val=""/>
      <w:lvlJc w:val="left"/>
      <w:pPr>
        <w:ind w:left="720" w:hanging="360"/>
      </w:pPr>
      <w:rPr>
        <w:rFonts w:ascii="Symbol" w:hAnsi="Symbol" w:hint="default"/>
      </w:rPr>
    </w:lvl>
    <w:lvl w:ilvl="1" w:tplc="754EB874">
      <w:start w:val="1"/>
      <w:numFmt w:val="bullet"/>
      <w:lvlText w:val="o"/>
      <w:lvlJc w:val="left"/>
      <w:pPr>
        <w:ind w:left="1440" w:hanging="360"/>
      </w:pPr>
      <w:rPr>
        <w:rFonts w:ascii="Courier New" w:hAnsi="Courier New" w:hint="default"/>
      </w:rPr>
    </w:lvl>
    <w:lvl w:ilvl="2" w:tplc="F35CAD76">
      <w:start w:val="1"/>
      <w:numFmt w:val="bullet"/>
      <w:lvlText w:val=""/>
      <w:lvlJc w:val="left"/>
      <w:pPr>
        <w:ind w:left="2160" w:hanging="360"/>
      </w:pPr>
      <w:rPr>
        <w:rFonts w:ascii="Wingdings" w:hAnsi="Wingdings" w:hint="default"/>
      </w:rPr>
    </w:lvl>
    <w:lvl w:ilvl="3" w:tplc="FAC87630">
      <w:start w:val="1"/>
      <w:numFmt w:val="bullet"/>
      <w:lvlText w:val=""/>
      <w:lvlJc w:val="left"/>
      <w:pPr>
        <w:ind w:left="2880" w:hanging="360"/>
      </w:pPr>
      <w:rPr>
        <w:rFonts w:ascii="Symbol" w:hAnsi="Symbol" w:hint="default"/>
      </w:rPr>
    </w:lvl>
    <w:lvl w:ilvl="4" w:tplc="AB14A276">
      <w:start w:val="1"/>
      <w:numFmt w:val="bullet"/>
      <w:lvlText w:val="o"/>
      <w:lvlJc w:val="left"/>
      <w:pPr>
        <w:ind w:left="3600" w:hanging="360"/>
      </w:pPr>
      <w:rPr>
        <w:rFonts w:ascii="Courier New" w:hAnsi="Courier New" w:hint="default"/>
      </w:rPr>
    </w:lvl>
    <w:lvl w:ilvl="5" w:tplc="2624BEEC">
      <w:start w:val="1"/>
      <w:numFmt w:val="bullet"/>
      <w:lvlText w:val=""/>
      <w:lvlJc w:val="left"/>
      <w:pPr>
        <w:ind w:left="4320" w:hanging="360"/>
      </w:pPr>
      <w:rPr>
        <w:rFonts w:ascii="Wingdings" w:hAnsi="Wingdings" w:hint="default"/>
      </w:rPr>
    </w:lvl>
    <w:lvl w:ilvl="6" w:tplc="F51CD398">
      <w:start w:val="1"/>
      <w:numFmt w:val="bullet"/>
      <w:lvlText w:val=""/>
      <w:lvlJc w:val="left"/>
      <w:pPr>
        <w:ind w:left="5040" w:hanging="360"/>
      </w:pPr>
      <w:rPr>
        <w:rFonts w:ascii="Symbol" w:hAnsi="Symbol" w:hint="default"/>
      </w:rPr>
    </w:lvl>
    <w:lvl w:ilvl="7" w:tplc="FDE6289A">
      <w:start w:val="1"/>
      <w:numFmt w:val="bullet"/>
      <w:lvlText w:val="o"/>
      <w:lvlJc w:val="left"/>
      <w:pPr>
        <w:ind w:left="5760" w:hanging="360"/>
      </w:pPr>
      <w:rPr>
        <w:rFonts w:ascii="Courier New" w:hAnsi="Courier New" w:hint="default"/>
      </w:rPr>
    </w:lvl>
    <w:lvl w:ilvl="8" w:tplc="FD926EA0">
      <w:start w:val="1"/>
      <w:numFmt w:val="bullet"/>
      <w:lvlText w:val=""/>
      <w:lvlJc w:val="left"/>
      <w:pPr>
        <w:ind w:left="6480" w:hanging="360"/>
      </w:pPr>
      <w:rPr>
        <w:rFonts w:ascii="Wingdings" w:hAnsi="Wingdings" w:hint="default"/>
      </w:rPr>
    </w:lvl>
  </w:abstractNum>
  <w:abstractNum w:abstractNumId="17" w15:restartNumberingAfterBreak="0">
    <w:nsid w:val="1C5C19C8"/>
    <w:multiLevelType w:val="multilevel"/>
    <w:tmpl w:val="8C86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1D1676"/>
    <w:multiLevelType w:val="multilevel"/>
    <w:tmpl w:val="E0C8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A86F1B"/>
    <w:multiLevelType w:val="multilevel"/>
    <w:tmpl w:val="3DD46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DE04679"/>
    <w:multiLevelType w:val="multilevel"/>
    <w:tmpl w:val="9E06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F0C478F"/>
    <w:multiLevelType w:val="multilevel"/>
    <w:tmpl w:val="9BD23A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C30038"/>
    <w:multiLevelType w:val="hybridMultilevel"/>
    <w:tmpl w:val="291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707234"/>
    <w:multiLevelType w:val="multilevel"/>
    <w:tmpl w:val="FBCC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BA1445"/>
    <w:multiLevelType w:val="hybridMultilevel"/>
    <w:tmpl w:val="C1E2B682"/>
    <w:lvl w:ilvl="0" w:tplc="8DC2C2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539602"/>
    <w:multiLevelType w:val="hybridMultilevel"/>
    <w:tmpl w:val="FFFFFFFF"/>
    <w:lvl w:ilvl="0" w:tplc="92682CEE">
      <w:start w:val="1"/>
      <w:numFmt w:val="bullet"/>
      <w:lvlText w:val=""/>
      <w:lvlJc w:val="left"/>
      <w:pPr>
        <w:ind w:left="1080" w:hanging="360"/>
      </w:pPr>
      <w:rPr>
        <w:rFonts w:ascii="Symbol" w:hAnsi="Symbol" w:hint="default"/>
      </w:rPr>
    </w:lvl>
    <w:lvl w:ilvl="1" w:tplc="0F64D990">
      <w:start w:val="1"/>
      <w:numFmt w:val="bullet"/>
      <w:lvlText w:val="o"/>
      <w:lvlJc w:val="left"/>
      <w:pPr>
        <w:ind w:left="1800" w:hanging="360"/>
      </w:pPr>
      <w:rPr>
        <w:rFonts w:ascii="Courier New" w:hAnsi="Courier New" w:hint="default"/>
      </w:rPr>
    </w:lvl>
    <w:lvl w:ilvl="2" w:tplc="EB524592">
      <w:start w:val="1"/>
      <w:numFmt w:val="bullet"/>
      <w:lvlText w:val=""/>
      <w:lvlJc w:val="left"/>
      <w:pPr>
        <w:ind w:left="2520" w:hanging="360"/>
      </w:pPr>
      <w:rPr>
        <w:rFonts w:ascii="Wingdings" w:hAnsi="Wingdings" w:hint="default"/>
      </w:rPr>
    </w:lvl>
    <w:lvl w:ilvl="3" w:tplc="80FA951E">
      <w:start w:val="1"/>
      <w:numFmt w:val="bullet"/>
      <w:lvlText w:val=""/>
      <w:lvlJc w:val="left"/>
      <w:pPr>
        <w:ind w:left="3240" w:hanging="360"/>
      </w:pPr>
      <w:rPr>
        <w:rFonts w:ascii="Symbol" w:hAnsi="Symbol" w:hint="default"/>
      </w:rPr>
    </w:lvl>
    <w:lvl w:ilvl="4" w:tplc="20E2FD5E">
      <w:start w:val="1"/>
      <w:numFmt w:val="bullet"/>
      <w:lvlText w:val="o"/>
      <w:lvlJc w:val="left"/>
      <w:pPr>
        <w:ind w:left="3960" w:hanging="360"/>
      </w:pPr>
      <w:rPr>
        <w:rFonts w:ascii="Courier New" w:hAnsi="Courier New" w:hint="default"/>
      </w:rPr>
    </w:lvl>
    <w:lvl w:ilvl="5" w:tplc="85F0DC62">
      <w:start w:val="1"/>
      <w:numFmt w:val="bullet"/>
      <w:lvlText w:val=""/>
      <w:lvlJc w:val="left"/>
      <w:pPr>
        <w:ind w:left="4680" w:hanging="360"/>
      </w:pPr>
      <w:rPr>
        <w:rFonts w:ascii="Wingdings" w:hAnsi="Wingdings" w:hint="default"/>
      </w:rPr>
    </w:lvl>
    <w:lvl w:ilvl="6" w:tplc="180A78B4">
      <w:start w:val="1"/>
      <w:numFmt w:val="bullet"/>
      <w:lvlText w:val=""/>
      <w:lvlJc w:val="left"/>
      <w:pPr>
        <w:ind w:left="5400" w:hanging="360"/>
      </w:pPr>
      <w:rPr>
        <w:rFonts w:ascii="Symbol" w:hAnsi="Symbol" w:hint="default"/>
      </w:rPr>
    </w:lvl>
    <w:lvl w:ilvl="7" w:tplc="092646DE">
      <w:start w:val="1"/>
      <w:numFmt w:val="bullet"/>
      <w:lvlText w:val="o"/>
      <w:lvlJc w:val="left"/>
      <w:pPr>
        <w:ind w:left="6120" w:hanging="360"/>
      </w:pPr>
      <w:rPr>
        <w:rFonts w:ascii="Courier New" w:hAnsi="Courier New" w:hint="default"/>
      </w:rPr>
    </w:lvl>
    <w:lvl w:ilvl="8" w:tplc="2CF6505E">
      <w:start w:val="1"/>
      <w:numFmt w:val="bullet"/>
      <w:lvlText w:val=""/>
      <w:lvlJc w:val="left"/>
      <w:pPr>
        <w:ind w:left="6840" w:hanging="360"/>
      </w:pPr>
      <w:rPr>
        <w:rFonts w:ascii="Wingdings" w:hAnsi="Wingdings" w:hint="default"/>
      </w:rPr>
    </w:lvl>
  </w:abstractNum>
  <w:abstractNum w:abstractNumId="26" w15:restartNumberingAfterBreak="0">
    <w:nsid w:val="280E5169"/>
    <w:multiLevelType w:val="hybridMultilevel"/>
    <w:tmpl w:val="CE8EC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1412B5"/>
    <w:multiLevelType w:val="hybridMultilevel"/>
    <w:tmpl w:val="CCD4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7B145D"/>
    <w:multiLevelType w:val="multilevel"/>
    <w:tmpl w:val="B192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4374D9"/>
    <w:multiLevelType w:val="multilevel"/>
    <w:tmpl w:val="E7BE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7324C0"/>
    <w:multiLevelType w:val="hybridMultilevel"/>
    <w:tmpl w:val="42EE2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970AD8"/>
    <w:multiLevelType w:val="hybridMultilevel"/>
    <w:tmpl w:val="59CA2286"/>
    <w:lvl w:ilvl="0" w:tplc="FFFFFFFF">
      <w:start w:val="1"/>
      <w:numFmt w:val="decimal"/>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AA5579"/>
    <w:multiLevelType w:val="hybridMultilevel"/>
    <w:tmpl w:val="428078A4"/>
    <w:lvl w:ilvl="0" w:tplc="3042E5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D67CE6"/>
    <w:multiLevelType w:val="hybridMultilevel"/>
    <w:tmpl w:val="AFFCF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7BBE8F"/>
    <w:multiLevelType w:val="hybridMultilevel"/>
    <w:tmpl w:val="FFFFFFFF"/>
    <w:lvl w:ilvl="0" w:tplc="487664B4">
      <w:start w:val="1"/>
      <w:numFmt w:val="bullet"/>
      <w:lvlText w:val="o"/>
      <w:lvlJc w:val="left"/>
      <w:pPr>
        <w:ind w:left="720" w:hanging="360"/>
      </w:pPr>
      <w:rPr>
        <w:rFonts w:ascii="Symbol" w:hAnsi="Symbol" w:hint="default"/>
      </w:rPr>
    </w:lvl>
    <w:lvl w:ilvl="1" w:tplc="E1D89986">
      <w:start w:val="1"/>
      <w:numFmt w:val="bullet"/>
      <w:lvlText w:val="o"/>
      <w:lvlJc w:val="left"/>
      <w:pPr>
        <w:ind w:left="1440" w:hanging="360"/>
      </w:pPr>
      <w:rPr>
        <w:rFonts w:ascii="Courier New" w:hAnsi="Courier New" w:cs="Times New Roman" w:hint="default"/>
      </w:rPr>
    </w:lvl>
    <w:lvl w:ilvl="2" w:tplc="118EBA2C">
      <w:start w:val="1"/>
      <w:numFmt w:val="bullet"/>
      <w:lvlText w:val=""/>
      <w:lvlJc w:val="left"/>
      <w:pPr>
        <w:ind w:left="2160" w:hanging="360"/>
      </w:pPr>
      <w:rPr>
        <w:rFonts w:ascii="Wingdings" w:hAnsi="Wingdings" w:hint="default"/>
      </w:rPr>
    </w:lvl>
    <w:lvl w:ilvl="3" w:tplc="A8D683E6">
      <w:start w:val="1"/>
      <w:numFmt w:val="bullet"/>
      <w:lvlText w:val=""/>
      <w:lvlJc w:val="left"/>
      <w:pPr>
        <w:ind w:left="2880" w:hanging="360"/>
      </w:pPr>
      <w:rPr>
        <w:rFonts w:ascii="Symbol" w:hAnsi="Symbol" w:hint="default"/>
      </w:rPr>
    </w:lvl>
    <w:lvl w:ilvl="4" w:tplc="7C2661D0">
      <w:start w:val="1"/>
      <w:numFmt w:val="bullet"/>
      <w:lvlText w:val="o"/>
      <w:lvlJc w:val="left"/>
      <w:pPr>
        <w:ind w:left="3600" w:hanging="360"/>
      </w:pPr>
      <w:rPr>
        <w:rFonts w:ascii="Courier New" w:hAnsi="Courier New" w:cs="Times New Roman" w:hint="default"/>
      </w:rPr>
    </w:lvl>
    <w:lvl w:ilvl="5" w:tplc="E3605440">
      <w:start w:val="1"/>
      <w:numFmt w:val="bullet"/>
      <w:lvlText w:val=""/>
      <w:lvlJc w:val="left"/>
      <w:pPr>
        <w:ind w:left="4320" w:hanging="360"/>
      </w:pPr>
      <w:rPr>
        <w:rFonts w:ascii="Wingdings" w:hAnsi="Wingdings" w:hint="default"/>
      </w:rPr>
    </w:lvl>
    <w:lvl w:ilvl="6" w:tplc="AD448876">
      <w:start w:val="1"/>
      <w:numFmt w:val="bullet"/>
      <w:lvlText w:val=""/>
      <w:lvlJc w:val="left"/>
      <w:pPr>
        <w:ind w:left="5040" w:hanging="360"/>
      </w:pPr>
      <w:rPr>
        <w:rFonts w:ascii="Symbol" w:hAnsi="Symbol" w:hint="default"/>
      </w:rPr>
    </w:lvl>
    <w:lvl w:ilvl="7" w:tplc="7E54FBCA">
      <w:start w:val="1"/>
      <w:numFmt w:val="bullet"/>
      <w:lvlText w:val="o"/>
      <w:lvlJc w:val="left"/>
      <w:pPr>
        <w:ind w:left="5760" w:hanging="360"/>
      </w:pPr>
      <w:rPr>
        <w:rFonts w:ascii="Courier New" w:hAnsi="Courier New" w:cs="Times New Roman" w:hint="default"/>
      </w:rPr>
    </w:lvl>
    <w:lvl w:ilvl="8" w:tplc="035C4796">
      <w:start w:val="1"/>
      <w:numFmt w:val="bullet"/>
      <w:lvlText w:val=""/>
      <w:lvlJc w:val="left"/>
      <w:pPr>
        <w:ind w:left="6480" w:hanging="360"/>
      </w:pPr>
      <w:rPr>
        <w:rFonts w:ascii="Wingdings" w:hAnsi="Wingdings" w:hint="default"/>
      </w:rPr>
    </w:lvl>
  </w:abstractNum>
  <w:abstractNum w:abstractNumId="35" w15:restartNumberingAfterBreak="0">
    <w:nsid w:val="33EB0EB7"/>
    <w:multiLevelType w:val="hybridMultilevel"/>
    <w:tmpl w:val="4CF6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325B71"/>
    <w:multiLevelType w:val="multilevel"/>
    <w:tmpl w:val="868638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6AC356C"/>
    <w:multiLevelType w:val="multilevel"/>
    <w:tmpl w:val="60E4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6DA176D"/>
    <w:multiLevelType w:val="multilevel"/>
    <w:tmpl w:val="C564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7CF60E8"/>
    <w:multiLevelType w:val="hybridMultilevel"/>
    <w:tmpl w:val="FFFFFFFF"/>
    <w:lvl w:ilvl="0" w:tplc="0C264C68">
      <w:start w:val="1"/>
      <w:numFmt w:val="bullet"/>
      <w:lvlText w:val="o"/>
      <w:lvlJc w:val="left"/>
      <w:pPr>
        <w:ind w:left="720" w:hanging="360"/>
      </w:pPr>
      <w:rPr>
        <w:rFonts w:ascii="Symbol" w:hAnsi="Symbol" w:hint="default"/>
      </w:rPr>
    </w:lvl>
    <w:lvl w:ilvl="1" w:tplc="AF64FEAE">
      <w:start w:val="1"/>
      <w:numFmt w:val="bullet"/>
      <w:lvlText w:val="o"/>
      <w:lvlJc w:val="left"/>
      <w:pPr>
        <w:ind w:left="1440" w:hanging="360"/>
      </w:pPr>
      <w:rPr>
        <w:rFonts w:ascii="Courier New" w:hAnsi="Courier New" w:cs="Times New Roman" w:hint="default"/>
      </w:rPr>
    </w:lvl>
    <w:lvl w:ilvl="2" w:tplc="DF148CBC">
      <w:start w:val="1"/>
      <w:numFmt w:val="bullet"/>
      <w:lvlText w:val=""/>
      <w:lvlJc w:val="left"/>
      <w:pPr>
        <w:ind w:left="2160" w:hanging="360"/>
      </w:pPr>
      <w:rPr>
        <w:rFonts w:ascii="Wingdings" w:hAnsi="Wingdings" w:hint="default"/>
      </w:rPr>
    </w:lvl>
    <w:lvl w:ilvl="3" w:tplc="7C009E74">
      <w:start w:val="1"/>
      <w:numFmt w:val="bullet"/>
      <w:lvlText w:val=""/>
      <w:lvlJc w:val="left"/>
      <w:pPr>
        <w:ind w:left="2880" w:hanging="360"/>
      </w:pPr>
      <w:rPr>
        <w:rFonts w:ascii="Symbol" w:hAnsi="Symbol" w:hint="default"/>
      </w:rPr>
    </w:lvl>
    <w:lvl w:ilvl="4" w:tplc="7616B0BC">
      <w:start w:val="1"/>
      <w:numFmt w:val="bullet"/>
      <w:lvlText w:val="o"/>
      <w:lvlJc w:val="left"/>
      <w:pPr>
        <w:ind w:left="3600" w:hanging="360"/>
      </w:pPr>
      <w:rPr>
        <w:rFonts w:ascii="Courier New" w:hAnsi="Courier New" w:cs="Times New Roman" w:hint="default"/>
      </w:rPr>
    </w:lvl>
    <w:lvl w:ilvl="5" w:tplc="B4A25830">
      <w:start w:val="1"/>
      <w:numFmt w:val="bullet"/>
      <w:lvlText w:val=""/>
      <w:lvlJc w:val="left"/>
      <w:pPr>
        <w:ind w:left="4320" w:hanging="360"/>
      </w:pPr>
      <w:rPr>
        <w:rFonts w:ascii="Wingdings" w:hAnsi="Wingdings" w:hint="default"/>
      </w:rPr>
    </w:lvl>
    <w:lvl w:ilvl="6" w:tplc="C09EE992">
      <w:start w:val="1"/>
      <w:numFmt w:val="bullet"/>
      <w:lvlText w:val=""/>
      <w:lvlJc w:val="left"/>
      <w:pPr>
        <w:ind w:left="5040" w:hanging="360"/>
      </w:pPr>
      <w:rPr>
        <w:rFonts w:ascii="Symbol" w:hAnsi="Symbol" w:hint="default"/>
      </w:rPr>
    </w:lvl>
    <w:lvl w:ilvl="7" w:tplc="347CEEB6">
      <w:start w:val="1"/>
      <w:numFmt w:val="bullet"/>
      <w:lvlText w:val="o"/>
      <w:lvlJc w:val="left"/>
      <w:pPr>
        <w:ind w:left="5760" w:hanging="360"/>
      </w:pPr>
      <w:rPr>
        <w:rFonts w:ascii="Courier New" w:hAnsi="Courier New" w:cs="Times New Roman" w:hint="default"/>
      </w:rPr>
    </w:lvl>
    <w:lvl w:ilvl="8" w:tplc="619026E2">
      <w:start w:val="1"/>
      <w:numFmt w:val="bullet"/>
      <w:lvlText w:val=""/>
      <w:lvlJc w:val="left"/>
      <w:pPr>
        <w:ind w:left="6480" w:hanging="360"/>
      </w:pPr>
      <w:rPr>
        <w:rFonts w:ascii="Wingdings" w:hAnsi="Wingdings" w:hint="default"/>
      </w:rPr>
    </w:lvl>
  </w:abstractNum>
  <w:abstractNum w:abstractNumId="40" w15:restartNumberingAfterBreak="0">
    <w:nsid w:val="38DD32E1"/>
    <w:multiLevelType w:val="hybridMultilevel"/>
    <w:tmpl w:val="2A34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0E5CCC"/>
    <w:multiLevelType w:val="hybridMultilevel"/>
    <w:tmpl w:val="6C06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546336"/>
    <w:multiLevelType w:val="multilevel"/>
    <w:tmpl w:val="A720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0374F5D"/>
    <w:multiLevelType w:val="multilevel"/>
    <w:tmpl w:val="D0F0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07E66DD"/>
    <w:multiLevelType w:val="hybridMultilevel"/>
    <w:tmpl w:val="F09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4C304D"/>
    <w:multiLevelType w:val="multilevel"/>
    <w:tmpl w:val="68A4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19A60C7"/>
    <w:multiLevelType w:val="hybridMultilevel"/>
    <w:tmpl w:val="DB2C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E00B1E"/>
    <w:multiLevelType w:val="hybridMultilevel"/>
    <w:tmpl w:val="4E7E9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6C1439"/>
    <w:multiLevelType w:val="multilevel"/>
    <w:tmpl w:val="10E23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8FF3570"/>
    <w:multiLevelType w:val="multilevel"/>
    <w:tmpl w:val="9A88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9BA17AF"/>
    <w:multiLevelType w:val="multilevel"/>
    <w:tmpl w:val="B89CC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6969C8"/>
    <w:multiLevelType w:val="hybridMultilevel"/>
    <w:tmpl w:val="B8B8F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C35FD8"/>
    <w:multiLevelType w:val="hybridMultilevel"/>
    <w:tmpl w:val="59881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B2F1FCF"/>
    <w:multiLevelType w:val="multilevel"/>
    <w:tmpl w:val="0A942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C9D723F"/>
    <w:multiLevelType w:val="multilevel"/>
    <w:tmpl w:val="31F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FDC6AD9"/>
    <w:multiLevelType w:val="multilevel"/>
    <w:tmpl w:val="A2263C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FDD9A2C"/>
    <w:multiLevelType w:val="hybridMultilevel"/>
    <w:tmpl w:val="FFFFFFFF"/>
    <w:lvl w:ilvl="0" w:tplc="20441F26">
      <w:start w:val="1"/>
      <w:numFmt w:val="bullet"/>
      <w:lvlText w:val="o"/>
      <w:lvlJc w:val="left"/>
      <w:pPr>
        <w:ind w:left="720" w:hanging="360"/>
      </w:pPr>
      <w:rPr>
        <w:rFonts w:ascii="Symbol" w:hAnsi="Symbol" w:hint="default"/>
      </w:rPr>
    </w:lvl>
    <w:lvl w:ilvl="1" w:tplc="6D26B466">
      <w:start w:val="1"/>
      <w:numFmt w:val="bullet"/>
      <w:lvlText w:val="o"/>
      <w:lvlJc w:val="left"/>
      <w:pPr>
        <w:ind w:left="1440" w:hanging="360"/>
      </w:pPr>
      <w:rPr>
        <w:rFonts w:ascii="Courier New" w:hAnsi="Courier New" w:cs="Times New Roman" w:hint="default"/>
      </w:rPr>
    </w:lvl>
    <w:lvl w:ilvl="2" w:tplc="38B4DFF6">
      <w:start w:val="1"/>
      <w:numFmt w:val="bullet"/>
      <w:lvlText w:val=""/>
      <w:lvlJc w:val="left"/>
      <w:pPr>
        <w:ind w:left="2160" w:hanging="360"/>
      </w:pPr>
      <w:rPr>
        <w:rFonts w:ascii="Wingdings" w:hAnsi="Wingdings" w:hint="default"/>
      </w:rPr>
    </w:lvl>
    <w:lvl w:ilvl="3" w:tplc="6AC6A10C">
      <w:start w:val="1"/>
      <w:numFmt w:val="bullet"/>
      <w:lvlText w:val=""/>
      <w:lvlJc w:val="left"/>
      <w:pPr>
        <w:ind w:left="2880" w:hanging="360"/>
      </w:pPr>
      <w:rPr>
        <w:rFonts w:ascii="Symbol" w:hAnsi="Symbol" w:hint="default"/>
      </w:rPr>
    </w:lvl>
    <w:lvl w:ilvl="4" w:tplc="C47C4EAC">
      <w:start w:val="1"/>
      <w:numFmt w:val="bullet"/>
      <w:lvlText w:val="o"/>
      <w:lvlJc w:val="left"/>
      <w:pPr>
        <w:ind w:left="3600" w:hanging="360"/>
      </w:pPr>
      <w:rPr>
        <w:rFonts w:ascii="Courier New" w:hAnsi="Courier New" w:cs="Times New Roman" w:hint="default"/>
      </w:rPr>
    </w:lvl>
    <w:lvl w:ilvl="5" w:tplc="B4CC8BE2">
      <w:start w:val="1"/>
      <w:numFmt w:val="bullet"/>
      <w:lvlText w:val=""/>
      <w:lvlJc w:val="left"/>
      <w:pPr>
        <w:ind w:left="4320" w:hanging="360"/>
      </w:pPr>
      <w:rPr>
        <w:rFonts w:ascii="Wingdings" w:hAnsi="Wingdings" w:hint="default"/>
      </w:rPr>
    </w:lvl>
    <w:lvl w:ilvl="6" w:tplc="FAA64814">
      <w:start w:val="1"/>
      <w:numFmt w:val="bullet"/>
      <w:lvlText w:val=""/>
      <w:lvlJc w:val="left"/>
      <w:pPr>
        <w:ind w:left="5040" w:hanging="360"/>
      </w:pPr>
      <w:rPr>
        <w:rFonts w:ascii="Symbol" w:hAnsi="Symbol" w:hint="default"/>
      </w:rPr>
    </w:lvl>
    <w:lvl w:ilvl="7" w:tplc="91A86836">
      <w:start w:val="1"/>
      <w:numFmt w:val="bullet"/>
      <w:lvlText w:val="o"/>
      <w:lvlJc w:val="left"/>
      <w:pPr>
        <w:ind w:left="5760" w:hanging="360"/>
      </w:pPr>
      <w:rPr>
        <w:rFonts w:ascii="Courier New" w:hAnsi="Courier New" w:cs="Times New Roman" w:hint="default"/>
      </w:rPr>
    </w:lvl>
    <w:lvl w:ilvl="8" w:tplc="790C3B24">
      <w:start w:val="1"/>
      <w:numFmt w:val="bullet"/>
      <w:lvlText w:val=""/>
      <w:lvlJc w:val="left"/>
      <w:pPr>
        <w:ind w:left="6480" w:hanging="360"/>
      </w:pPr>
      <w:rPr>
        <w:rFonts w:ascii="Wingdings" w:hAnsi="Wingdings" w:hint="default"/>
      </w:rPr>
    </w:lvl>
  </w:abstractNum>
  <w:abstractNum w:abstractNumId="57" w15:restartNumberingAfterBreak="0">
    <w:nsid w:val="52A70EDB"/>
    <w:multiLevelType w:val="hybridMultilevel"/>
    <w:tmpl w:val="1A1C1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2A71D08"/>
    <w:multiLevelType w:val="hybridMultilevel"/>
    <w:tmpl w:val="0A6EA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3257E16"/>
    <w:multiLevelType w:val="hybridMultilevel"/>
    <w:tmpl w:val="AC18C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56F4FF9"/>
    <w:multiLevelType w:val="multilevel"/>
    <w:tmpl w:val="6F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9626BF"/>
    <w:multiLevelType w:val="multilevel"/>
    <w:tmpl w:val="6CF4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6DA6D20"/>
    <w:multiLevelType w:val="hybridMultilevel"/>
    <w:tmpl w:val="FFFFFFFF"/>
    <w:lvl w:ilvl="0" w:tplc="F1FC10BE">
      <w:start w:val="1"/>
      <w:numFmt w:val="bullet"/>
      <w:lvlText w:val="o"/>
      <w:lvlJc w:val="left"/>
      <w:pPr>
        <w:ind w:left="720" w:hanging="360"/>
      </w:pPr>
      <w:rPr>
        <w:rFonts w:ascii="Symbol" w:hAnsi="Symbol" w:hint="default"/>
      </w:rPr>
    </w:lvl>
    <w:lvl w:ilvl="1" w:tplc="B4FEE0B2">
      <w:start w:val="1"/>
      <w:numFmt w:val="bullet"/>
      <w:lvlText w:val="o"/>
      <w:lvlJc w:val="left"/>
      <w:pPr>
        <w:ind w:left="1440" w:hanging="360"/>
      </w:pPr>
      <w:rPr>
        <w:rFonts w:ascii="Courier New" w:hAnsi="Courier New" w:cs="Times New Roman" w:hint="default"/>
      </w:rPr>
    </w:lvl>
    <w:lvl w:ilvl="2" w:tplc="9B3A7B66">
      <w:start w:val="1"/>
      <w:numFmt w:val="bullet"/>
      <w:lvlText w:val=""/>
      <w:lvlJc w:val="left"/>
      <w:pPr>
        <w:ind w:left="2160" w:hanging="360"/>
      </w:pPr>
      <w:rPr>
        <w:rFonts w:ascii="Wingdings" w:hAnsi="Wingdings" w:hint="default"/>
      </w:rPr>
    </w:lvl>
    <w:lvl w:ilvl="3" w:tplc="7032A426">
      <w:start w:val="1"/>
      <w:numFmt w:val="bullet"/>
      <w:lvlText w:val=""/>
      <w:lvlJc w:val="left"/>
      <w:pPr>
        <w:ind w:left="2880" w:hanging="360"/>
      </w:pPr>
      <w:rPr>
        <w:rFonts w:ascii="Symbol" w:hAnsi="Symbol" w:hint="default"/>
      </w:rPr>
    </w:lvl>
    <w:lvl w:ilvl="4" w:tplc="B28C47E4">
      <w:start w:val="1"/>
      <w:numFmt w:val="bullet"/>
      <w:lvlText w:val="o"/>
      <w:lvlJc w:val="left"/>
      <w:pPr>
        <w:ind w:left="3600" w:hanging="360"/>
      </w:pPr>
      <w:rPr>
        <w:rFonts w:ascii="Courier New" w:hAnsi="Courier New" w:cs="Times New Roman" w:hint="default"/>
      </w:rPr>
    </w:lvl>
    <w:lvl w:ilvl="5" w:tplc="5FCCA2EA">
      <w:start w:val="1"/>
      <w:numFmt w:val="bullet"/>
      <w:lvlText w:val=""/>
      <w:lvlJc w:val="left"/>
      <w:pPr>
        <w:ind w:left="4320" w:hanging="360"/>
      </w:pPr>
      <w:rPr>
        <w:rFonts w:ascii="Wingdings" w:hAnsi="Wingdings" w:hint="default"/>
      </w:rPr>
    </w:lvl>
    <w:lvl w:ilvl="6" w:tplc="9E4E87BE">
      <w:start w:val="1"/>
      <w:numFmt w:val="bullet"/>
      <w:lvlText w:val=""/>
      <w:lvlJc w:val="left"/>
      <w:pPr>
        <w:ind w:left="5040" w:hanging="360"/>
      </w:pPr>
      <w:rPr>
        <w:rFonts w:ascii="Symbol" w:hAnsi="Symbol" w:hint="default"/>
      </w:rPr>
    </w:lvl>
    <w:lvl w:ilvl="7" w:tplc="F9B2E9B2">
      <w:start w:val="1"/>
      <w:numFmt w:val="bullet"/>
      <w:lvlText w:val="o"/>
      <w:lvlJc w:val="left"/>
      <w:pPr>
        <w:ind w:left="5760" w:hanging="360"/>
      </w:pPr>
      <w:rPr>
        <w:rFonts w:ascii="Courier New" w:hAnsi="Courier New" w:cs="Times New Roman" w:hint="default"/>
      </w:rPr>
    </w:lvl>
    <w:lvl w:ilvl="8" w:tplc="EA0C53EA">
      <w:start w:val="1"/>
      <w:numFmt w:val="bullet"/>
      <w:lvlText w:val=""/>
      <w:lvlJc w:val="left"/>
      <w:pPr>
        <w:ind w:left="6480" w:hanging="360"/>
      </w:pPr>
      <w:rPr>
        <w:rFonts w:ascii="Wingdings" w:hAnsi="Wingdings" w:hint="default"/>
      </w:rPr>
    </w:lvl>
  </w:abstractNum>
  <w:abstractNum w:abstractNumId="63" w15:restartNumberingAfterBreak="0">
    <w:nsid w:val="581260A5"/>
    <w:multiLevelType w:val="hybridMultilevel"/>
    <w:tmpl w:val="494C6258"/>
    <w:lvl w:ilvl="0" w:tplc="8924D40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8B9733D"/>
    <w:multiLevelType w:val="hybridMultilevel"/>
    <w:tmpl w:val="760C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9FA1C56"/>
    <w:multiLevelType w:val="multilevel"/>
    <w:tmpl w:val="9584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B3C6223"/>
    <w:multiLevelType w:val="hybridMultilevel"/>
    <w:tmpl w:val="7D024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A33F85"/>
    <w:multiLevelType w:val="multilevel"/>
    <w:tmpl w:val="220213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2B39F2"/>
    <w:multiLevelType w:val="hybridMultilevel"/>
    <w:tmpl w:val="7C96E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6C4902"/>
    <w:multiLevelType w:val="multilevel"/>
    <w:tmpl w:val="2574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E645BBC"/>
    <w:multiLevelType w:val="multilevel"/>
    <w:tmpl w:val="1080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EB473FF"/>
    <w:multiLevelType w:val="hybridMultilevel"/>
    <w:tmpl w:val="B4E0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FBB7A06"/>
    <w:multiLevelType w:val="hybridMultilevel"/>
    <w:tmpl w:val="FFFFFFFF"/>
    <w:lvl w:ilvl="0" w:tplc="F418F1EA">
      <w:start w:val="1"/>
      <w:numFmt w:val="bullet"/>
      <w:lvlText w:val="o"/>
      <w:lvlJc w:val="left"/>
      <w:pPr>
        <w:ind w:left="720" w:hanging="360"/>
      </w:pPr>
      <w:rPr>
        <w:rFonts w:ascii="Symbol" w:hAnsi="Symbol" w:hint="default"/>
      </w:rPr>
    </w:lvl>
    <w:lvl w:ilvl="1" w:tplc="41E42B1E">
      <w:start w:val="1"/>
      <w:numFmt w:val="bullet"/>
      <w:lvlText w:val="o"/>
      <w:lvlJc w:val="left"/>
      <w:pPr>
        <w:ind w:left="1440" w:hanging="360"/>
      </w:pPr>
      <w:rPr>
        <w:rFonts w:ascii="Courier New" w:hAnsi="Courier New" w:cs="Times New Roman" w:hint="default"/>
      </w:rPr>
    </w:lvl>
    <w:lvl w:ilvl="2" w:tplc="AD0404E0">
      <w:start w:val="1"/>
      <w:numFmt w:val="bullet"/>
      <w:lvlText w:val=""/>
      <w:lvlJc w:val="left"/>
      <w:pPr>
        <w:ind w:left="2160" w:hanging="360"/>
      </w:pPr>
      <w:rPr>
        <w:rFonts w:ascii="Wingdings" w:hAnsi="Wingdings" w:hint="default"/>
      </w:rPr>
    </w:lvl>
    <w:lvl w:ilvl="3" w:tplc="8214DDAC">
      <w:start w:val="1"/>
      <w:numFmt w:val="bullet"/>
      <w:lvlText w:val=""/>
      <w:lvlJc w:val="left"/>
      <w:pPr>
        <w:ind w:left="2880" w:hanging="360"/>
      </w:pPr>
      <w:rPr>
        <w:rFonts w:ascii="Symbol" w:hAnsi="Symbol" w:hint="default"/>
      </w:rPr>
    </w:lvl>
    <w:lvl w:ilvl="4" w:tplc="B3CE73CE">
      <w:start w:val="1"/>
      <w:numFmt w:val="bullet"/>
      <w:lvlText w:val="o"/>
      <w:lvlJc w:val="left"/>
      <w:pPr>
        <w:ind w:left="3600" w:hanging="360"/>
      </w:pPr>
      <w:rPr>
        <w:rFonts w:ascii="Courier New" w:hAnsi="Courier New" w:cs="Times New Roman" w:hint="default"/>
      </w:rPr>
    </w:lvl>
    <w:lvl w:ilvl="5" w:tplc="18E46384">
      <w:start w:val="1"/>
      <w:numFmt w:val="bullet"/>
      <w:lvlText w:val=""/>
      <w:lvlJc w:val="left"/>
      <w:pPr>
        <w:ind w:left="4320" w:hanging="360"/>
      </w:pPr>
      <w:rPr>
        <w:rFonts w:ascii="Wingdings" w:hAnsi="Wingdings" w:hint="default"/>
      </w:rPr>
    </w:lvl>
    <w:lvl w:ilvl="6" w:tplc="5C326A52">
      <w:start w:val="1"/>
      <w:numFmt w:val="bullet"/>
      <w:lvlText w:val=""/>
      <w:lvlJc w:val="left"/>
      <w:pPr>
        <w:ind w:left="5040" w:hanging="360"/>
      </w:pPr>
      <w:rPr>
        <w:rFonts w:ascii="Symbol" w:hAnsi="Symbol" w:hint="default"/>
      </w:rPr>
    </w:lvl>
    <w:lvl w:ilvl="7" w:tplc="3A0685C4">
      <w:start w:val="1"/>
      <w:numFmt w:val="bullet"/>
      <w:lvlText w:val="o"/>
      <w:lvlJc w:val="left"/>
      <w:pPr>
        <w:ind w:left="5760" w:hanging="360"/>
      </w:pPr>
      <w:rPr>
        <w:rFonts w:ascii="Courier New" w:hAnsi="Courier New" w:cs="Times New Roman" w:hint="default"/>
      </w:rPr>
    </w:lvl>
    <w:lvl w:ilvl="8" w:tplc="58E0ECBA">
      <w:start w:val="1"/>
      <w:numFmt w:val="bullet"/>
      <w:lvlText w:val=""/>
      <w:lvlJc w:val="left"/>
      <w:pPr>
        <w:ind w:left="6480" w:hanging="360"/>
      </w:pPr>
      <w:rPr>
        <w:rFonts w:ascii="Wingdings" w:hAnsi="Wingdings" w:hint="default"/>
      </w:rPr>
    </w:lvl>
  </w:abstractNum>
  <w:abstractNum w:abstractNumId="73" w15:restartNumberingAfterBreak="0">
    <w:nsid w:val="61F53631"/>
    <w:multiLevelType w:val="multilevel"/>
    <w:tmpl w:val="8270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B024D7"/>
    <w:multiLevelType w:val="multilevel"/>
    <w:tmpl w:val="F2F65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3DF22ED"/>
    <w:multiLevelType w:val="hybridMultilevel"/>
    <w:tmpl w:val="31D6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B80FC2"/>
    <w:multiLevelType w:val="hybridMultilevel"/>
    <w:tmpl w:val="C0B46ED6"/>
    <w:lvl w:ilvl="0" w:tplc="C66CBB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5E83594"/>
    <w:multiLevelType w:val="multilevel"/>
    <w:tmpl w:val="4EE0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7347598"/>
    <w:multiLevelType w:val="hybridMultilevel"/>
    <w:tmpl w:val="148A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4C15DF"/>
    <w:multiLevelType w:val="hybridMultilevel"/>
    <w:tmpl w:val="8CB8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B5DC876"/>
    <w:multiLevelType w:val="hybridMultilevel"/>
    <w:tmpl w:val="FFFFFFFF"/>
    <w:lvl w:ilvl="0" w:tplc="6C988FF2">
      <w:start w:val="1"/>
      <w:numFmt w:val="bullet"/>
      <w:lvlText w:val="o"/>
      <w:lvlJc w:val="left"/>
      <w:pPr>
        <w:ind w:left="720" w:hanging="360"/>
      </w:pPr>
      <w:rPr>
        <w:rFonts w:ascii="Symbol" w:hAnsi="Symbol" w:hint="default"/>
      </w:rPr>
    </w:lvl>
    <w:lvl w:ilvl="1" w:tplc="A79A28BA">
      <w:start w:val="1"/>
      <w:numFmt w:val="bullet"/>
      <w:lvlText w:val="o"/>
      <w:lvlJc w:val="left"/>
      <w:pPr>
        <w:ind w:left="1440" w:hanging="360"/>
      </w:pPr>
      <w:rPr>
        <w:rFonts w:ascii="Courier New" w:hAnsi="Courier New" w:cs="Times New Roman" w:hint="default"/>
      </w:rPr>
    </w:lvl>
    <w:lvl w:ilvl="2" w:tplc="F10271F4">
      <w:start w:val="1"/>
      <w:numFmt w:val="bullet"/>
      <w:lvlText w:val=""/>
      <w:lvlJc w:val="left"/>
      <w:pPr>
        <w:ind w:left="2160" w:hanging="360"/>
      </w:pPr>
      <w:rPr>
        <w:rFonts w:ascii="Wingdings" w:hAnsi="Wingdings" w:hint="default"/>
      </w:rPr>
    </w:lvl>
    <w:lvl w:ilvl="3" w:tplc="1410FFC0">
      <w:start w:val="1"/>
      <w:numFmt w:val="bullet"/>
      <w:lvlText w:val=""/>
      <w:lvlJc w:val="left"/>
      <w:pPr>
        <w:ind w:left="2880" w:hanging="360"/>
      </w:pPr>
      <w:rPr>
        <w:rFonts w:ascii="Symbol" w:hAnsi="Symbol" w:hint="default"/>
      </w:rPr>
    </w:lvl>
    <w:lvl w:ilvl="4" w:tplc="EDA691EE">
      <w:start w:val="1"/>
      <w:numFmt w:val="bullet"/>
      <w:lvlText w:val="o"/>
      <w:lvlJc w:val="left"/>
      <w:pPr>
        <w:ind w:left="3600" w:hanging="360"/>
      </w:pPr>
      <w:rPr>
        <w:rFonts w:ascii="Courier New" w:hAnsi="Courier New" w:cs="Times New Roman" w:hint="default"/>
      </w:rPr>
    </w:lvl>
    <w:lvl w:ilvl="5" w:tplc="DAE2D3E0">
      <w:start w:val="1"/>
      <w:numFmt w:val="bullet"/>
      <w:lvlText w:val=""/>
      <w:lvlJc w:val="left"/>
      <w:pPr>
        <w:ind w:left="4320" w:hanging="360"/>
      </w:pPr>
      <w:rPr>
        <w:rFonts w:ascii="Wingdings" w:hAnsi="Wingdings" w:hint="default"/>
      </w:rPr>
    </w:lvl>
    <w:lvl w:ilvl="6" w:tplc="CE62FF5A">
      <w:start w:val="1"/>
      <w:numFmt w:val="bullet"/>
      <w:lvlText w:val=""/>
      <w:lvlJc w:val="left"/>
      <w:pPr>
        <w:ind w:left="5040" w:hanging="360"/>
      </w:pPr>
      <w:rPr>
        <w:rFonts w:ascii="Symbol" w:hAnsi="Symbol" w:hint="default"/>
      </w:rPr>
    </w:lvl>
    <w:lvl w:ilvl="7" w:tplc="B76AEBB4">
      <w:start w:val="1"/>
      <w:numFmt w:val="bullet"/>
      <w:lvlText w:val="o"/>
      <w:lvlJc w:val="left"/>
      <w:pPr>
        <w:ind w:left="5760" w:hanging="360"/>
      </w:pPr>
      <w:rPr>
        <w:rFonts w:ascii="Courier New" w:hAnsi="Courier New" w:cs="Times New Roman" w:hint="default"/>
      </w:rPr>
    </w:lvl>
    <w:lvl w:ilvl="8" w:tplc="06EE27E8">
      <w:start w:val="1"/>
      <w:numFmt w:val="bullet"/>
      <w:lvlText w:val=""/>
      <w:lvlJc w:val="left"/>
      <w:pPr>
        <w:ind w:left="6480" w:hanging="360"/>
      </w:pPr>
      <w:rPr>
        <w:rFonts w:ascii="Wingdings" w:hAnsi="Wingdings" w:hint="default"/>
      </w:rPr>
    </w:lvl>
  </w:abstractNum>
  <w:abstractNum w:abstractNumId="81" w15:restartNumberingAfterBreak="0">
    <w:nsid w:val="6C2F2735"/>
    <w:multiLevelType w:val="multilevel"/>
    <w:tmpl w:val="BB5EB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E6CEC86"/>
    <w:multiLevelType w:val="hybridMultilevel"/>
    <w:tmpl w:val="FFFFFFFF"/>
    <w:lvl w:ilvl="0" w:tplc="E26A988C">
      <w:start w:val="1"/>
      <w:numFmt w:val="bullet"/>
      <w:lvlText w:val="o"/>
      <w:lvlJc w:val="left"/>
      <w:pPr>
        <w:ind w:left="720" w:hanging="360"/>
      </w:pPr>
      <w:rPr>
        <w:rFonts w:ascii="Symbol" w:hAnsi="Symbol" w:hint="default"/>
      </w:rPr>
    </w:lvl>
    <w:lvl w:ilvl="1" w:tplc="A7D668C2">
      <w:start w:val="1"/>
      <w:numFmt w:val="bullet"/>
      <w:lvlText w:val="o"/>
      <w:lvlJc w:val="left"/>
      <w:pPr>
        <w:ind w:left="1440" w:hanging="360"/>
      </w:pPr>
      <w:rPr>
        <w:rFonts w:ascii="Courier New" w:hAnsi="Courier New" w:cs="Times New Roman" w:hint="default"/>
      </w:rPr>
    </w:lvl>
    <w:lvl w:ilvl="2" w:tplc="68CCCE0A">
      <w:start w:val="1"/>
      <w:numFmt w:val="bullet"/>
      <w:lvlText w:val=""/>
      <w:lvlJc w:val="left"/>
      <w:pPr>
        <w:ind w:left="2160" w:hanging="360"/>
      </w:pPr>
      <w:rPr>
        <w:rFonts w:ascii="Wingdings" w:hAnsi="Wingdings" w:hint="default"/>
      </w:rPr>
    </w:lvl>
    <w:lvl w:ilvl="3" w:tplc="DAF6C63E">
      <w:start w:val="1"/>
      <w:numFmt w:val="bullet"/>
      <w:lvlText w:val=""/>
      <w:lvlJc w:val="left"/>
      <w:pPr>
        <w:ind w:left="2880" w:hanging="360"/>
      </w:pPr>
      <w:rPr>
        <w:rFonts w:ascii="Symbol" w:hAnsi="Symbol" w:hint="default"/>
      </w:rPr>
    </w:lvl>
    <w:lvl w:ilvl="4" w:tplc="B378B41E">
      <w:start w:val="1"/>
      <w:numFmt w:val="bullet"/>
      <w:lvlText w:val="o"/>
      <w:lvlJc w:val="left"/>
      <w:pPr>
        <w:ind w:left="3600" w:hanging="360"/>
      </w:pPr>
      <w:rPr>
        <w:rFonts w:ascii="Courier New" w:hAnsi="Courier New" w:cs="Times New Roman" w:hint="default"/>
      </w:rPr>
    </w:lvl>
    <w:lvl w:ilvl="5" w:tplc="81C4A0E0">
      <w:start w:val="1"/>
      <w:numFmt w:val="bullet"/>
      <w:lvlText w:val=""/>
      <w:lvlJc w:val="left"/>
      <w:pPr>
        <w:ind w:left="4320" w:hanging="360"/>
      </w:pPr>
      <w:rPr>
        <w:rFonts w:ascii="Wingdings" w:hAnsi="Wingdings" w:hint="default"/>
      </w:rPr>
    </w:lvl>
    <w:lvl w:ilvl="6" w:tplc="1E8EB75C">
      <w:start w:val="1"/>
      <w:numFmt w:val="bullet"/>
      <w:lvlText w:val=""/>
      <w:lvlJc w:val="left"/>
      <w:pPr>
        <w:ind w:left="5040" w:hanging="360"/>
      </w:pPr>
      <w:rPr>
        <w:rFonts w:ascii="Symbol" w:hAnsi="Symbol" w:hint="default"/>
      </w:rPr>
    </w:lvl>
    <w:lvl w:ilvl="7" w:tplc="C470B288">
      <w:start w:val="1"/>
      <w:numFmt w:val="bullet"/>
      <w:lvlText w:val="o"/>
      <w:lvlJc w:val="left"/>
      <w:pPr>
        <w:ind w:left="5760" w:hanging="360"/>
      </w:pPr>
      <w:rPr>
        <w:rFonts w:ascii="Courier New" w:hAnsi="Courier New" w:cs="Times New Roman" w:hint="default"/>
      </w:rPr>
    </w:lvl>
    <w:lvl w:ilvl="8" w:tplc="A8E03BE2">
      <w:start w:val="1"/>
      <w:numFmt w:val="bullet"/>
      <w:lvlText w:val=""/>
      <w:lvlJc w:val="left"/>
      <w:pPr>
        <w:ind w:left="6480" w:hanging="360"/>
      </w:pPr>
      <w:rPr>
        <w:rFonts w:ascii="Wingdings" w:hAnsi="Wingdings" w:hint="default"/>
      </w:rPr>
    </w:lvl>
  </w:abstractNum>
  <w:abstractNum w:abstractNumId="83" w15:restartNumberingAfterBreak="0">
    <w:nsid w:val="6E951212"/>
    <w:multiLevelType w:val="hybridMultilevel"/>
    <w:tmpl w:val="FA0C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F695822"/>
    <w:multiLevelType w:val="hybridMultilevel"/>
    <w:tmpl w:val="4F36552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0D26FAC"/>
    <w:multiLevelType w:val="hybridMultilevel"/>
    <w:tmpl w:val="D3E6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1341803"/>
    <w:multiLevelType w:val="multilevel"/>
    <w:tmpl w:val="95ECF16E"/>
    <w:lvl w:ilvl="0">
      <w:start w:val="2"/>
      <w:numFmt w:val="decimal"/>
      <w:lvlText w:val="%1."/>
      <w:lvlJc w:val="left"/>
      <w:pPr>
        <w:tabs>
          <w:tab w:val="num" w:pos="720"/>
        </w:tabs>
        <w:ind w:left="720" w:hanging="360"/>
      </w:pPr>
    </w:lvl>
    <w:lvl w:ilvl="1">
      <w:start w:val="6"/>
      <w:numFmt w:val="upperRoman"/>
      <w:lvlText w:val="%2."/>
      <w:lvlJc w:val="left"/>
      <w:pPr>
        <w:ind w:left="1800" w:hanging="720"/>
      </w:pPr>
      <w:rPr>
        <w:rFonts w:hint="default"/>
        <w:u w:val="single"/>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2796898"/>
    <w:multiLevelType w:val="multilevel"/>
    <w:tmpl w:val="D636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29F0F53"/>
    <w:multiLevelType w:val="multilevel"/>
    <w:tmpl w:val="15E20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5CC54B1"/>
    <w:multiLevelType w:val="multilevel"/>
    <w:tmpl w:val="95F2E4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67F3C84"/>
    <w:multiLevelType w:val="multilevel"/>
    <w:tmpl w:val="9CE2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7D2045C"/>
    <w:multiLevelType w:val="multilevel"/>
    <w:tmpl w:val="CA18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9AB58FE"/>
    <w:multiLevelType w:val="hybridMultilevel"/>
    <w:tmpl w:val="90189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BC8725C"/>
    <w:multiLevelType w:val="hybridMultilevel"/>
    <w:tmpl w:val="01206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F634683"/>
    <w:multiLevelType w:val="hybridMultilevel"/>
    <w:tmpl w:val="9312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F74603A"/>
    <w:multiLevelType w:val="hybridMultilevel"/>
    <w:tmpl w:val="94F62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5904055">
    <w:abstractNumId w:val="16"/>
  </w:num>
  <w:num w:numId="2" w16cid:durableId="932661770">
    <w:abstractNumId w:val="61"/>
  </w:num>
  <w:num w:numId="3" w16cid:durableId="2040272604">
    <w:abstractNumId w:val="20"/>
  </w:num>
  <w:num w:numId="4" w16cid:durableId="1543177601">
    <w:abstractNumId w:val="18"/>
  </w:num>
  <w:num w:numId="5" w16cid:durableId="58553750">
    <w:abstractNumId w:val="65"/>
  </w:num>
  <w:num w:numId="6" w16cid:durableId="276719216">
    <w:abstractNumId w:val="54"/>
  </w:num>
  <w:num w:numId="7" w16cid:durableId="157118240">
    <w:abstractNumId w:val="23"/>
  </w:num>
  <w:num w:numId="8" w16cid:durableId="556357451">
    <w:abstractNumId w:val="87"/>
  </w:num>
  <w:num w:numId="9" w16cid:durableId="1739597200">
    <w:abstractNumId w:val="8"/>
  </w:num>
  <w:num w:numId="10" w16cid:durableId="2058360368">
    <w:abstractNumId w:val="29"/>
  </w:num>
  <w:num w:numId="11" w16cid:durableId="1003975004">
    <w:abstractNumId w:val="70"/>
  </w:num>
  <w:num w:numId="12" w16cid:durableId="987175569">
    <w:abstractNumId w:val="21"/>
  </w:num>
  <w:num w:numId="13" w16cid:durableId="1037047224">
    <w:abstractNumId w:val="77"/>
  </w:num>
  <w:num w:numId="14" w16cid:durableId="1301493616">
    <w:abstractNumId w:val="88"/>
  </w:num>
  <w:num w:numId="15" w16cid:durableId="35276839">
    <w:abstractNumId w:val="86"/>
  </w:num>
  <w:num w:numId="16" w16cid:durableId="346761324">
    <w:abstractNumId w:val="36"/>
  </w:num>
  <w:num w:numId="17" w16cid:durableId="285350696">
    <w:abstractNumId w:val="89"/>
  </w:num>
  <w:num w:numId="18" w16cid:durableId="955209903">
    <w:abstractNumId w:val="4"/>
  </w:num>
  <w:num w:numId="19" w16cid:durableId="675692278">
    <w:abstractNumId w:val="35"/>
  </w:num>
  <w:num w:numId="20" w16cid:durableId="1883903313">
    <w:abstractNumId w:val="66"/>
  </w:num>
  <w:num w:numId="21" w16cid:durableId="50619204">
    <w:abstractNumId w:val="58"/>
  </w:num>
  <w:num w:numId="22" w16cid:durableId="13119549">
    <w:abstractNumId w:val="37"/>
  </w:num>
  <w:num w:numId="23" w16cid:durableId="1807622583">
    <w:abstractNumId w:val="42"/>
  </w:num>
  <w:num w:numId="24" w16cid:durableId="633876784">
    <w:abstractNumId w:val="6"/>
  </w:num>
  <w:num w:numId="25" w16cid:durableId="1484464955">
    <w:abstractNumId w:val="45"/>
  </w:num>
  <w:num w:numId="26" w16cid:durableId="34083418">
    <w:abstractNumId w:val="50"/>
  </w:num>
  <w:num w:numId="27" w16cid:durableId="26413869">
    <w:abstractNumId w:val="28"/>
  </w:num>
  <w:num w:numId="28" w16cid:durableId="651493462">
    <w:abstractNumId w:val="90"/>
  </w:num>
  <w:num w:numId="29" w16cid:durableId="105391717">
    <w:abstractNumId w:val="17"/>
  </w:num>
  <w:num w:numId="30" w16cid:durableId="1558780711">
    <w:abstractNumId w:val="38"/>
  </w:num>
  <w:num w:numId="31" w16cid:durableId="387873989">
    <w:abstractNumId w:val="69"/>
  </w:num>
  <w:num w:numId="32" w16cid:durableId="1536044680">
    <w:abstractNumId w:val="73"/>
  </w:num>
  <w:num w:numId="33" w16cid:durableId="1494905016">
    <w:abstractNumId w:val="49"/>
  </w:num>
  <w:num w:numId="34" w16cid:durableId="355430876">
    <w:abstractNumId w:val="19"/>
  </w:num>
  <w:num w:numId="35" w16cid:durableId="1840460109">
    <w:abstractNumId w:val="53"/>
  </w:num>
  <w:num w:numId="36" w16cid:durableId="1318193363">
    <w:abstractNumId w:val="7"/>
  </w:num>
  <w:num w:numId="37" w16cid:durableId="1877739151">
    <w:abstractNumId w:val="48"/>
  </w:num>
  <w:num w:numId="38" w16cid:durableId="1044600896">
    <w:abstractNumId w:val="60"/>
  </w:num>
  <w:num w:numId="39" w16cid:durableId="1049499749">
    <w:abstractNumId w:val="74"/>
  </w:num>
  <w:num w:numId="40" w16cid:durableId="448822789">
    <w:abstractNumId w:val="2"/>
  </w:num>
  <w:num w:numId="41" w16cid:durableId="2089574695">
    <w:abstractNumId w:val="55"/>
  </w:num>
  <w:num w:numId="42" w16cid:durableId="1789159626">
    <w:abstractNumId w:val="81"/>
  </w:num>
  <w:num w:numId="43" w16cid:durableId="146677435">
    <w:abstractNumId w:val="67"/>
  </w:num>
  <w:num w:numId="44" w16cid:durableId="350617800">
    <w:abstractNumId w:val="39"/>
  </w:num>
  <w:num w:numId="45" w16cid:durableId="1658725109">
    <w:abstractNumId w:val="56"/>
  </w:num>
  <w:num w:numId="46" w16cid:durableId="535195280">
    <w:abstractNumId w:val="5"/>
  </w:num>
  <w:num w:numId="47" w16cid:durableId="247882710">
    <w:abstractNumId w:val="72"/>
  </w:num>
  <w:num w:numId="48" w16cid:durableId="1026254514">
    <w:abstractNumId w:val="15"/>
  </w:num>
  <w:num w:numId="49" w16cid:durableId="493957502">
    <w:abstractNumId w:val="0"/>
  </w:num>
  <w:num w:numId="50" w16cid:durableId="2105999548">
    <w:abstractNumId w:val="80"/>
  </w:num>
  <w:num w:numId="51" w16cid:durableId="1022438928">
    <w:abstractNumId w:val="82"/>
  </w:num>
  <w:num w:numId="52" w16cid:durableId="492141567">
    <w:abstractNumId w:val="34"/>
  </w:num>
  <w:num w:numId="53" w16cid:durableId="372392410">
    <w:abstractNumId w:val="62"/>
  </w:num>
  <w:num w:numId="54" w16cid:durableId="1920823150">
    <w:abstractNumId w:val="14"/>
  </w:num>
  <w:num w:numId="55" w16cid:durableId="1975016056">
    <w:abstractNumId w:val="95"/>
  </w:num>
  <w:num w:numId="56" w16cid:durableId="1787768893">
    <w:abstractNumId w:val="76"/>
  </w:num>
  <w:num w:numId="57" w16cid:durableId="1357534620">
    <w:abstractNumId w:val="43"/>
  </w:num>
  <w:num w:numId="58" w16cid:durableId="1172598436">
    <w:abstractNumId w:val="91"/>
  </w:num>
  <w:num w:numId="59" w16cid:durableId="1630284380">
    <w:abstractNumId w:val="59"/>
  </w:num>
  <w:num w:numId="60" w16cid:durableId="1731659570">
    <w:abstractNumId w:val="27"/>
  </w:num>
  <w:num w:numId="61" w16cid:durableId="1483354104">
    <w:abstractNumId w:val="83"/>
  </w:num>
  <w:num w:numId="62" w16cid:durableId="959652838">
    <w:abstractNumId w:val="26"/>
  </w:num>
  <w:num w:numId="63" w16cid:durableId="1945653336">
    <w:abstractNumId w:val="13"/>
  </w:num>
  <w:num w:numId="64" w16cid:durableId="351879421">
    <w:abstractNumId w:val="71"/>
  </w:num>
  <w:num w:numId="65" w16cid:durableId="94399186">
    <w:abstractNumId w:val="51"/>
  </w:num>
  <w:num w:numId="66" w16cid:durableId="856232982">
    <w:abstractNumId w:val="31"/>
  </w:num>
  <w:num w:numId="67" w16cid:durableId="760679434">
    <w:abstractNumId w:val="1"/>
  </w:num>
  <w:num w:numId="68" w16cid:durableId="1164662170">
    <w:abstractNumId w:val="33"/>
  </w:num>
  <w:num w:numId="69" w16cid:durableId="1281643590">
    <w:abstractNumId w:val="52"/>
  </w:num>
  <w:num w:numId="70" w16cid:durableId="1202473232">
    <w:abstractNumId w:val="40"/>
  </w:num>
  <w:num w:numId="71" w16cid:durableId="469591182">
    <w:abstractNumId w:val="79"/>
  </w:num>
  <w:num w:numId="72" w16cid:durableId="1245266229">
    <w:abstractNumId w:val="64"/>
  </w:num>
  <w:num w:numId="73" w16cid:durableId="2021883241">
    <w:abstractNumId w:val="92"/>
  </w:num>
  <w:num w:numId="74" w16cid:durableId="1078863882">
    <w:abstractNumId w:val="44"/>
  </w:num>
  <w:num w:numId="75" w16cid:durableId="1256134136">
    <w:abstractNumId w:val="93"/>
  </w:num>
  <w:num w:numId="76" w16cid:durableId="1655186194">
    <w:abstractNumId w:val="9"/>
  </w:num>
  <w:num w:numId="77" w16cid:durableId="2038121490">
    <w:abstractNumId w:val="11"/>
  </w:num>
  <w:num w:numId="78" w16cid:durableId="1529832114">
    <w:abstractNumId w:val="94"/>
  </w:num>
  <w:num w:numId="79" w16cid:durableId="2015494175">
    <w:abstractNumId w:val="68"/>
  </w:num>
  <w:num w:numId="80" w16cid:durableId="443692206">
    <w:abstractNumId w:val="46"/>
  </w:num>
  <w:num w:numId="81" w16cid:durableId="1234510083">
    <w:abstractNumId w:val="12"/>
  </w:num>
  <w:num w:numId="82" w16cid:durableId="398787803">
    <w:abstractNumId w:val="75"/>
  </w:num>
  <w:num w:numId="83" w16cid:durableId="1810852893">
    <w:abstractNumId w:val="57"/>
  </w:num>
  <w:num w:numId="84" w16cid:durableId="961154338">
    <w:abstractNumId w:val="85"/>
  </w:num>
  <w:num w:numId="85" w16cid:durableId="1958442436">
    <w:abstractNumId w:val="22"/>
  </w:num>
  <w:num w:numId="86" w16cid:durableId="2065761540">
    <w:abstractNumId w:val="10"/>
  </w:num>
  <w:num w:numId="87" w16cid:durableId="193927952">
    <w:abstractNumId w:val="78"/>
  </w:num>
  <w:num w:numId="88" w16cid:durableId="1335917236">
    <w:abstractNumId w:val="30"/>
  </w:num>
  <w:num w:numId="89" w16cid:durableId="84613770">
    <w:abstractNumId w:val="47"/>
  </w:num>
  <w:num w:numId="90" w16cid:durableId="1536776409">
    <w:abstractNumId w:val="41"/>
  </w:num>
  <w:num w:numId="91" w16cid:durableId="572357940">
    <w:abstractNumId w:val="32"/>
  </w:num>
  <w:num w:numId="92" w16cid:durableId="1932619428">
    <w:abstractNumId w:val="24"/>
  </w:num>
  <w:num w:numId="93" w16cid:durableId="260994734">
    <w:abstractNumId w:val="63"/>
  </w:num>
  <w:num w:numId="94" w16cid:durableId="1938709660">
    <w:abstractNumId w:val="84"/>
  </w:num>
  <w:num w:numId="95" w16cid:durableId="795878594">
    <w:abstractNumId w:val="3"/>
  </w:num>
  <w:num w:numId="96" w16cid:durableId="1976177876">
    <w:abstractNumId w:val="2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1F"/>
    <w:rsid w:val="00002A39"/>
    <w:rsid w:val="000235CF"/>
    <w:rsid w:val="0004040F"/>
    <w:rsid w:val="00042D52"/>
    <w:rsid w:val="00067C23"/>
    <w:rsid w:val="0007081A"/>
    <w:rsid w:val="00071C20"/>
    <w:rsid w:val="0007681A"/>
    <w:rsid w:val="00084386"/>
    <w:rsid w:val="000873FB"/>
    <w:rsid w:val="00092523"/>
    <w:rsid w:val="00094538"/>
    <w:rsid w:val="00097C77"/>
    <w:rsid w:val="000A16CD"/>
    <w:rsid w:val="000A2A3F"/>
    <w:rsid w:val="000A2DF0"/>
    <w:rsid w:val="000B0E50"/>
    <w:rsid w:val="000B1F26"/>
    <w:rsid w:val="000B482C"/>
    <w:rsid w:val="000B56E9"/>
    <w:rsid w:val="000C196F"/>
    <w:rsid w:val="000C4FC8"/>
    <w:rsid w:val="000C68B9"/>
    <w:rsid w:val="000D3A7C"/>
    <w:rsid w:val="000E22AF"/>
    <w:rsid w:val="000E44CC"/>
    <w:rsid w:val="000E6A59"/>
    <w:rsid w:val="000F1C06"/>
    <w:rsid w:val="001052C3"/>
    <w:rsid w:val="00105697"/>
    <w:rsid w:val="00107444"/>
    <w:rsid w:val="00112DCC"/>
    <w:rsid w:val="001155CD"/>
    <w:rsid w:val="00121A7F"/>
    <w:rsid w:val="00125836"/>
    <w:rsid w:val="00127EE7"/>
    <w:rsid w:val="00132419"/>
    <w:rsid w:val="00150527"/>
    <w:rsid w:val="00154E3D"/>
    <w:rsid w:val="0016607E"/>
    <w:rsid w:val="001800BA"/>
    <w:rsid w:val="001842BC"/>
    <w:rsid w:val="001877F0"/>
    <w:rsid w:val="001A2FC0"/>
    <w:rsid w:val="001B51E0"/>
    <w:rsid w:val="001C28B9"/>
    <w:rsid w:val="001E7C81"/>
    <w:rsid w:val="001F0F9E"/>
    <w:rsid w:val="001F3685"/>
    <w:rsid w:val="001F7265"/>
    <w:rsid w:val="00200496"/>
    <w:rsid w:val="002013F4"/>
    <w:rsid w:val="002025B2"/>
    <w:rsid w:val="00212846"/>
    <w:rsid w:val="002152A7"/>
    <w:rsid w:val="0021556B"/>
    <w:rsid w:val="00223154"/>
    <w:rsid w:val="00231147"/>
    <w:rsid w:val="00246C59"/>
    <w:rsid w:val="0025541C"/>
    <w:rsid w:val="002627DC"/>
    <w:rsid w:val="00264566"/>
    <w:rsid w:val="002667A3"/>
    <w:rsid w:val="00266CB4"/>
    <w:rsid w:val="002725CC"/>
    <w:rsid w:val="0027731D"/>
    <w:rsid w:val="002802C0"/>
    <w:rsid w:val="002807C6"/>
    <w:rsid w:val="002A3ECE"/>
    <w:rsid w:val="002A4AC5"/>
    <w:rsid w:val="002B1698"/>
    <w:rsid w:val="002B472A"/>
    <w:rsid w:val="002D42F4"/>
    <w:rsid w:val="002E3D96"/>
    <w:rsid w:val="002E4DA1"/>
    <w:rsid w:val="002E708A"/>
    <w:rsid w:val="002F2BAE"/>
    <w:rsid w:val="002F7D02"/>
    <w:rsid w:val="0030571A"/>
    <w:rsid w:val="00315DEE"/>
    <w:rsid w:val="003351A6"/>
    <w:rsid w:val="00340B21"/>
    <w:rsid w:val="003468C0"/>
    <w:rsid w:val="003474EE"/>
    <w:rsid w:val="00356835"/>
    <w:rsid w:val="0036035C"/>
    <w:rsid w:val="0036515A"/>
    <w:rsid w:val="00367F30"/>
    <w:rsid w:val="00371ADB"/>
    <w:rsid w:val="003A22B4"/>
    <w:rsid w:val="003A48F3"/>
    <w:rsid w:val="003A5E86"/>
    <w:rsid w:val="003B307B"/>
    <w:rsid w:val="003B3B3C"/>
    <w:rsid w:val="003B3D40"/>
    <w:rsid w:val="003B71B4"/>
    <w:rsid w:val="003C023D"/>
    <w:rsid w:val="003C7D80"/>
    <w:rsid w:val="003D65CD"/>
    <w:rsid w:val="003E06D5"/>
    <w:rsid w:val="003E095D"/>
    <w:rsid w:val="003E1AF5"/>
    <w:rsid w:val="003F41BB"/>
    <w:rsid w:val="003F7D25"/>
    <w:rsid w:val="0040235D"/>
    <w:rsid w:val="00403210"/>
    <w:rsid w:val="004062A8"/>
    <w:rsid w:val="00411345"/>
    <w:rsid w:val="00414A1C"/>
    <w:rsid w:val="00422689"/>
    <w:rsid w:val="0042335C"/>
    <w:rsid w:val="0042740E"/>
    <w:rsid w:val="00442485"/>
    <w:rsid w:val="00450EE3"/>
    <w:rsid w:val="004557CB"/>
    <w:rsid w:val="00457220"/>
    <w:rsid w:val="004618D5"/>
    <w:rsid w:val="00463888"/>
    <w:rsid w:val="0046524F"/>
    <w:rsid w:val="00495E70"/>
    <w:rsid w:val="00496CC3"/>
    <w:rsid w:val="004978D8"/>
    <w:rsid w:val="004A062A"/>
    <w:rsid w:val="004A438E"/>
    <w:rsid w:val="004A4826"/>
    <w:rsid w:val="004A4F5F"/>
    <w:rsid w:val="004A5407"/>
    <w:rsid w:val="004B33A3"/>
    <w:rsid w:val="004B3440"/>
    <w:rsid w:val="004B639D"/>
    <w:rsid w:val="004C22FA"/>
    <w:rsid w:val="004C45D3"/>
    <w:rsid w:val="004C4762"/>
    <w:rsid w:val="004D24FE"/>
    <w:rsid w:val="004D6FA8"/>
    <w:rsid w:val="004E0E87"/>
    <w:rsid w:val="004F3E6D"/>
    <w:rsid w:val="005216D1"/>
    <w:rsid w:val="005217F6"/>
    <w:rsid w:val="0052367E"/>
    <w:rsid w:val="00526ED3"/>
    <w:rsid w:val="005340D4"/>
    <w:rsid w:val="00536E23"/>
    <w:rsid w:val="00540C00"/>
    <w:rsid w:val="005438E9"/>
    <w:rsid w:val="00560FEE"/>
    <w:rsid w:val="00562B8C"/>
    <w:rsid w:val="00563D08"/>
    <w:rsid w:val="00582564"/>
    <w:rsid w:val="00594C9C"/>
    <w:rsid w:val="00595FE2"/>
    <w:rsid w:val="00596E63"/>
    <w:rsid w:val="005A3034"/>
    <w:rsid w:val="005A37CE"/>
    <w:rsid w:val="005B1F0B"/>
    <w:rsid w:val="005B59D6"/>
    <w:rsid w:val="005C1B52"/>
    <w:rsid w:val="005C4B52"/>
    <w:rsid w:val="005D01E6"/>
    <w:rsid w:val="005D32B5"/>
    <w:rsid w:val="005F0473"/>
    <w:rsid w:val="005F6E8A"/>
    <w:rsid w:val="00601987"/>
    <w:rsid w:val="006071AB"/>
    <w:rsid w:val="006113D2"/>
    <w:rsid w:val="006207F8"/>
    <w:rsid w:val="00623B10"/>
    <w:rsid w:val="00626DC8"/>
    <w:rsid w:val="00626EB7"/>
    <w:rsid w:val="0063232C"/>
    <w:rsid w:val="00636633"/>
    <w:rsid w:val="00647CBF"/>
    <w:rsid w:val="006574D8"/>
    <w:rsid w:val="00667F3C"/>
    <w:rsid w:val="00670197"/>
    <w:rsid w:val="00670992"/>
    <w:rsid w:val="00672C0A"/>
    <w:rsid w:val="006736D6"/>
    <w:rsid w:val="00674BA6"/>
    <w:rsid w:val="0068081D"/>
    <w:rsid w:val="00684B99"/>
    <w:rsid w:val="006B2587"/>
    <w:rsid w:val="006B2FF5"/>
    <w:rsid w:val="006C3EE3"/>
    <w:rsid w:val="006C410A"/>
    <w:rsid w:val="006C425C"/>
    <w:rsid w:val="006D36DA"/>
    <w:rsid w:val="006D5303"/>
    <w:rsid w:val="006D6603"/>
    <w:rsid w:val="006D6C72"/>
    <w:rsid w:val="006E261B"/>
    <w:rsid w:val="006E79F6"/>
    <w:rsid w:val="006F7D2B"/>
    <w:rsid w:val="0070131F"/>
    <w:rsid w:val="00707054"/>
    <w:rsid w:val="007075C9"/>
    <w:rsid w:val="00710B1E"/>
    <w:rsid w:val="00714482"/>
    <w:rsid w:val="00721A72"/>
    <w:rsid w:val="00725A26"/>
    <w:rsid w:val="00731C2B"/>
    <w:rsid w:val="00743597"/>
    <w:rsid w:val="00774BB0"/>
    <w:rsid w:val="007763F5"/>
    <w:rsid w:val="0078049B"/>
    <w:rsid w:val="007962D4"/>
    <w:rsid w:val="00796C42"/>
    <w:rsid w:val="007A141B"/>
    <w:rsid w:val="007B391F"/>
    <w:rsid w:val="007B6761"/>
    <w:rsid w:val="007C70FE"/>
    <w:rsid w:val="007D1B4D"/>
    <w:rsid w:val="007D6EC0"/>
    <w:rsid w:val="007D7091"/>
    <w:rsid w:val="007E3B1D"/>
    <w:rsid w:val="007F0FE0"/>
    <w:rsid w:val="00800AF3"/>
    <w:rsid w:val="00806AE6"/>
    <w:rsid w:val="0081566D"/>
    <w:rsid w:val="00820A57"/>
    <w:rsid w:val="00823BE2"/>
    <w:rsid w:val="008373D4"/>
    <w:rsid w:val="008402E1"/>
    <w:rsid w:val="00845B9A"/>
    <w:rsid w:val="00846166"/>
    <w:rsid w:val="00851E7B"/>
    <w:rsid w:val="008649E4"/>
    <w:rsid w:val="00872728"/>
    <w:rsid w:val="00874527"/>
    <w:rsid w:val="0089541F"/>
    <w:rsid w:val="008A1542"/>
    <w:rsid w:val="008A2454"/>
    <w:rsid w:val="008C0ABA"/>
    <w:rsid w:val="008C246C"/>
    <w:rsid w:val="008C37C0"/>
    <w:rsid w:val="008C5B0F"/>
    <w:rsid w:val="008C704D"/>
    <w:rsid w:val="008D6730"/>
    <w:rsid w:val="00902F44"/>
    <w:rsid w:val="00903590"/>
    <w:rsid w:val="00903646"/>
    <w:rsid w:val="009048B7"/>
    <w:rsid w:val="00910C86"/>
    <w:rsid w:val="00911D4F"/>
    <w:rsid w:val="00913544"/>
    <w:rsid w:val="00917F59"/>
    <w:rsid w:val="00931CB0"/>
    <w:rsid w:val="00937789"/>
    <w:rsid w:val="0095413A"/>
    <w:rsid w:val="00955F0E"/>
    <w:rsid w:val="009576CD"/>
    <w:rsid w:val="00963E03"/>
    <w:rsid w:val="00966A3F"/>
    <w:rsid w:val="00971C82"/>
    <w:rsid w:val="009772B8"/>
    <w:rsid w:val="0098334B"/>
    <w:rsid w:val="00985701"/>
    <w:rsid w:val="00997814"/>
    <w:rsid w:val="009A61B9"/>
    <w:rsid w:val="009A770C"/>
    <w:rsid w:val="009B50A8"/>
    <w:rsid w:val="009C1C28"/>
    <w:rsid w:val="009C4955"/>
    <w:rsid w:val="009C7CEB"/>
    <w:rsid w:val="009D11DC"/>
    <w:rsid w:val="009D5084"/>
    <w:rsid w:val="009E1A2A"/>
    <w:rsid w:val="00A06285"/>
    <w:rsid w:val="00A149D7"/>
    <w:rsid w:val="00A17660"/>
    <w:rsid w:val="00A2344A"/>
    <w:rsid w:val="00A240B8"/>
    <w:rsid w:val="00A30224"/>
    <w:rsid w:val="00A37F98"/>
    <w:rsid w:val="00A4304C"/>
    <w:rsid w:val="00A44582"/>
    <w:rsid w:val="00A507F2"/>
    <w:rsid w:val="00A50FFF"/>
    <w:rsid w:val="00A53B80"/>
    <w:rsid w:val="00A72EFD"/>
    <w:rsid w:val="00A83006"/>
    <w:rsid w:val="00A83EFE"/>
    <w:rsid w:val="00A8406F"/>
    <w:rsid w:val="00A87118"/>
    <w:rsid w:val="00A955D5"/>
    <w:rsid w:val="00A96411"/>
    <w:rsid w:val="00AA15D3"/>
    <w:rsid w:val="00AA1DDC"/>
    <w:rsid w:val="00AB4808"/>
    <w:rsid w:val="00AC2FE6"/>
    <w:rsid w:val="00AC5B4B"/>
    <w:rsid w:val="00AD4EEB"/>
    <w:rsid w:val="00AD63DD"/>
    <w:rsid w:val="00AE3A0F"/>
    <w:rsid w:val="00AE584A"/>
    <w:rsid w:val="00AE7738"/>
    <w:rsid w:val="00AE7ACC"/>
    <w:rsid w:val="00B1200A"/>
    <w:rsid w:val="00B12F83"/>
    <w:rsid w:val="00B410A6"/>
    <w:rsid w:val="00B4656B"/>
    <w:rsid w:val="00B475C7"/>
    <w:rsid w:val="00B50541"/>
    <w:rsid w:val="00B52456"/>
    <w:rsid w:val="00B730E8"/>
    <w:rsid w:val="00B820AD"/>
    <w:rsid w:val="00B82F3B"/>
    <w:rsid w:val="00BB3FDF"/>
    <w:rsid w:val="00BC45D6"/>
    <w:rsid w:val="00BC5110"/>
    <w:rsid w:val="00BD58E0"/>
    <w:rsid w:val="00BF0A50"/>
    <w:rsid w:val="00BF1FDA"/>
    <w:rsid w:val="00BF2409"/>
    <w:rsid w:val="00BF5067"/>
    <w:rsid w:val="00C031E7"/>
    <w:rsid w:val="00C048C9"/>
    <w:rsid w:val="00C1094D"/>
    <w:rsid w:val="00C124BB"/>
    <w:rsid w:val="00C13B54"/>
    <w:rsid w:val="00C323A9"/>
    <w:rsid w:val="00C401C6"/>
    <w:rsid w:val="00C42668"/>
    <w:rsid w:val="00C47B89"/>
    <w:rsid w:val="00C56169"/>
    <w:rsid w:val="00C61812"/>
    <w:rsid w:val="00C67D68"/>
    <w:rsid w:val="00C9434F"/>
    <w:rsid w:val="00C9564B"/>
    <w:rsid w:val="00C970FB"/>
    <w:rsid w:val="00CA1A69"/>
    <w:rsid w:val="00CA513D"/>
    <w:rsid w:val="00CB0147"/>
    <w:rsid w:val="00CB0C27"/>
    <w:rsid w:val="00CC6E95"/>
    <w:rsid w:val="00CD63C2"/>
    <w:rsid w:val="00CD7736"/>
    <w:rsid w:val="00CE47B2"/>
    <w:rsid w:val="00D00768"/>
    <w:rsid w:val="00D053D7"/>
    <w:rsid w:val="00D120E4"/>
    <w:rsid w:val="00D2499B"/>
    <w:rsid w:val="00D31390"/>
    <w:rsid w:val="00D43654"/>
    <w:rsid w:val="00D52195"/>
    <w:rsid w:val="00D609D6"/>
    <w:rsid w:val="00D65E64"/>
    <w:rsid w:val="00D745C1"/>
    <w:rsid w:val="00D75C5B"/>
    <w:rsid w:val="00D8019A"/>
    <w:rsid w:val="00D825E8"/>
    <w:rsid w:val="00D83CB5"/>
    <w:rsid w:val="00D87540"/>
    <w:rsid w:val="00DA7D73"/>
    <w:rsid w:val="00DD06FF"/>
    <w:rsid w:val="00DD32EB"/>
    <w:rsid w:val="00DD38B8"/>
    <w:rsid w:val="00DD49BE"/>
    <w:rsid w:val="00DE1AC7"/>
    <w:rsid w:val="00DF2B2A"/>
    <w:rsid w:val="00DF73DA"/>
    <w:rsid w:val="00E20FFB"/>
    <w:rsid w:val="00E26E86"/>
    <w:rsid w:val="00E30BF1"/>
    <w:rsid w:val="00E31A92"/>
    <w:rsid w:val="00E33F56"/>
    <w:rsid w:val="00E35BA8"/>
    <w:rsid w:val="00E407FC"/>
    <w:rsid w:val="00E5765F"/>
    <w:rsid w:val="00E62CE2"/>
    <w:rsid w:val="00E64D57"/>
    <w:rsid w:val="00E919F0"/>
    <w:rsid w:val="00EA04A2"/>
    <w:rsid w:val="00EA2237"/>
    <w:rsid w:val="00EA2380"/>
    <w:rsid w:val="00EA57DA"/>
    <w:rsid w:val="00EB1271"/>
    <w:rsid w:val="00EB1280"/>
    <w:rsid w:val="00EB1918"/>
    <w:rsid w:val="00EB2A96"/>
    <w:rsid w:val="00EC3D3B"/>
    <w:rsid w:val="00EC635F"/>
    <w:rsid w:val="00EF5127"/>
    <w:rsid w:val="00F14BF1"/>
    <w:rsid w:val="00F262E5"/>
    <w:rsid w:val="00F32A91"/>
    <w:rsid w:val="00F35771"/>
    <w:rsid w:val="00F369E1"/>
    <w:rsid w:val="00F561DB"/>
    <w:rsid w:val="00F57DAB"/>
    <w:rsid w:val="00F75F88"/>
    <w:rsid w:val="00F8343C"/>
    <w:rsid w:val="00F849CE"/>
    <w:rsid w:val="00F8755B"/>
    <w:rsid w:val="00F91BFF"/>
    <w:rsid w:val="00F94C38"/>
    <w:rsid w:val="00F95BD1"/>
    <w:rsid w:val="00F96451"/>
    <w:rsid w:val="00FA1CBA"/>
    <w:rsid w:val="00FA332E"/>
    <w:rsid w:val="00FA5382"/>
    <w:rsid w:val="00FA5D31"/>
    <w:rsid w:val="00FB283F"/>
    <w:rsid w:val="00FB4410"/>
    <w:rsid w:val="00FB4D1A"/>
    <w:rsid w:val="00FB597E"/>
    <w:rsid w:val="00FD3B4C"/>
    <w:rsid w:val="00FF0419"/>
    <w:rsid w:val="00FF39A3"/>
    <w:rsid w:val="00FF4129"/>
    <w:rsid w:val="01636FE4"/>
    <w:rsid w:val="02DD5FD1"/>
    <w:rsid w:val="02E069CF"/>
    <w:rsid w:val="0448E79E"/>
    <w:rsid w:val="0498DF16"/>
    <w:rsid w:val="04F2C534"/>
    <w:rsid w:val="09FF92D6"/>
    <w:rsid w:val="0BBC12AF"/>
    <w:rsid w:val="0C59DFAF"/>
    <w:rsid w:val="0D4D2629"/>
    <w:rsid w:val="0E3EF9C6"/>
    <w:rsid w:val="0F7FDE42"/>
    <w:rsid w:val="10E595AA"/>
    <w:rsid w:val="120F49A8"/>
    <w:rsid w:val="1302EAFB"/>
    <w:rsid w:val="14828305"/>
    <w:rsid w:val="153B9D66"/>
    <w:rsid w:val="15825DDE"/>
    <w:rsid w:val="1611A29C"/>
    <w:rsid w:val="187AE45A"/>
    <w:rsid w:val="190CB637"/>
    <w:rsid w:val="1A6A796B"/>
    <w:rsid w:val="1B4D7B34"/>
    <w:rsid w:val="1BE8AC6F"/>
    <w:rsid w:val="1CBD9626"/>
    <w:rsid w:val="1CF8BFD0"/>
    <w:rsid w:val="1D604D41"/>
    <w:rsid w:val="1E17115D"/>
    <w:rsid w:val="1E92E12C"/>
    <w:rsid w:val="1EF816E9"/>
    <w:rsid w:val="1FB6C476"/>
    <w:rsid w:val="21024A46"/>
    <w:rsid w:val="230C7B7F"/>
    <w:rsid w:val="2343EC20"/>
    <w:rsid w:val="237A127E"/>
    <w:rsid w:val="2447CC58"/>
    <w:rsid w:val="253E570B"/>
    <w:rsid w:val="2548C407"/>
    <w:rsid w:val="275AA18C"/>
    <w:rsid w:val="2855BBAB"/>
    <w:rsid w:val="2AD4FEDB"/>
    <w:rsid w:val="2ADFC4EC"/>
    <w:rsid w:val="2D1E143C"/>
    <w:rsid w:val="2D2EF521"/>
    <w:rsid w:val="2E2D3520"/>
    <w:rsid w:val="2FA3FF44"/>
    <w:rsid w:val="3542C5CE"/>
    <w:rsid w:val="386B51CA"/>
    <w:rsid w:val="38B41AE2"/>
    <w:rsid w:val="39D6EE26"/>
    <w:rsid w:val="3BEA1663"/>
    <w:rsid w:val="3C40D9F0"/>
    <w:rsid w:val="3CAB5370"/>
    <w:rsid w:val="3E4E43F2"/>
    <w:rsid w:val="3EF2AA46"/>
    <w:rsid w:val="3EF42734"/>
    <w:rsid w:val="3F29D037"/>
    <w:rsid w:val="3F2FE149"/>
    <w:rsid w:val="3F7245DB"/>
    <w:rsid w:val="3F9AFA79"/>
    <w:rsid w:val="40AC4D31"/>
    <w:rsid w:val="40F83ECC"/>
    <w:rsid w:val="410D5547"/>
    <w:rsid w:val="41E92B9E"/>
    <w:rsid w:val="42B2730F"/>
    <w:rsid w:val="4389A201"/>
    <w:rsid w:val="439E18A5"/>
    <w:rsid w:val="46417D37"/>
    <w:rsid w:val="46780470"/>
    <w:rsid w:val="47AFE68F"/>
    <w:rsid w:val="4815D723"/>
    <w:rsid w:val="4D3DF81A"/>
    <w:rsid w:val="5158837E"/>
    <w:rsid w:val="515AD0C7"/>
    <w:rsid w:val="5335389F"/>
    <w:rsid w:val="53354FBE"/>
    <w:rsid w:val="55746F3D"/>
    <w:rsid w:val="564CF666"/>
    <w:rsid w:val="5A063D6F"/>
    <w:rsid w:val="5A6B7657"/>
    <w:rsid w:val="5C07AE9E"/>
    <w:rsid w:val="5EC6D16C"/>
    <w:rsid w:val="61F376BC"/>
    <w:rsid w:val="63F99DEB"/>
    <w:rsid w:val="64B8B4C5"/>
    <w:rsid w:val="68D3026A"/>
    <w:rsid w:val="68F82C4E"/>
    <w:rsid w:val="6B054FF4"/>
    <w:rsid w:val="6C85334F"/>
    <w:rsid w:val="6CDFAA0C"/>
    <w:rsid w:val="6DC4340F"/>
    <w:rsid w:val="7188DD3A"/>
    <w:rsid w:val="734F2333"/>
    <w:rsid w:val="74B9E37F"/>
    <w:rsid w:val="756A4D93"/>
    <w:rsid w:val="785B409D"/>
    <w:rsid w:val="7C8C852B"/>
    <w:rsid w:val="7CDFA2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E986B"/>
  <w15:chartTrackingRefBased/>
  <w15:docId w15:val="{9FE04049-DE7B-4D21-AF0E-CC87B44B0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B127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541F"/>
    <w:pPr>
      <w:tabs>
        <w:tab w:val="center" w:pos="4680"/>
        <w:tab w:val="right" w:pos="9360"/>
      </w:tabs>
    </w:pPr>
  </w:style>
  <w:style w:type="character" w:customStyle="1" w:styleId="HeaderChar">
    <w:name w:val="Header Char"/>
    <w:basedOn w:val="DefaultParagraphFont"/>
    <w:link w:val="Header"/>
    <w:uiPriority w:val="99"/>
    <w:rsid w:val="0089541F"/>
  </w:style>
  <w:style w:type="paragraph" w:styleId="Footer">
    <w:name w:val="footer"/>
    <w:basedOn w:val="Normal"/>
    <w:link w:val="FooterChar"/>
    <w:uiPriority w:val="99"/>
    <w:unhideWhenUsed/>
    <w:rsid w:val="0089541F"/>
    <w:pPr>
      <w:tabs>
        <w:tab w:val="center" w:pos="4680"/>
        <w:tab w:val="right" w:pos="9360"/>
      </w:tabs>
    </w:pPr>
  </w:style>
  <w:style w:type="character" w:customStyle="1" w:styleId="FooterChar">
    <w:name w:val="Footer Char"/>
    <w:basedOn w:val="DefaultParagraphFont"/>
    <w:link w:val="Footer"/>
    <w:uiPriority w:val="99"/>
    <w:rsid w:val="0089541F"/>
  </w:style>
  <w:style w:type="paragraph" w:customStyle="1" w:styleId="cvgsua">
    <w:name w:val="cvgsua"/>
    <w:basedOn w:val="Normal"/>
    <w:rsid w:val="0063232C"/>
    <w:pPr>
      <w:spacing w:before="100" w:beforeAutospacing="1" w:after="100" w:afterAutospacing="1"/>
    </w:pPr>
    <w:rPr>
      <w:rFonts w:ascii="Times New Roman" w:eastAsia="Times New Roman" w:hAnsi="Times New Roman" w:cs="Times New Roman"/>
    </w:rPr>
  </w:style>
  <w:style w:type="character" w:customStyle="1" w:styleId="oypena">
    <w:name w:val="oypena"/>
    <w:basedOn w:val="DefaultParagraphFont"/>
    <w:rsid w:val="0063232C"/>
  </w:style>
  <w:style w:type="character" w:styleId="Hyperlink">
    <w:name w:val="Hyperlink"/>
    <w:basedOn w:val="DefaultParagraphFont"/>
    <w:uiPriority w:val="99"/>
    <w:unhideWhenUsed/>
    <w:rsid w:val="0063232C"/>
    <w:rPr>
      <w:color w:val="0563C1" w:themeColor="hyperlink"/>
      <w:u w:val="single"/>
    </w:rPr>
  </w:style>
  <w:style w:type="character" w:styleId="UnresolvedMention">
    <w:name w:val="Unresolved Mention"/>
    <w:basedOn w:val="DefaultParagraphFont"/>
    <w:uiPriority w:val="99"/>
    <w:semiHidden/>
    <w:unhideWhenUsed/>
    <w:rsid w:val="0063232C"/>
    <w:rPr>
      <w:color w:val="605E5C"/>
      <w:shd w:val="clear" w:color="auto" w:fill="E1DFDD"/>
    </w:rPr>
  </w:style>
  <w:style w:type="paragraph" w:customStyle="1" w:styleId="BasicParagraph">
    <w:name w:val="[Basic Paragraph]"/>
    <w:basedOn w:val="Normal"/>
    <w:uiPriority w:val="99"/>
    <w:rsid w:val="00AE584A"/>
    <w:pPr>
      <w:autoSpaceDE w:val="0"/>
      <w:autoSpaceDN w:val="0"/>
      <w:adjustRightInd w:val="0"/>
      <w:spacing w:line="288" w:lineRule="auto"/>
      <w:textAlignment w:val="center"/>
    </w:pPr>
    <w:rPr>
      <w:rFonts w:ascii="Minion Pro" w:hAnsi="Minion Pro" w:cs="Minion Pro"/>
      <w:color w:val="000000"/>
    </w:rPr>
  </w:style>
  <w:style w:type="paragraph" w:styleId="ListParagraph">
    <w:name w:val="List Paragraph"/>
    <w:basedOn w:val="Normal"/>
    <w:uiPriority w:val="34"/>
    <w:qFormat/>
    <w:rsid w:val="00FA332E"/>
    <w:pPr>
      <w:ind w:left="720"/>
      <w:contextualSpacing/>
    </w:pPr>
  </w:style>
  <w:style w:type="paragraph" w:styleId="Revision">
    <w:name w:val="Revision"/>
    <w:hidden/>
    <w:uiPriority w:val="99"/>
    <w:semiHidden/>
    <w:rsid w:val="00BF1FDA"/>
  </w:style>
  <w:style w:type="character" w:styleId="FollowedHyperlink">
    <w:name w:val="FollowedHyperlink"/>
    <w:basedOn w:val="DefaultParagraphFont"/>
    <w:uiPriority w:val="99"/>
    <w:semiHidden/>
    <w:unhideWhenUsed/>
    <w:rsid w:val="00FB283F"/>
    <w:rPr>
      <w:color w:val="954F72" w:themeColor="followedHyperlink"/>
      <w:u w:val="single"/>
    </w:rPr>
  </w:style>
  <w:style w:type="table" w:customStyle="1" w:styleId="TableGrid1">
    <w:name w:val="Table Grid1"/>
    <w:basedOn w:val="TableNormal"/>
    <w:next w:val="TableGrid"/>
    <w:uiPriority w:val="59"/>
    <w:rsid w:val="004A4F5F"/>
    <w:rPr>
      <w:rFonts w:ascii="Aptos" w:eastAsia="MS Mincho" w:hAnsi="Aptos" w:cs="Arial"/>
      <w:lang w:eastAsia="ja-JP"/>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A4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uiPriority w:val="99"/>
    <w:semiHidden/>
    <w:unhideWhenUsed/>
    <w:rsid w:val="3F7245DB"/>
    <w:rPr>
      <w:sz w:val="20"/>
      <w:szCs w:val="20"/>
    </w:rPr>
  </w:style>
  <w:style w:type="character" w:styleId="FootnoteReference">
    <w:name w:val="footnote reference"/>
    <w:basedOn w:val="DefaultParagraphFont"/>
    <w:uiPriority w:val="99"/>
    <w:semiHidden/>
    <w:unhideWhenUsed/>
    <w:rsid w:val="3F7245D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2Char">
    <w:name w:val="Heading 2 Char"/>
    <w:basedOn w:val="DefaultParagraphFont"/>
    <w:link w:val="Heading2"/>
    <w:uiPriority w:val="9"/>
    <w:rsid w:val="00EB1271"/>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0D3A7C"/>
    <w:rPr>
      <w:b/>
      <w:bCs/>
    </w:rPr>
  </w:style>
  <w:style w:type="character" w:customStyle="1" w:styleId="CommentSubjectChar">
    <w:name w:val="Comment Subject Char"/>
    <w:basedOn w:val="CommentTextChar"/>
    <w:link w:val="CommentSubject"/>
    <w:uiPriority w:val="99"/>
    <w:semiHidden/>
    <w:rsid w:val="000D3A7C"/>
    <w:rPr>
      <w:b/>
      <w:bCs/>
      <w:sz w:val="20"/>
      <w:szCs w:val="20"/>
    </w:rPr>
  </w:style>
  <w:style w:type="paragraph" w:customStyle="1" w:styleId="pf0">
    <w:name w:val="pf0"/>
    <w:basedOn w:val="Normal"/>
    <w:rsid w:val="00F91BFF"/>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F91BFF"/>
    <w:rPr>
      <w:rFonts w:ascii="Segoe UI" w:hAnsi="Segoe UI" w:cs="Segoe UI" w:hint="default"/>
      <w:sz w:val="18"/>
      <w:szCs w:val="18"/>
    </w:rPr>
  </w:style>
  <w:style w:type="character" w:styleId="Mention">
    <w:name w:val="Mention"/>
    <w:basedOn w:val="DefaultParagraphFont"/>
    <w:uiPriority w:val="99"/>
    <w:unhideWhenUsed/>
    <w:rsid w:val="002802C0"/>
    <w:rPr>
      <w:color w:val="2B579A"/>
      <w:shd w:val="clear" w:color="auto" w:fill="E1DFDD"/>
    </w:rPr>
  </w:style>
  <w:style w:type="character" w:customStyle="1" w:styleId="me-email-text">
    <w:name w:val="me-email-text"/>
    <w:basedOn w:val="DefaultParagraphFont"/>
    <w:rsid w:val="0046524F"/>
  </w:style>
  <w:style w:type="character" w:customStyle="1" w:styleId="me-email-text-secondary">
    <w:name w:val="me-email-text-secondary"/>
    <w:basedOn w:val="DefaultParagraphFont"/>
    <w:rsid w:val="00465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575415">
      <w:bodyDiv w:val="1"/>
      <w:marLeft w:val="0"/>
      <w:marRight w:val="0"/>
      <w:marTop w:val="0"/>
      <w:marBottom w:val="0"/>
      <w:divBdr>
        <w:top w:val="none" w:sz="0" w:space="0" w:color="auto"/>
        <w:left w:val="none" w:sz="0" w:space="0" w:color="auto"/>
        <w:bottom w:val="none" w:sz="0" w:space="0" w:color="auto"/>
        <w:right w:val="none" w:sz="0" w:space="0" w:color="auto"/>
      </w:divBdr>
    </w:div>
    <w:div w:id="431363187">
      <w:bodyDiv w:val="1"/>
      <w:marLeft w:val="0"/>
      <w:marRight w:val="0"/>
      <w:marTop w:val="0"/>
      <w:marBottom w:val="0"/>
      <w:divBdr>
        <w:top w:val="none" w:sz="0" w:space="0" w:color="auto"/>
        <w:left w:val="none" w:sz="0" w:space="0" w:color="auto"/>
        <w:bottom w:val="none" w:sz="0" w:space="0" w:color="auto"/>
        <w:right w:val="none" w:sz="0" w:space="0" w:color="auto"/>
      </w:divBdr>
    </w:div>
    <w:div w:id="793600604">
      <w:bodyDiv w:val="1"/>
      <w:marLeft w:val="0"/>
      <w:marRight w:val="0"/>
      <w:marTop w:val="0"/>
      <w:marBottom w:val="0"/>
      <w:divBdr>
        <w:top w:val="none" w:sz="0" w:space="0" w:color="auto"/>
        <w:left w:val="none" w:sz="0" w:space="0" w:color="auto"/>
        <w:bottom w:val="none" w:sz="0" w:space="0" w:color="auto"/>
        <w:right w:val="none" w:sz="0" w:space="0" w:color="auto"/>
      </w:divBdr>
    </w:div>
    <w:div w:id="899629918">
      <w:bodyDiv w:val="1"/>
      <w:marLeft w:val="0"/>
      <w:marRight w:val="0"/>
      <w:marTop w:val="0"/>
      <w:marBottom w:val="0"/>
      <w:divBdr>
        <w:top w:val="none" w:sz="0" w:space="0" w:color="auto"/>
        <w:left w:val="none" w:sz="0" w:space="0" w:color="auto"/>
        <w:bottom w:val="none" w:sz="0" w:space="0" w:color="auto"/>
        <w:right w:val="none" w:sz="0" w:space="0" w:color="auto"/>
      </w:divBdr>
    </w:div>
    <w:div w:id="1126236980">
      <w:bodyDiv w:val="1"/>
      <w:marLeft w:val="0"/>
      <w:marRight w:val="0"/>
      <w:marTop w:val="0"/>
      <w:marBottom w:val="0"/>
      <w:divBdr>
        <w:top w:val="none" w:sz="0" w:space="0" w:color="auto"/>
        <w:left w:val="none" w:sz="0" w:space="0" w:color="auto"/>
        <w:bottom w:val="none" w:sz="0" w:space="0" w:color="auto"/>
        <w:right w:val="none" w:sz="0" w:space="0" w:color="auto"/>
      </w:divBdr>
    </w:div>
    <w:div w:id="1130130212">
      <w:bodyDiv w:val="1"/>
      <w:marLeft w:val="0"/>
      <w:marRight w:val="0"/>
      <w:marTop w:val="0"/>
      <w:marBottom w:val="0"/>
      <w:divBdr>
        <w:top w:val="none" w:sz="0" w:space="0" w:color="auto"/>
        <w:left w:val="none" w:sz="0" w:space="0" w:color="auto"/>
        <w:bottom w:val="none" w:sz="0" w:space="0" w:color="auto"/>
        <w:right w:val="none" w:sz="0" w:space="0" w:color="auto"/>
      </w:divBdr>
    </w:div>
    <w:div w:id="1153327735">
      <w:bodyDiv w:val="1"/>
      <w:marLeft w:val="0"/>
      <w:marRight w:val="0"/>
      <w:marTop w:val="0"/>
      <w:marBottom w:val="0"/>
      <w:divBdr>
        <w:top w:val="none" w:sz="0" w:space="0" w:color="auto"/>
        <w:left w:val="none" w:sz="0" w:space="0" w:color="auto"/>
        <w:bottom w:val="none" w:sz="0" w:space="0" w:color="auto"/>
        <w:right w:val="none" w:sz="0" w:space="0" w:color="auto"/>
      </w:divBdr>
    </w:div>
    <w:div w:id="1413626204">
      <w:bodyDiv w:val="1"/>
      <w:marLeft w:val="0"/>
      <w:marRight w:val="0"/>
      <w:marTop w:val="0"/>
      <w:marBottom w:val="0"/>
      <w:divBdr>
        <w:top w:val="none" w:sz="0" w:space="0" w:color="auto"/>
        <w:left w:val="none" w:sz="0" w:space="0" w:color="auto"/>
        <w:bottom w:val="none" w:sz="0" w:space="0" w:color="auto"/>
        <w:right w:val="none" w:sz="0" w:space="0" w:color="auto"/>
      </w:divBdr>
    </w:div>
    <w:div w:id="1594239117">
      <w:bodyDiv w:val="1"/>
      <w:marLeft w:val="0"/>
      <w:marRight w:val="0"/>
      <w:marTop w:val="0"/>
      <w:marBottom w:val="0"/>
      <w:divBdr>
        <w:top w:val="none" w:sz="0" w:space="0" w:color="auto"/>
        <w:left w:val="none" w:sz="0" w:space="0" w:color="auto"/>
        <w:bottom w:val="none" w:sz="0" w:space="0" w:color="auto"/>
        <w:right w:val="none" w:sz="0" w:space="0" w:color="auto"/>
      </w:divBdr>
    </w:div>
    <w:div w:id="1810516630">
      <w:bodyDiv w:val="1"/>
      <w:marLeft w:val="0"/>
      <w:marRight w:val="0"/>
      <w:marTop w:val="0"/>
      <w:marBottom w:val="0"/>
      <w:divBdr>
        <w:top w:val="none" w:sz="0" w:space="0" w:color="auto"/>
        <w:left w:val="none" w:sz="0" w:space="0" w:color="auto"/>
        <w:bottom w:val="none" w:sz="0" w:space="0" w:color="auto"/>
        <w:right w:val="none" w:sz="0" w:space="0" w:color="auto"/>
      </w:divBdr>
    </w:div>
    <w:div w:id="1925144365">
      <w:bodyDiv w:val="1"/>
      <w:marLeft w:val="0"/>
      <w:marRight w:val="0"/>
      <w:marTop w:val="0"/>
      <w:marBottom w:val="0"/>
      <w:divBdr>
        <w:top w:val="none" w:sz="0" w:space="0" w:color="auto"/>
        <w:left w:val="none" w:sz="0" w:space="0" w:color="auto"/>
        <w:bottom w:val="none" w:sz="0" w:space="0" w:color="auto"/>
        <w:right w:val="none" w:sz="0" w:space="0" w:color="auto"/>
      </w:divBdr>
    </w:div>
    <w:div w:id="21228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vera.miguel@ct.gov" TargetMode="External"/><Relationship Id="rId18" Type="http://schemas.openxmlformats.org/officeDocument/2006/relationships/hyperlink" Target="https://urldefense.com/v3/__https:/teams.microsoft.com/meet/261108132945944?p=g52tjBAIOV86MC6FJs__;!!EAPaXxOOW7smCwU!kTVdm4rJVTtFfxVGmrWguxaix67qYAwaWibi6fekB-Vsb97LawvV4ORD2R-pZ3gbvOfL0Ne-sjJO-cqp3K7bIT0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ecfr.gov/current/title-24/subtitle-B/chapter-V/subchapter-C/part-570" TargetMode="External"/><Relationship Id="rId7" Type="http://schemas.openxmlformats.org/officeDocument/2006/relationships/settings" Target="settings.xml"/><Relationship Id="rId12" Type="http://schemas.openxmlformats.org/officeDocument/2006/relationships/hyperlink" Target="https://ctrecoveryresidences.org/" TargetMode="External"/><Relationship Id="rId17" Type="http://schemas.openxmlformats.org/officeDocument/2006/relationships/hyperlink" Target="https://urldefense.com/v3/__https:/dialin.teams.microsoft.com/2575a802-53de-4d3f-bc9b-21d2c7fad19a?id=527757458__;!!EAPaXxOOW7smCwU!kpwUfgT0lpEBpkYBsR0GySwSIhdgmvmAU_7PzW3NHVqS3dJOjrZPNtUUdNPI3I4KDzf3Saf2uya_m0B6FsFV6EBJ$"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tel:+13238867051,,527757458" TargetMode="External"/><Relationship Id="rId20" Type="http://schemas.openxmlformats.org/officeDocument/2006/relationships/hyperlink" Target="https://urldefense.com/v3/__https:/dialin.teams.microsoft.com/2575a802-53de-4d3f-bc9b-21d2c7fad19a?id=748430168__;!!EAPaXxOOW7smCwU!kTVdm4rJVTtFfxVGmrWguxaix67qYAwaWibi6fekB-Vsb97LawvV4ORD2R-pZ3gbvOfL0Ne-sjJO-cqp3OftkrS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rronline.org/standard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urldefense.com/v3/__https:/teams.microsoft.com/meet/249392462904610?p=T1saeBUGj7Y3nNX8HU__;!!EAPaXxOOW7smCwU!kpwUfgT0lpEBpkYBsR0GySwSIhdgmvmAU_7PzW3NHVqS3dJOjrZPNtUUdNPI3I4KDzf3Saf2uya_m0B6Fich9pUC$"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tel:+13238867051,,74843016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ana.berube@ct.gov"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lcf76f155ced4ddcb4097134ff3c332f xmlns="021bedac-3cbd-4c1f-9685-6269ea12428e">
      <Terms xmlns="http://schemas.microsoft.com/office/infopath/2007/PartnerControls"/>
    </lcf76f155ced4ddcb4097134ff3c332f>
    <TaxCatchAll xmlns="5bffe9ac-df5d-4ae2-b5d4-98ab79851002" xsi:nil="true"/>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CBB99F601BB9429FAA956F9B9809A7" ma:contentTypeVersion="16" ma:contentTypeDescription="Create a new document." ma:contentTypeScope="" ma:versionID="d34f3335fda61bf448d5211f160f0470">
  <xsd:schema xmlns:xsd="http://www.w3.org/2001/XMLSchema" xmlns:xs="http://www.w3.org/2001/XMLSchema" xmlns:p="http://schemas.microsoft.com/office/2006/metadata/properties" xmlns:ns1="http://schemas.microsoft.com/sharepoint/v3" xmlns:ns2="021bedac-3cbd-4c1f-9685-6269ea12428e" xmlns:ns3="5bffe9ac-df5d-4ae2-b5d4-98ab79851002" targetNamespace="http://schemas.microsoft.com/office/2006/metadata/properties" ma:root="true" ma:fieldsID="11709be9ad99345499a72da605590e12" ns1:_="" ns2:_="" ns3:_="">
    <xsd:import namespace="http://schemas.microsoft.com/sharepoint/v3"/>
    <xsd:import namespace="021bedac-3cbd-4c1f-9685-6269ea12428e"/>
    <xsd:import namespace="5bffe9ac-df5d-4ae2-b5d4-98ab798510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8" nillable="true" ma:displayName="Rating (0-5)" ma:decimals="2" ma:description="Average value of all the ratings that have been submitted" ma:internalName="AverageRating" ma:readOnly="true">
      <xsd:simpleType>
        <xsd:restriction base="dms:Number"/>
      </xsd:simpleType>
    </xsd:element>
    <xsd:element name="RatingCount" ma:index="19" nillable="true" ma:displayName="Number of Ratings" ma:decimals="0" ma:description="Number of ratings submitted" ma:internalName="RatingCount" ma:readOnly="true">
      <xsd:simpleType>
        <xsd:restriction base="dms:Number"/>
      </xsd:simpleType>
    </xsd:element>
    <xsd:element name="RatedBy" ma:index="20"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1" nillable="true" ma:displayName="User ratings" ma:description="User ratings for the item" ma:hidden="true" ma:internalName="Ratings">
      <xsd:simpleType>
        <xsd:restriction base="dms:Note"/>
      </xsd:simpleType>
    </xsd:element>
    <xsd:element name="LikesCount" ma:index="22" nillable="true" ma:displayName="Number of Likes" ma:internalName="LikesCount">
      <xsd:simpleType>
        <xsd:restriction base="dms:Unknown"/>
      </xsd:simpleType>
    </xsd:element>
    <xsd:element name="LikedBy" ma:index="23"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1bedac-3cbd-4c1f-9685-6269ea124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d4c1f3-6591-46d1-bada-7466e5c375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fe9ac-df5d-4ae2-b5d4-98ab798510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0ced0-6c08-441b-bcf4-2f49c68f84d0}" ma:internalName="TaxCatchAll" ma:showField="CatchAllData" ma:web="5bffe9ac-df5d-4ae2-b5d4-98ab79851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BD8A6-B2D4-4E47-A795-4E0FABD4A1BC}">
  <ds:schemaRefs>
    <ds:schemaRef ds:uri="http://schemas.microsoft.com/office/2006/metadata/properties"/>
    <ds:schemaRef ds:uri="http://schemas.microsoft.com/office/infopath/2007/PartnerControls"/>
    <ds:schemaRef ds:uri="http://schemas.microsoft.com/sharepoint/v3"/>
    <ds:schemaRef ds:uri="021bedac-3cbd-4c1f-9685-6269ea12428e"/>
    <ds:schemaRef ds:uri="5bffe9ac-df5d-4ae2-b5d4-98ab79851002"/>
  </ds:schemaRefs>
</ds:datastoreItem>
</file>

<file path=customXml/itemProps2.xml><?xml version="1.0" encoding="utf-8"?>
<ds:datastoreItem xmlns:ds="http://schemas.openxmlformats.org/officeDocument/2006/customXml" ds:itemID="{08880E3F-ECD0-4EAD-ACE8-5CAD67AB0116}">
  <ds:schemaRefs>
    <ds:schemaRef ds:uri="http://schemas.openxmlformats.org/officeDocument/2006/bibliography"/>
  </ds:schemaRefs>
</ds:datastoreItem>
</file>

<file path=customXml/itemProps3.xml><?xml version="1.0" encoding="utf-8"?>
<ds:datastoreItem xmlns:ds="http://schemas.openxmlformats.org/officeDocument/2006/customXml" ds:itemID="{3008B020-588F-4068-9473-BD9124D2A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1bedac-3cbd-4c1f-9685-6269ea12428e"/>
    <ds:schemaRef ds:uri="5bffe9ac-df5d-4ae2-b5d4-98ab79851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FAEE1-9E3A-48AD-BA9A-87C2724928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16</Pages>
  <Words>4575</Words>
  <Characters>26078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Margulius</dc:creator>
  <cp:keywords/>
  <dc:description/>
  <cp:lastModifiedBy>Berube, Diana</cp:lastModifiedBy>
  <cp:revision>9</cp:revision>
  <cp:lastPrinted>2024-08-07T20:09:00Z</cp:lastPrinted>
  <dcterms:created xsi:type="dcterms:W3CDTF">2026-05-21T17:32:00Z</dcterms:created>
  <dcterms:modified xsi:type="dcterms:W3CDTF">2026-05-22T13:07:00Z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64f4d672-b511-48d1-8674-5961c00fec12</vt:lpwstr>
  </property>
  <property fmtid="{D5CDD505-2E9C-101B-9397-08002B2CF9AE}" pid="3" name="ContentTypeId">
    <vt:lpwstr>0x0101001CCBB99F601BB9429FAA956F9B9809A7</vt:lpwstr>
  </property>
  <property fmtid="{D5CDD505-2E9C-101B-9397-08002B2CF9AE}" pid="4" name="MediaServiceImageTags">
    <vt:lpwstr/>
  </property>
</Properties>
</file>